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F101BB">
      <w:pPr>
        <w:spacing w:line="240" w:lineRule="auto"/>
        <w:ind w:left="397"/>
        <w:jc w:val="center"/>
        <w:rPr>
          <w:rFonts w:hint="default"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Тепловые измерения магнитных систем в ускорителях НИИЯФ МГУ</w:t>
      </w:r>
    </w:p>
    <w:p w14:paraId="4C9E8FD4">
      <w:pPr>
        <w:spacing w:line="240" w:lineRule="auto"/>
        <w:ind w:left="397"/>
        <w:jc w:val="center"/>
        <w:rPr>
          <w:rFonts w:hint="default" w:ascii="Times New Roman" w:hAnsi="Times New Roman"/>
          <w:b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i/>
          <w:iCs/>
          <w:sz w:val="24"/>
          <w:szCs w:val="24"/>
          <w:lang w:val="ru-RU"/>
        </w:rPr>
        <w:t>Федорова М.А.</w:t>
      </w:r>
      <w:r>
        <w:rPr>
          <w:rFonts w:hint="default" w:ascii="Times New Roman" w:hAnsi="Times New Roman"/>
          <w:b/>
          <w:i/>
          <w:iCs/>
          <w:sz w:val="24"/>
          <w:szCs w:val="24"/>
          <w:vertAlign w:val="superscript"/>
          <w:lang w:val="ru-RU"/>
        </w:rPr>
        <w:t>1</w:t>
      </w:r>
      <w:r>
        <w:rPr>
          <w:rFonts w:hint="default" w:ascii="Times New Roman" w:hAnsi="Times New Roman"/>
          <w:b/>
          <w:i/>
          <w:iCs/>
          <w:sz w:val="24"/>
          <w:szCs w:val="24"/>
          <w:vertAlign w:val="baseline"/>
          <w:lang w:val="ru-RU"/>
        </w:rPr>
        <w:t>, Бобылев Д.А.</w:t>
      </w:r>
      <w:r>
        <w:rPr>
          <w:rFonts w:hint="default" w:ascii="Times New Roman" w:hAnsi="Times New Roman"/>
          <w:b/>
          <w:i/>
          <w:iCs/>
          <w:sz w:val="24"/>
          <w:szCs w:val="24"/>
          <w:vertAlign w:val="superscript"/>
          <w:lang w:val="ru-RU"/>
        </w:rPr>
        <w:t>2</w:t>
      </w:r>
    </w:p>
    <w:p w14:paraId="6A9E9AC7">
      <w:pPr>
        <w:spacing w:line="240" w:lineRule="auto"/>
        <w:jc w:val="center"/>
        <w:rPr>
          <w:rFonts w:hint="default" w:ascii="Times New Roman" w:hAnsi="Times New Roman"/>
          <w:i/>
          <w:sz w:val="24"/>
          <w:szCs w:val="24"/>
          <w:lang w:val="ru-RU"/>
        </w:rPr>
      </w:pPr>
      <w:r>
        <w:rPr>
          <w:rFonts w:hint="default" w:ascii="Times New Roman" w:hAnsi="Times New Roman"/>
          <w:i/>
          <w:sz w:val="24"/>
          <w:szCs w:val="24"/>
          <w:vertAlign w:val="superscript"/>
          <w:lang w:val="ru-RU"/>
        </w:rPr>
        <w:t>1</w:t>
      </w:r>
      <w:r>
        <w:rPr>
          <w:rFonts w:hint="default" w:ascii="Times New Roman" w:hAnsi="Times New Roman"/>
          <w:i/>
          <w:sz w:val="24"/>
          <w:szCs w:val="24"/>
          <w:lang w:val="ru-RU"/>
        </w:rPr>
        <w:t>с</w:t>
      </w:r>
      <w:r>
        <w:rPr>
          <w:rFonts w:ascii="Times New Roman" w:hAnsi="Times New Roman"/>
          <w:i/>
          <w:sz w:val="24"/>
          <w:szCs w:val="24"/>
        </w:rPr>
        <w:t>тудент (</w:t>
      </w:r>
      <w:r>
        <w:rPr>
          <w:rFonts w:ascii="Times New Roman" w:hAnsi="Times New Roman"/>
          <w:i/>
          <w:sz w:val="24"/>
          <w:szCs w:val="24"/>
          <w:lang w:val="ru-RU"/>
        </w:rPr>
        <w:t>специалист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, </w:t>
      </w:r>
      <w:bookmarkStart w:id="0" w:name="_GoBack"/>
      <w:r>
        <w:rPr>
          <w:rFonts w:hint="default" w:ascii="Times New Roman" w:hAnsi="Times New Roman"/>
          <w:i/>
          <w:sz w:val="24"/>
          <w:szCs w:val="24"/>
          <w:vertAlign w:val="superscript"/>
          <w:lang w:val="ru-RU"/>
        </w:rPr>
        <w:t>2</w:t>
      </w:r>
      <w:bookmarkEnd w:id="0"/>
      <w:r>
        <w:rPr>
          <w:rFonts w:hint="default" w:ascii="Times New Roman" w:hAnsi="Times New Roman"/>
          <w:i/>
          <w:sz w:val="24"/>
          <w:szCs w:val="24"/>
          <w:lang w:val="ru-RU"/>
        </w:rPr>
        <w:t>аспирант</w:t>
      </w:r>
    </w:p>
    <w:p w14:paraId="20ABCBEB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М.В.Ломоносова</w:t>
      </w:r>
    </w:p>
    <w:p w14:paraId="4050D1D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Физический факультет, Москва, Россия</w:t>
      </w:r>
    </w:p>
    <w:p w14:paraId="329B3895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E-mail:</w:t>
      </w:r>
      <w:r>
        <w:rPr>
          <w:rFonts w:hint="default"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i/>
          <w:sz w:val="24"/>
          <w:szCs w:val="24"/>
          <w:lang w:val="en-US"/>
        </w:rPr>
        <w:t>z23051980</w:t>
      </w:r>
      <w:r>
        <w:rPr>
          <w:rFonts w:ascii="Times New Roman" w:hAnsi="Times New Roman"/>
          <w:i/>
          <w:sz w:val="24"/>
          <w:szCs w:val="24"/>
          <w:lang w:val="en-US"/>
        </w:rPr>
        <w:t>@yandex.ru</w:t>
      </w:r>
    </w:p>
    <w:p w14:paraId="2F900E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успешного использования любого ускорителя необходимо </w:t>
      </w:r>
      <w:r>
        <w:rPr>
          <w:rFonts w:ascii="Times New Roman" w:hAnsi="Times New Roman"/>
          <w:sz w:val="24"/>
          <w:szCs w:val="24"/>
          <w:lang w:val="ru-RU"/>
        </w:rPr>
        <w:t>понимать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как обеспечить его эффективную и безопасную работу. Поэтому такая задача, как тепловые измерения магнитов, является достаточно важным аспектом для дальнейшего создания и эксплуатации ускорителей, ведь без этого получение высоких энергий и проведение передовых научных исследований не представляется возможным. </w:t>
      </w:r>
      <w:r>
        <w:rPr>
          <w:rFonts w:ascii="Times New Roman" w:hAnsi="Times New Roman"/>
          <w:sz w:val="24"/>
          <w:szCs w:val="24"/>
        </w:rPr>
        <w:t>В настоящее время существу</w:t>
      </w:r>
      <w:r>
        <w:rPr>
          <w:rFonts w:ascii="Times New Roman" w:hAnsi="Times New Roman"/>
          <w:sz w:val="24"/>
          <w:szCs w:val="24"/>
          <w:lang w:val="ru-RU"/>
        </w:rPr>
        <w:t>ют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различные способы обеспечить измерение температуры ключевых элементов магнитных систем, а также добиться стабильности работы ускорителя путём введения систем охлаждения. </w:t>
      </w:r>
    </w:p>
    <w:p w14:paraId="559E2F3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p w14:paraId="52602BFD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Настоящая работа посвящена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тепловым измерениям магнитов различных типов (дипольных, квадрупольных, корректирующих) в создаваемом ускорителе для проекта ФЭИ (Обнинск), а также дипольного магнита и квадрупольных линз ускорителя «Поток» НИИЯФ МГУ. В ходе работы измерения температур проводились несколькими методами: с помощью тепловизора, термопары и измерения изменения сопротивления обмоток магнита. Также была создана простейшая теоретическая модель нагревания ярма и обмоток магнита, с которой проводилось сравнение результатов экспериментов. Кроме того, были проведены температурные измерения компонентов устройства для струнных измерений ускорителя. В качестве результатов работы в докладе представлены основные тепловые параметры магнитов и струн, а также закономерности их нагрева. Для каждого конкретного магнита сделаны выводы о необходимости использования охлаждающих систем.</w:t>
      </w:r>
    </w:p>
    <w:p w14:paraId="21B11EA8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Литература</w:t>
      </w:r>
    </w:p>
    <w:p w14:paraId="054BDE9F">
      <w:pPr>
        <w:numPr>
          <w:ilvl w:val="0"/>
          <w:numId w:val="11"/>
        </w:numPr>
        <w:spacing w:line="240" w:lineRule="auto"/>
        <w:ind w:left="720" w:leftChars="0" w:hanging="360" w:firstLineChars="0"/>
        <w:jc w:val="left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Штеффен К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Оптика пучков высокой энергии</w:t>
      </w:r>
      <w:r>
        <w:rPr>
          <w:rFonts w:hint="default" w:ascii="Times New Roman" w:hAnsi="Times New Roman" w:cs="Times New Roman"/>
          <w:sz w:val="24"/>
          <w:szCs w:val="24"/>
        </w:rPr>
        <w:t xml:space="preserve">.//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М.: Мир</w:t>
      </w:r>
      <w:r>
        <w:rPr>
          <w:rFonts w:hint="default" w:ascii="Times New Roman" w:hAnsi="Times New Roman" w:cs="Times New Roman"/>
          <w:sz w:val="24"/>
          <w:szCs w:val="24"/>
        </w:rPr>
        <w:t>, 19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69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6BD133C4">
      <w:pPr>
        <w:pStyle w:val="152"/>
        <w:numPr>
          <w:ilvl w:val="0"/>
          <w:numId w:val="11"/>
        </w:num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Вавилов В.П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Климов А.Г.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Тепловизоры и их применения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//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М.: Интел универсал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2002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66092289">
      <w:pPr>
        <w:pStyle w:val="152"/>
        <w:numPr>
          <w:ilvl w:val="0"/>
          <w:numId w:val="11"/>
        </w:num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>Alimov, A.S., Alimov, E.A., Kamanin, A.N., Khankin, V.V., Pakhomov, N.I., Shvedunov, N.V., Shvedunov, V.I., Gryslov, A.V., Lamonov, S.V., Musatov, A.P., and Sigalaev, V.N. // Proc. 21</w:t>
      </w:r>
      <w:r>
        <w:rPr>
          <w:rFonts w:hint="default" w:cs="Times New Roman"/>
          <w:sz w:val="24"/>
          <w:szCs w:val="24"/>
          <w:vertAlign w:val="superscript"/>
          <w:lang w:val="en-US"/>
        </w:rPr>
        <w:t>st</w:t>
      </w:r>
      <w:r>
        <w:rPr>
          <w:rFonts w:hint="default" w:cs="Times New Roman"/>
          <w:sz w:val="24"/>
          <w:szCs w:val="24"/>
          <w:lang w:val="en-US"/>
        </w:rPr>
        <w:t xml:space="preserve"> Russian Particle Accelerator Conference RuPAC 2008, Zvenigorod, 2008, p.269</w:t>
      </w:r>
    </w:p>
    <w:p w14:paraId="08865F88">
      <w:pPr>
        <w:pStyle w:val="152"/>
        <w:numPr>
          <w:ilvl w:val="0"/>
          <w:numId w:val="11"/>
        </w:num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>Ermakov, A.N., Khankin, V.V., Alimov, A.S., Ovchinnikova, L.Yu., Pakhomov, N.I., Shvedunov, N.V., Shvedunov, V.I., Klementiev, V.V., Pavshenko, Yu.N., and Simonov A.S. // Proc. Russian Particle Accelerator Conference RuPAC 2016, St. Petersburg, 2016, p.99.</w:t>
      </w:r>
    </w:p>
    <w:p w14:paraId="0A7207A6">
      <w:pPr>
        <w:numPr>
          <w:ilvl w:val="0"/>
          <w:numId w:val="0"/>
        </w:numPr>
        <w:spacing w:line="240" w:lineRule="auto"/>
        <w:ind w:left="360" w:leftChars="0"/>
        <w:jc w:val="left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F3D71E6"/>
    <w:multiLevelType w:val="multilevel"/>
    <w:tmpl w:val="2F3D71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E3A3F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F110CA"/>
    <w:rsid w:val="1F8755D4"/>
    <w:rsid w:val="20151520"/>
    <w:rsid w:val="27AE3A3F"/>
    <w:rsid w:val="3B386D14"/>
    <w:rsid w:val="3C5B3C90"/>
    <w:rsid w:val="3D2E204C"/>
    <w:rsid w:val="4DE6568C"/>
    <w:rsid w:val="712A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Стиль2"/>
    <w:basedOn w:val="1"/>
    <w:qFormat/>
    <w:uiPriority w:val="0"/>
    <w:pPr>
      <w:spacing w:before="120" w:after="120"/>
    </w:pPr>
    <w:rPr>
      <w:rFonts w:asciiTheme="minorAscii" w:hAnsiTheme="minorAscii"/>
    </w:rPr>
  </w:style>
  <w:style w:type="paragraph" w:customStyle="1" w:styleId="15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customStyle="1" w:styleId="153">
    <w:name w:val="db9fe9049761426654245bb2dd862eec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54">
    <w:name w:val="wmi-callto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2025-02-19T21:00:00Z</dcterms:created>
  <dc:creator>Мария Федорова</dc:creator>
  <cp:lastModifiedBy>Мария Федорова</cp:lastModifiedBy>
  <dcterms:modified xsi:type="dcterms:W3CDTF">2025-02-27T19:25:18Z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6B5CECAF0B4548E9BDBDBA6CDCD7CCA0_11</vt:lpwstr>
  </property>
</Properties>
</file>