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Влияние добавления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н</w:t>
      </w:r>
      <w:r>
        <w:rPr>
          <w:rFonts w:ascii="Times New Roman" w:hAnsi="Times New Roman" w:cs="Times New Roman"/>
          <w:b/>
          <w:sz w:val="24"/>
          <w:szCs w:val="24"/>
        </w:rPr>
        <w:t xml:space="preserve">ептуния на длительность топливной компании в реакторе БН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Верецки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А.П.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Харьков М.А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Скулкин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В.О.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3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i/>
          <w:sz w:val="24"/>
          <w:szCs w:val="24"/>
        </w:rPr>
        <w:t xml:space="preserve">с</w:t>
      </w:r>
      <w:r>
        <w:rPr>
          <w:rFonts w:ascii="Times New Roman" w:hAnsi="Times New Roman" w:cs="Times New Roman"/>
          <w:i/>
          <w:sz w:val="24"/>
          <w:szCs w:val="24"/>
        </w:rPr>
        <w:t xml:space="preserve">тудент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i/>
          <w:sz w:val="24"/>
          <w:szCs w:val="24"/>
        </w:rPr>
        <w:t xml:space="preserve">студент,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3</w:t>
      </w:r>
      <w:r>
        <w:rPr>
          <w:rFonts w:ascii="Times New Roman" w:hAnsi="Times New Roman" w:cs="Times New Roman"/>
          <w:i/>
          <w:sz w:val="24"/>
          <w:szCs w:val="24"/>
        </w:rPr>
        <w:t xml:space="preserve">сотрудник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Обнинский</w:t>
      </w:r>
      <w:r>
        <w:rPr>
          <w:rFonts w:ascii="Times New Roman" w:hAnsi="Times New Roman" w:cs="Times New Roman"/>
          <w:i/>
          <w:sz w:val="24"/>
          <w:szCs w:val="24"/>
        </w:rPr>
        <w:t xml:space="preserve"> институт атомной энергетики – филиал Национального исследовательского ядерного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универс</w:t>
      </w:r>
      <w:r>
        <w:rPr>
          <w:rFonts w:ascii="Times New Roman" w:hAnsi="Times New Roman" w:cs="Times New Roman"/>
          <w:i/>
          <w:sz w:val="24"/>
          <w:szCs w:val="24"/>
        </w:rPr>
        <w:t xml:space="preserve">итета «МИФИ»,</w:t>
      </w:r>
      <w:r>
        <w:rPr>
          <w:rFonts w:ascii="Times New Roman" w:hAnsi="Times New Roman" w:cs="Times New Roman"/>
          <w:i/>
          <w:sz w:val="24"/>
          <w:szCs w:val="24"/>
        </w:rPr>
        <w:t xml:space="preserve"> Отделение ядерной физики и технологий,</w:t>
      </w:r>
      <w:r>
        <w:rPr>
          <w:rFonts w:ascii="Times New Roman" w:hAnsi="Times New Roman" w:cs="Times New Roman"/>
          <w:i/>
          <w:sz w:val="24"/>
          <w:szCs w:val="24"/>
        </w:rPr>
        <w:t xml:space="preserve"> Обнинск, Калужская обл., Россия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center"/>
        <w:spacing w:before="0" w:after="0" w:line="240" w:lineRule="atLeast"/>
        <w:rPr>
          <w:rFonts w:ascii="Times New Roman" w:hAnsi="Times New Roman" w:cs="Times New Roman"/>
          <w:bCs/>
          <w:i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i/>
          <w:iCs/>
          <w:sz w:val="24"/>
          <w:szCs w:val="24"/>
          <w:u w:val="none"/>
        </w:rPr>
      </w:r>
      <w:r>
        <w:rPr>
          <w:rFonts w:ascii="Times New Roman" w:hAnsi="Times New Roman" w:cs="Times New Roman"/>
          <w:i/>
          <w:iCs/>
        </w:rPr>
        <w:t xml:space="preserve">artemveretski@gmail.com</w:t>
      </w:r>
      <w:r>
        <w:rPr>
          <w:rFonts w:ascii="Times New Roman" w:hAnsi="Times New Roman" w:cs="Times New Roman"/>
          <w:i/>
          <w:i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</w:r>
      <w:r>
        <w:rPr>
          <w:i/>
          <w:iCs/>
        </w:rPr>
      </w:r>
      <w:r/>
    </w:p>
    <w:p>
      <w:pPr>
        <w:ind w:firstLine="39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9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Ресурсы нашей планеты с каждым годом истощаются, а потребность в них только увеличивается. Атомная энергетика, несмотря на свои преимущества, сталкивается с проблемой обеспече</w:t>
      </w:r>
      <w:r>
        <w:rPr>
          <w:rFonts w:ascii="Times New Roman" w:hAnsi="Times New Roman" w:cs="Times New Roman"/>
          <w:sz w:val="24"/>
          <w:szCs w:val="24"/>
        </w:rPr>
        <w:t xml:space="preserve">ния стабильной энергосистемы и эффективного использования топлива в реакторах. В современных реакторах на быстрых нейтронах (БН) (основные силы) направлены на оптимизацию топливного цикла для повышения эффективности и безопасности.  Одним из возможных напр</w:t>
      </w:r>
      <w:r>
        <w:rPr>
          <w:rFonts w:ascii="Times New Roman" w:hAnsi="Times New Roman" w:cs="Times New Roman"/>
          <w:sz w:val="24"/>
          <w:szCs w:val="24"/>
        </w:rPr>
        <w:t xml:space="preserve">авлений является использования н</w:t>
      </w:r>
      <w:r>
        <w:rPr>
          <w:rFonts w:ascii="Times New Roman" w:hAnsi="Times New Roman" w:cs="Times New Roman"/>
          <w:sz w:val="24"/>
          <w:szCs w:val="24"/>
        </w:rPr>
        <w:t xml:space="preserve">ептуния в топливном цикле, что может повлиять на длительность топливной компании. Однако, его влияние на НФХ требует детального изучения. </w:t>
      </w:r>
      <w:r/>
    </w:p>
    <w:p>
      <w:pPr>
        <w:ind w:firstLine="39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исследования обусловлена необходимостью повышения экономической эффективности ядерной энергетики. Использование 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ептуния может способствовать утилизации общемировых накопленных за</w:t>
      </w:r>
      <w:r>
        <w:rPr>
          <w:rFonts w:ascii="Times New Roman" w:hAnsi="Times New Roman" w:cs="Times New Roman"/>
          <w:sz w:val="24"/>
          <w:szCs w:val="24"/>
        </w:rPr>
        <w:t xml:space="preserve">пасов долгоживущих актинидов, что снизит опасность радиоактивных отходов. Кроме того, изучение влияния нептуния на длительность топливной кампании в реакторе БН-800 позволит оптимизировать топливный цикл и улучшить эксплуатационные характеристики реактора.</w:t>
      </w:r>
      <w:r/>
    </w:p>
    <w:p>
      <w:pPr>
        <w:ind w:firstLine="39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исследования выполняется сравнение дли</w:t>
      </w:r>
      <w:r>
        <w:rPr>
          <w:rFonts w:ascii="Times New Roman" w:hAnsi="Times New Roman" w:cs="Times New Roman"/>
          <w:sz w:val="24"/>
          <w:szCs w:val="24"/>
        </w:rPr>
        <w:t xml:space="preserve">тельности топливных кампаний реактора БН-800 [1] при использовании нептуния в качестве топлива. Основными изменяемыми величинами являются топливная матрица (оксидная и нитридная) и тип размещения топлива (гомогенное во всех и в части топливного элемента). </w:t>
      </w:r>
      <w:r/>
    </w:p>
    <w:p>
      <w:pPr>
        <w:ind w:firstLine="39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Моделирование проводится с использованием различных программных комплексов. В </w:t>
      </w:r>
      <w:r>
        <w:rPr>
          <w:rFonts w:ascii="Times New Roman" w:hAnsi="Times New Roman" w:cs="Times New Roman"/>
          <w:sz w:val="24"/>
          <w:szCs w:val="24"/>
        </w:rPr>
        <w:t xml:space="preserve">Serpent</w:t>
      </w:r>
      <w:r>
        <w:rPr>
          <w:rFonts w:ascii="Times New Roman" w:hAnsi="Times New Roman" w:cs="Times New Roman"/>
          <w:sz w:val="24"/>
          <w:szCs w:val="24"/>
        </w:rPr>
        <w:t xml:space="preserve"> [2] был произведен нейтронно-физический расчет модели реактора БН-800 с изменяемыми вышеупо</w:t>
      </w:r>
      <w:r>
        <w:rPr>
          <w:rFonts w:ascii="Times New Roman" w:hAnsi="Times New Roman" w:cs="Times New Roman"/>
          <w:sz w:val="24"/>
          <w:szCs w:val="24"/>
        </w:rPr>
        <w:t xml:space="preserve">мянутыми величинами. В </w:t>
      </w:r>
      <w:r>
        <w:rPr>
          <w:rFonts w:ascii="Times New Roman" w:hAnsi="Times New Roman" w:cs="Times New Roman"/>
          <w:sz w:val="24"/>
          <w:szCs w:val="24"/>
        </w:rPr>
        <w:t xml:space="preserve">Ansys</w:t>
      </w:r>
      <w:r>
        <w:rPr>
          <w:rFonts w:ascii="Times New Roman" w:hAnsi="Times New Roman" w:cs="Times New Roman"/>
          <w:sz w:val="24"/>
          <w:szCs w:val="24"/>
        </w:rPr>
        <w:t xml:space="preserve"> был совершен тепло-гидравлический расчет конкретного состава топлива.</w:t>
      </w:r>
      <w:r/>
    </w:p>
    <w:p>
      <w:pPr>
        <w:ind w:firstLine="39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выявлено, что при добавлении нептуния значение </w:t>
      </w:r>
      <w:r>
        <w:rPr>
          <w:rFonts w:ascii="Times New Roman" w:hAnsi="Times New Roman" w:cs="Times New Roman"/>
          <w:sz w:val="24"/>
          <w:szCs w:val="24"/>
        </w:rPr>
        <w:t xml:space="preserve">Kбеск</w:t>
      </w:r>
      <w:r>
        <w:rPr>
          <w:rFonts w:ascii="Times New Roman" w:hAnsi="Times New Roman" w:cs="Times New Roman"/>
          <w:sz w:val="24"/>
          <w:szCs w:val="24"/>
        </w:rPr>
        <w:t xml:space="preserve"> изменяется, что в свою очередь, изменяет длительность топливной кампании. Сравнение с базовым значением </w:t>
      </w:r>
      <w:r>
        <w:rPr>
          <w:rFonts w:ascii="Times New Roman" w:hAnsi="Times New Roman" w:cs="Times New Roman"/>
          <w:sz w:val="24"/>
          <w:szCs w:val="24"/>
        </w:rPr>
        <w:t xml:space="preserve">Kбеск</w:t>
      </w:r>
      <w:r>
        <w:rPr>
          <w:rFonts w:ascii="Times New Roman" w:hAnsi="Times New Roman" w:cs="Times New Roman"/>
          <w:sz w:val="24"/>
          <w:szCs w:val="24"/>
        </w:rPr>
        <w:t xml:space="preserve"> позволяет оценить эффективность использования нептуния в различных топливных матрицах. Полученные данные могут быть использованы для оптимизации топливного цикла реактора БН-800.</w:t>
      </w:r>
      <w:r/>
    </w:p>
    <w:p>
      <w:pPr>
        <w:ind w:firstLine="39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97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Литература</w:t>
      </w:r>
      <w:r/>
    </w:p>
    <w:p>
      <w:pPr>
        <w:ind w:firstLine="39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Фридман, В. Долгий путь быстрой энергетики //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мире науки. — 2014. — № 4. — С. 15. — ISSN 0208-0621</w:t>
      </w:r>
      <w:r/>
    </w:p>
    <w:p>
      <w:pPr>
        <w:ind w:firstLine="39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J.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Leppänen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Pusa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T.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Viitanen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V.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Valtavirta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and T.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Kaltiaisenaho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The Serpent Monte Carlo code: Status, development and applications in 2013. </w:t>
      </w:r>
      <w:r>
        <w:rPr>
          <w:rFonts w:ascii="Times New Roman" w:hAnsi="Times New Roman" w:cs="Times New Roman"/>
          <w:sz w:val="24"/>
          <w:szCs w:val="24"/>
        </w:rPr>
        <w:t xml:space="preserve">Ann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Nucl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Energy</w:t>
      </w:r>
      <w:r>
        <w:rPr>
          <w:rFonts w:ascii="Times New Roman" w:hAnsi="Times New Roman" w:cs="Times New Roman"/>
          <w:sz w:val="24"/>
          <w:szCs w:val="24"/>
        </w:rPr>
        <w:t xml:space="preserve">, 82 (2015) 142-150</w:t>
      </w:r>
      <w:r/>
    </w:p>
    <w:sectPr>
      <w:footnotePr/>
      <w:endnotePr/>
      <w:type w:val="nextPage"/>
      <w:pgSz w:w="11906" w:h="16838" w:orient="portrait"/>
      <w:pgMar w:top="1134" w:right="1361" w:bottom="1259" w:left="136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3"/>
    <w:next w:val="813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basedOn w:val="814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3"/>
    <w:next w:val="813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basedOn w:val="814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3"/>
    <w:next w:val="813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basedOn w:val="814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3"/>
    <w:next w:val="813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basedOn w:val="814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3"/>
    <w:next w:val="813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basedOn w:val="814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3"/>
    <w:next w:val="813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basedOn w:val="814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3"/>
    <w:next w:val="813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basedOn w:val="814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3"/>
    <w:next w:val="813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basedOn w:val="814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3"/>
    <w:next w:val="813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basedOn w:val="814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No Spacing"/>
    <w:uiPriority w:val="1"/>
    <w:qFormat/>
    <w:pPr>
      <w:spacing w:before="0" w:after="0" w:line="240" w:lineRule="auto"/>
    </w:pPr>
  </w:style>
  <w:style w:type="paragraph" w:styleId="657">
    <w:name w:val="Title"/>
    <w:basedOn w:val="813"/>
    <w:next w:val="813"/>
    <w:link w:val="6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8">
    <w:name w:val="Title Char"/>
    <w:basedOn w:val="814"/>
    <w:link w:val="657"/>
    <w:uiPriority w:val="10"/>
    <w:rPr>
      <w:sz w:val="48"/>
      <w:szCs w:val="48"/>
    </w:rPr>
  </w:style>
  <w:style w:type="paragraph" w:styleId="659">
    <w:name w:val="Subtitle"/>
    <w:basedOn w:val="813"/>
    <w:next w:val="813"/>
    <w:link w:val="660"/>
    <w:uiPriority w:val="11"/>
    <w:qFormat/>
    <w:pPr>
      <w:spacing w:before="200" w:after="200"/>
    </w:pPr>
    <w:rPr>
      <w:sz w:val="24"/>
      <w:szCs w:val="24"/>
    </w:rPr>
  </w:style>
  <w:style w:type="character" w:styleId="660">
    <w:name w:val="Subtitle Char"/>
    <w:basedOn w:val="814"/>
    <w:link w:val="659"/>
    <w:uiPriority w:val="11"/>
    <w:rPr>
      <w:sz w:val="24"/>
      <w:szCs w:val="24"/>
    </w:rPr>
  </w:style>
  <w:style w:type="paragraph" w:styleId="661">
    <w:name w:val="Quote"/>
    <w:basedOn w:val="813"/>
    <w:next w:val="813"/>
    <w:link w:val="662"/>
    <w:uiPriority w:val="29"/>
    <w:qFormat/>
    <w:pPr>
      <w:ind w:left="720" w:right="720"/>
    </w:pPr>
    <w:rPr>
      <w:i/>
    </w:rPr>
  </w:style>
  <w:style w:type="character" w:styleId="662">
    <w:name w:val="Quote Char"/>
    <w:link w:val="661"/>
    <w:uiPriority w:val="29"/>
    <w:rPr>
      <w:i/>
    </w:rPr>
  </w:style>
  <w:style w:type="paragraph" w:styleId="663">
    <w:name w:val="Intense Quote"/>
    <w:basedOn w:val="813"/>
    <w:next w:val="813"/>
    <w:link w:val="6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4">
    <w:name w:val="Intense Quote Char"/>
    <w:link w:val="663"/>
    <w:uiPriority w:val="30"/>
    <w:rPr>
      <w:i/>
    </w:rPr>
  </w:style>
  <w:style w:type="paragraph" w:styleId="665">
    <w:name w:val="Header"/>
    <w:basedOn w:val="813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Header Char"/>
    <w:basedOn w:val="814"/>
    <w:link w:val="665"/>
    <w:uiPriority w:val="99"/>
  </w:style>
  <w:style w:type="paragraph" w:styleId="667">
    <w:name w:val="Footer"/>
    <w:basedOn w:val="813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Footer Char"/>
    <w:basedOn w:val="814"/>
    <w:link w:val="667"/>
    <w:uiPriority w:val="99"/>
  </w:style>
  <w:style w:type="paragraph" w:styleId="669">
    <w:name w:val="Caption"/>
    <w:basedOn w:val="813"/>
    <w:next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0">
    <w:name w:val="Caption Char"/>
    <w:basedOn w:val="669"/>
    <w:link w:val="667"/>
    <w:uiPriority w:val="99"/>
  </w:style>
  <w:style w:type="table" w:styleId="671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7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1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4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8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6">
    <w:name w:val="footnote text"/>
    <w:basedOn w:val="813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4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4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paragraph" w:styleId="817">
    <w:name w:val="List Paragraph"/>
    <w:basedOn w:val="813"/>
    <w:uiPriority w:val="34"/>
    <w:qFormat/>
    <w:pPr>
      <w:contextualSpacing/>
      <w:ind w:left="720"/>
    </w:pPr>
  </w:style>
  <w:style w:type="character" w:styleId="818">
    <w:name w:val="Hyperlink"/>
    <w:basedOn w:val="814"/>
    <w:uiPriority w:val="99"/>
    <w:unhideWhenUsed/>
    <w:rPr>
      <w:color w:val="0000ff"/>
      <w:u w:val="single"/>
    </w:rPr>
  </w:style>
  <w:style w:type="character" w:styleId="819" w:customStyle="1">
    <w:name w:val="Unresolved Mention"/>
    <w:basedOn w:val="814"/>
    <w:uiPriority w:val="99"/>
    <w:semiHidden/>
    <w:unhideWhenUsed/>
    <w:rPr>
      <w:color w:val="605e5c"/>
      <w:shd w:val="clear" w:color="auto" w:fill="e1dfdd"/>
    </w:rPr>
  </w:style>
  <w:style w:type="character" w:styleId="820">
    <w:name w:val="FollowedHyperlink"/>
    <w:basedOn w:val="814"/>
    <w:uiPriority w:val="99"/>
    <w:semiHidden/>
    <w:unhideWhenUsed/>
    <w:rPr>
      <w:color w:val="954f72" w:themeColor="followedHyperlink"/>
      <w:u w:val="single"/>
    </w:rPr>
  </w:style>
  <w:style w:type="table" w:styleId="821" w:customStyle="1">
    <w:name w:val="Сетка таблицы1"/>
    <w:basedOn w:val="815"/>
    <w:next w:val="822"/>
    <w:uiPriority w:val="39"/>
    <w:pPr>
      <w:spacing w:after="0" w:line="240" w:lineRule="auto"/>
      <w:widowControl w:val="off"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22">
    <w:name w:val="Table Grid"/>
    <w:basedOn w:val="81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 Морозов</dc:creator>
  <cp:keywords/>
  <dc:description/>
  <cp:revision>5</cp:revision>
  <dcterms:created xsi:type="dcterms:W3CDTF">2025-03-02T10:33:00Z</dcterms:created>
  <dcterms:modified xsi:type="dcterms:W3CDTF">2025-03-02T11:28:04Z</dcterms:modified>
</cp:coreProperties>
</file>