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9E6A" w14:textId="3E4A114E" w:rsidR="00B90153" w:rsidRDefault="00474050" w:rsidP="00474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плотных </w:t>
      </w:r>
      <w:r w:rsidR="00D23D93">
        <w:rPr>
          <w:rFonts w:ascii="Times New Roman" w:hAnsi="Times New Roman" w:cs="Times New Roman"/>
          <w:b/>
          <w:bCs/>
          <w:sz w:val="24"/>
          <w:szCs w:val="24"/>
        </w:rPr>
        <w:t>ударноволновых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структур на основании наблюдений атомарной области ФДО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Orion</w:t>
      </w:r>
      <w:r w:rsidRPr="00474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Bar</w:t>
      </w:r>
    </w:p>
    <w:p w14:paraId="42F51007" w14:textId="579CD4D6" w:rsidR="00474050" w:rsidRDefault="00697951" w:rsidP="004740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Помельников И.А.</w:t>
      </w:r>
      <w:bookmarkStart w:id="0" w:name="_Hlk191550104"/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Рящиков Д.С.</w:t>
      </w:r>
      <w:r w:rsidRPr="006979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Завершинский Д.И.</w:t>
      </w:r>
      <w:r w:rsidRPr="006979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Молевич Н.Е.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6979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</w:p>
    <w:p w14:paraId="369DE804" w14:textId="34C6E114" w:rsidR="00FC21E7" w:rsidRDefault="00FC21E7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937AE2">
        <w:rPr>
          <w:rFonts w:ascii="Times New Roman" w:hAnsi="Times New Roman" w:cs="Times New Roman"/>
          <w:i/>
          <w:iCs/>
          <w:sz w:val="24"/>
          <w:szCs w:val="24"/>
        </w:rPr>
        <w:t>, 2 курс магистратуры</w:t>
      </w:r>
    </w:p>
    <w:p w14:paraId="1F09153B" w14:textId="2967221C" w:rsidR="00FC21E7" w:rsidRDefault="00FC21E7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FC21E7">
        <w:t xml:space="preserve"> 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>Самарский университет им. Королева</w:t>
      </w:r>
      <w:r>
        <w:rPr>
          <w:rFonts w:ascii="Times New Roman" w:hAnsi="Times New Roman" w:cs="Times New Roman"/>
          <w:i/>
          <w:iCs/>
          <w:sz w:val="24"/>
          <w:szCs w:val="24"/>
        </w:rPr>
        <w:t>, Самара, Россия</w:t>
      </w:r>
    </w:p>
    <w:p w14:paraId="7B503105" w14:textId="0A1B11D2" w:rsidR="00FC21E7" w:rsidRDefault="00FC21E7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Самарский филиал 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>Физическ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 xml:space="preserve"> имени П. Н. Лебедева</w:t>
      </w:r>
      <w:r>
        <w:rPr>
          <w:rFonts w:ascii="Times New Roman" w:hAnsi="Times New Roman" w:cs="Times New Roman"/>
          <w:i/>
          <w:iCs/>
          <w:sz w:val="24"/>
          <w:szCs w:val="24"/>
        </w:rPr>
        <w:t>, Самара, Россия</w:t>
      </w:r>
    </w:p>
    <w:p w14:paraId="4B8758B1" w14:textId="737F625C" w:rsidR="003F2559" w:rsidRPr="003F2559" w:rsidRDefault="003F2559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E-mail: </w:t>
      </w:r>
      <w:r w:rsidRPr="003F2559">
        <w:rPr>
          <w:rFonts w:ascii="Times New Roman" w:hAnsi="Times New Roman" w:cs="Times New Roman"/>
          <w:i/>
          <w:iCs/>
          <w:sz w:val="24"/>
          <w:szCs w:val="24"/>
          <w:lang w:val="en-GB"/>
        </w:rPr>
        <w:t>pomelnikovia@smr.lebedev.ru</w:t>
      </w:r>
    </w:p>
    <w:p w14:paraId="063602A3" w14:textId="2A833364" w:rsidR="00B90153" w:rsidRDefault="00937AE2" w:rsidP="004740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интерес исследований в области астрофизики вызывают фотодиссоциативные области (ФДО) – участки межзвёздного газа, физические и химические параметры которых определяются дальним ультрафиолетовым излучением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937AE2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7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 ультрафиолетового излучения от ярких горячих звёзд вызывает разделение облака межзвёздного газа на зону ионизированного водорода, атомарную зону и холодное молекулярное облако.</w:t>
      </w:r>
      <w:r w:rsidR="00394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73FA6" w14:textId="7EB2CBDA" w:rsidR="00394884" w:rsidRDefault="00394884" w:rsidP="004740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Среды, подобные ФДО могут быть описаны при помощи обобщённой функции теплопотерь, учитывающей все тепловые процессы, проходящие в газе:</w:t>
      </w:r>
    </w:p>
    <w:p w14:paraId="46163EB8" w14:textId="30CBEB85" w:rsidR="00394884" w:rsidRPr="00394884" w:rsidRDefault="00394884" w:rsidP="00474050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eqArrPr>
            <m:e>
              <m:r>
                <m:rPr>
                  <m:scr m:val="fraktur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ρ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,T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Λ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,T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Γ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,T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.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30EC9B9E" w14:textId="6BD5E2CC" w:rsidR="00394884" w:rsidRPr="00585FD6" w:rsidRDefault="00D85158" w:rsidP="00EE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Производные данной функции по разным переменным в стационарном состоянии </w:t>
      </w:r>
      <m:oMath>
        <m:r>
          <m:rPr>
            <m:scr m:val="fraktur"/>
          </m:rPr>
          <w:rPr>
            <w:rFonts w:ascii="Cambria Math" w:hAnsi="Cambria Math" w:cs="Times New Roman"/>
            <w:sz w:val="24"/>
            <w:szCs w:val="24"/>
          </w:rPr>
          <m:t>J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D851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определяют тип неустойчивостей в среде по классификации Филда </w:t>
      </w:r>
      <w:r w:rsidRPr="00D85158">
        <w:rPr>
          <w:rFonts w:ascii="Times New Roman" w:eastAsiaTheme="minorEastAsia" w:hAnsi="Times New Roman" w:cs="Times New Roman"/>
          <w:sz w:val="24"/>
          <w:szCs w:val="24"/>
        </w:rPr>
        <w:t xml:space="preserve">[1]: </w:t>
      </w:r>
      <w:r>
        <w:rPr>
          <w:rFonts w:ascii="Times New Roman" w:eastAsiaTheme="minorEastAsia" w:hAnsi="Times New Roman" w:cs="Times New Roman"/>
          <w:sz w:val="24"/>
          <w:szCs w:val="24"/>
        </w:rPr>
        <w:t>изохорическая, изобарическая и изоэнтропическая.</w:t>
      </w:r>
      <w:r w:rsidR="00EE11E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Изоэнтропическая неустойчивость </w:t>
      </w:r>
      <w:r w:rsidR="003613DF">
        <w:rPr>
          <w:rFonts w:ascii="Times New Roman" w:hAnsi="Times New Roman" w:cs="Times New Roman"/>
          <w:sz w:val="24"/>
          <w:szCs w:val="24"/>
        </w:rPr>
        <w:t>может привести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3613DF">
        <w:rPr>
          <w:rFonts w:ascii="Times New Roman" w:hAnsi="Times New Roman" w:cs="Times New Roman"/>
          <w:sz w:val="24"/>
          <w:szCs w:val="24"/>
        </w:rPr>
        <w:t>образованию</w:t>
      </w:r>
      <w:r>
        <w:rPr>
          <w:rFonts w:ascii="Times New Roman" w:hAnsi="Times New Roman" w:cs="Times New Roman"/>
          <w:sz w:val="24"/>
          <w:szCs w:val="24"/>
        </w:rPr>
        <w:t xml:space="preserve"> в среде </w:t>
      </w:r>
      <w:r w:rsidR="003613DF">
        <w:rPr>
          <w:rFonts w:ascii="Times New Roman" w:hAnsi="Times New Roman" w:cs="Times New Roman"/>
          <w:sz w:val="24"/>
          <w:szCs w:val="24"/>
        </w:rPr>
        <w:t>ударноволновых</w:t>
      </w:r>
      <w:r>
        <w:rPr>
          <w:rFonts w:ascii="Times New Roman" w:hAnsi="Times New Roman" w:cs="Times New Roman"/>
          <w:sz w:val="24"/>
          <w:szCs w:val="24"/>
        </w:rPr>
        <w:t xml:space="preserve"> импульсов</w:t>
      </w:r>
      <w:r w:rsidR="00EE11E4">
        <w:rPr>
          <w:rFonts w:ascii="Times New Roman" w:hAnsi="Times New Roman" w:cs="Times New Roman"/>
          <w:sz w:val="24"/>
          <w:szCs w:val="24"/>
        </w:rPr>
        <w:t xml:space="preserve"> </w:t>
      </w:r>
      <w:r w:rsidRPr="00D85158">
        <w:rPr>
          <w:rFonts w:ascii="Times New Roman" w:hAnsi="Times New Roman" w:cs="Times New Roman"/>
          <w:sz w:val="24"/>
          <w:szCs w:val="24"/>
        </w:rPr>
        <w:t>[7].</w:t>
      </w:r>
    </w:p>
    <w:p w14:paraId="471C5F12" w14:textId="0B831510" w:rsidR="00585FD6" w:rsidRDefault="00585FD6" w:rsidP="004740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наблюдения</w:t>
      </w:r>
      <w:r w:rsidRPr="0058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помощи телескопов </w:t>
      </w:r>
      <w:r>
        <w:rPr>
          <w:rFonts w:ascii="Times New Roman" w:hAnsi="Times New Roman" w:cs="Times New Roman"/>
          <w:sz w:val="24"/>
          <w:szCs w:val="24"/>
          <w:lang w:val="en-GB"/>
        </w:rPr>
        <w:t>ALMA</w:t>
      </w:r>
      <w:r w:rsidRPr="00585FD6">
        <w:rPr>
          <w:rFonts w:ascii="Times New Roman" w:hAnsi="Times New Roman" w:cs="Times New Roman"/>
          <w:sz w:val="24"/>
          <w:szCs w:val="24"/>
        </w:rPr>
        <w:t xml:space="preserve"> [2], </w:t>
      </w:r>
      <w:r>
        <w:rPr>
          <w:rFonts w:ascii="Times New Roman" w:hAnsi="Times New Roman" w:cs="Times New Roman"/>
          <w:sz w:val="24"/>
          <w:szCs w:val="24"/>
          <w:lang w:val="en-GB"/>
        </w:rPr>
        <w:t>Keck</w:t>
      </w:r>
      <w:r w:rsidRPr="00585FD6">
        <w:rPr>
          <w:rFonts w:ascii="Times New Roman" w:hAnsi="Times New Roman" w:cs="Times New Roman"/>
          <w:sz w:val="24"/>
          <w:szCs w:val="24"/>
        </w:rPr>
        <w:t xml:space="preserve"> [3]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GB"/>
        </w:rPr>
        <w:t>JWST</w:t>
      </w:r>
      <w:r w:rsidRPr="00585FD6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 xml:space="preserve"> показывают присутствие на границе между атомарной зоной и молекулярным облаком (диссоциативном фронте) в ФДО </w:t>
      </w:r>
      <w:r>
        <w:rPr>
          <w:rFonts w:ascii="Times New Roman" w:hAnsi="Times New Roman" w:cs="Times New Roman"/>
          <w:sz w:val="24"/>
          <w:szCs w:val="24"/>
          <w:lang w:val="en-GB"/>
        </w:rPr>
        <w:t>Orion</w:t>
      </w:r>
      <w:r w:rsidRPr="0058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Bar</w:t>
      </w:r>
      <w:r w:rsidRPr="0058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тонких продолговатых плотных структур</w:t>
      </w:r>
      <w:r w:rsidR="0038759C">
        <w:rPr>
          <w:rFonts w:ascii="Times New Roman" w:hAnsi="Times New Roman" w:cs="Times New Roman"/>
          <w:sz w:val="24"/>
          <w:szCs w:val="24"/>
        </w:rPr>
        <w:t xml:space="preserve"> шириной порядка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38759C">
        <w:rPr>
          <w:rFonts w:ascii="Times New Roman" w:hAnsi="Times New Roman" w:cs="Times New Roman"/>
          <w:sz w:val="24"/>
          <w:szCs w:val="24"/>
        </w:rPr>
        <w:t xml:space="preserve"> пк</w:t>
      </w:r>
      <w:r w:rsidR="00EE11E4">
        <w:rPr>
          <w:rFonts w:ascii="Times New Roman" w:hAnsi="Times New Roman" w:cs="Times New Roman"/>
          <w:sz w:val="24"/>
          <w:szCs w:val="24"/>
        </w:rPr>
        <w:t>, в которых наблюдается нетепловое движение газа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Подобные структуры также обнаружены в атомарных областях ФДО в Туманности Киля </w:t>
      </w:r>
      <w:r w:rsidRPr="00585FD6">
        <w:rPr>
          <w:rFonts w:ascii="Times New Roman" w:hAnsi="Times New Roman" w:cs="Times New Roman"/>
          <w:sz w:val="24"/>
          <w:szCs w:val="24"/>
        </w:rPr>
        <w:t xml:space="preserve">[5]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85FD6">
        <w:rPr>
          <w:rFonts w:ascii="Times New Roman" w:hAnsi="Times New Roman" w:cs="Times New Roman"/>
          <w:sz w:val="24"/>
          <w:szCs w:val="24"/>
        </w:rPr>
        <w:t>187 [9].</w:t>
      </w:r>
    </w:p>
    <w:p w14:paraId="2AB14DAE" w14:textId="382A9A9E" w:rsidR="00EE11E4" w:rsidRPr="00EE11E4" w:rsidRDefault="00EE11E4" w:rsidP="004740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работах </w:t>
      </w:r>
      <w:r w:rsidRPr="00EE11E4">
        <w:rPr>
          <w:rFonts w:ascii="Times New Roman" w:hAnsi="Times New Roman" w:cs="Times New Roman"/>
          <w:sz w:val="24"/>
          <w:szCs w:val="24"/>
        </w:rPr>
        <w:t xml:space="preserve">[6,7] </w:t>
      </w:r>
      <w:r>
        <w:rPr>
          <w:rFonts w:ascii="Times New Roman" w:hAnsi="Times New Roman" w:cs="Times New Roman"/>
          <w:sz w:val="24"/>
          <w:szCs w:val="24"/>
        </w:rPr>
        <w:t xml:space="preserve">показана возможность выполнения в атомарной области ФДО </w:t>
      </w:r>
      <w:r>
        <w:rPr>
          <w:rFonts w:ascii="Times New Roman" w:hAnsi="Times New Roman" w:cs="Times New Roman"/>
          <w:sz w:val="24"/>
          <w:szCs w:val="24"/>
          <w:lang w:val="en-GB"/>
        </w:rPr>
        <w:t>Orion</w:t>
      </w:r>
      <w:r w:rsidRPr="00EE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Bar</w:t>
      </w:r>
      <w:r w:rsidRPr="00EE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 изоэнтропической неустойчивости. В данной работе мы использовали </w:t>
      </w:r>
      <w:r w:rsidRPr="00EE11E4">
        <w:rPr>
          <w:rFonts w:ascii="Times New Roman" w:hAnsi="Times New Roman" w:cs="Times New Roman"/>
          <w:sz w:val="24"/>
          <w:szCs w:val="24"/>
        </w:rPr>
        <w:t>вид</w:t>
      </w:r>
      <w:r w:rsidRPr="00EE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 (1)</w:t>
      </w:r>
      <w:r w:rsidR="000F73E4">
        <w:rPr>
          <w:rFonts w:ascii="Times New Roman" w:hAnsi="Times New Roman" w:cs="Times New Roman"/>
          <w:sz w:val="24"/>
          <w:szCs w:val="24"/>
        </w:rPr>
        <w:t>, а также параметры среды</w:t>
      </w:r>
      <w:r w:rsidR="003613DF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1E4">
        <w:rPr>
          <w:rFonts w:ascii="Times New Roman" w:hAnsi="Times New Roman" w:cs="Times New Roman"/>
          <w:sz w:val="24"/>
          <w:szCs w:val="24"/>
        </w:rPr>
        <w:t>[6]</w:t>
      </w:r>
      <w:r w:rsidR="003613DF">
        <w:rPr>
          <w:rFonts w:ascii="Times New Roman" w:hAnsi="Times New Roman" w:cs="Times New Roman"/>
          <w:sz w:val="24"/>
          <w:szCs w:val="24"/>
        </w:rPr>
        <w:t xml:space="preserve">. При помощи аналитического метода из </w:t>
      </w:r>
      <w:r w:rsidR="003613DF" w:rsidRPr="003613DF">
        <w:rPr>
          <w:rFonts w:ascii="Times New Roman" w:hAnsi="Times New Roman" w:cs="Times New Roman"/>
          <w:sz w:val="24"/>
          <w:szCs w:val="24"/>
        </w:rPr>
        <w:t>[7]</w:t>
      </w:r>
      <w:r w:rsidR="0038759C">
        <w:rPr>
          <w:rFonts w:ascii="Times New Roman" w:hAnsi="Times New Roman" w:cs="Times New Roman"/>
          <w:sz w:val="24"/>
          <w:szCs w:val="24"/>
        </w:rPr>
        <w:t xml:space="preserve">, </w:t>
      </w:r>
      <w:r w:rsidR="003613DF">
        <w:rPr>
          <w:rFonts w:ascii="Times New Roman" w:hAnsi="Times New Roman" w:cs="Times New Roman"/>
          <w:sz w:val="24"/>
          <w:szCs w:val="24"/>
        </w:rPr>
        <w:t>были получены профили ударноволновых импульсов, показанные на Рисунке 1.</w:t>
      </w:r>
    </w:p>
    <w:p w14:paraId="687BD944" w14:textId="4DD7901F" w:rsidR="00B90153" w:rsidRDefault="00C336D1" w:rsidP="003F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56972BC9" wp14:editId="473C2CBE">
            <wp:extent cx="5826382" cy="196343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22"/>
                    <a:stretch/>
                  </pic:blipFill>
                  <pic:spPr bwMode="auto">
                    <a:xfrm>
                      <a:off x="0" y="0"/>
                      <a:ext cx="5880335" cy="198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E899C" w14:textId="1E21E99C" w:rsidR="00FB2679" w:rsidRPr="003F2559" w:rsidRDefault="003F2559" w:rsidP="003F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</w:t>
      </w:r>
      <w:r w:rsidRPr="003F2559">
        <w:rPr>
          <w:rFonts w:ascii="Times New Roman" w:hAnsi="Times New Roman" w:cs="Times New Roman"/>
          <w:sz w:val="24"/>
          <w:szCs w:val="24"/>
        </w:rPr>
        <w:t>Профили возмущений давления, скорости и плотности в ударно-волновом импульсе</w:t>
      </w:r>
      <w:r w:rsidR="000E0441">
        <w:rPr>
          <w:rFonts w:ascii="Times New Roman" w:hAnsi="Times New Roman" w:cs="Times New Roman"/>
          <w:sz w:val="24"/>
          <w:szCs w:val="24"/>
        </w:rPr>
        <w:t xml:space="preserve"> </w:t>
      </w:r>
      <w:r w:rsidRPr="003F2559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559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16C7F">
        <w:rPr>
          <w:rFonts w:ascii="Times New Roman" w:hAnsi="Times New Roman" w:cs="Times New Roman"/>
          <w:sz w:val="24"/>
          <w:szCs w:val="24"/>
        </w:rPr>
        <w:t xml:space="preserve">значениях стационарной </w:t>
      </w:r>
      <w:r w:rsidRPr="003F2559">
        <w:rPr>
          <w:rFonts w:ascii="Times New Roman" w:hAnsi="Times New Roman" w:cs="Times New Roman"/>
          <w:sz w:val="24"/>
          <w:szCs w:val="24"/>
        </w:rPr>
        <w:t>температур</w:t>
      </w:r>
      <w:r w:rsidR="00916C7F">
        <w:rPr>
          <w:rFonts w:ascii="Times New Roman" w:hAnsi="Times New Roman" w:cs="Times New Roman"/>
          <w:sz w:val="24"/>
          <w:szCs w:val="24"/>
        </w:rPr>
        <w:t>ы</w:t>
      </w:r>
      <w:r w:rsidRPr="003F2559">
        <w:rPr>
          <w:rFonts w:ascii="Times New Roman" w:hAnsi="Times New Roman" w:cs="Times New Roman"/>
          <w:sz w:val="24"/>
          <w:szCs w:val="24"/>
        </w:rPr>
        <w:t xml:space="preserve"> и плотност</w:t>
      </w:r>
      <w:r w:rsidR="00916C7F">
        <w:rPr>
          <w:rFonts w:ascii="Times New Roman" w:hAnsi="Times New Roman" w:cs="Times New Roman"/>
          <w:sz w:val="24"/>
          <w:szCs w:val="24"/>
        </w:rPr>
        <w:t>и</w:t>
      </w:r>
      <w:r w:rsidRPr="003F2559">
        <w:rPr>
          <w:rFonts w:ascii="Times New Roman" w:hAnsi="Times New Roman" w:cs="Times New Roman"/>
          <w:sz w:val="24"/>
          <w:szCs w:val="24"/>
        </w:rPr>
        <w:t xml:space="preserve">. Точка фронта импульса выбрана в качестве </w:t>
      </w:r>
      <w:r w:rsidR="00916C7F">
        <w:rPr>
          <w:rFonts w:ascii="Times New Roman" w:hAnsi="Times New Roman" w:cs="Times New Roman"/>
          <w:sz w:val="24"/>
          <w:szCs w:val="24"/>
        </w:rPr>
        <w:t>начала координат.</w:t>
      </w:r>
    </w:p>
    <w:p w14:paraId="7CFA0A03" w14:textId="6AC7DD5E" w:rsidR="00B90153" w:rsidRDefault="0038759C" w:rsidP="00474050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рис</w:t>
      </w:r>
      <w:r w:rsidR="008F34F6">
        <w:rPr>
          <w:rFonts w:ascii="Times New Roman" w:hAnsi="Times New Roman" w:cs="Times New Roman"/>
          <w:sz w:val="24"/>
          <w:szCs w:val="24"/>
        </w:rPr>
        <w:t xml:space="preserve">унков следует, что характерный размер импульсов (расстояние, на котором происходит спад амплитуды возмущения за фронтом в </w:t>
      </w:r>
      <w:r w:rsidR="008F34F6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="008F34F6" w:rsidRPr="008F3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4F6">
        <w:rPr>
          <w:rFonts w:ascii="Times New Roman" w:eastAsiaTheme="minorEastAsia" w:hAnsi="Times New Roman" w:cs="Times New Roman"/>
          <w:sz w:val="24"/>
          <w:szCs w:val="24"/>
        </w:rPr>
        <w:t>раз</w:t>
      </w:r>
      <w:r w:rsidR="008F34F6">
        <w:rPr>
          <w:rFonts w:ascii="Times New Roman" w:hAnsi="Times New Roman" w:cs="Times New Roman"/>
          <w:sz w:val="24"/>
          <w:szCs w:val="24"/>
        </w:rPr>
        <w:t>)</w:t>
      </w:r>
      <w:r w:rsidR="008F34F6" w:rsidRPr="008F34F6">
        <w:rPr>
          <w:rFonts w:ascii="Times New Roman" w:hAnsi="Times New Roman" w:cs="Times New Roman"/>
          <w:sz w:val="24"/>
          <w:szCs w:val="24"/>
        </w:rPr>
        <w:t xml:space="preserve"> </w:t>
      </w:r>
      <w:r w:rsidR="008F34F6">
        <w:rPr>
          <w:rFonts w:ascii="Times New Roman" w:hAnsi="Times New Roman" w:cs="Times New Roman"/>
          <w:sz w:val="24"/>
          <w:szCs w:val="24"/>
        </w:rPr>
        <w:t xml:space="preserve">составляет </w:t>
      </w:r>
      <m:oMath>
        <m:r>
          <w:rPr>
            <w:rFonts w:ascii="Cambria Math" w:hAnsi="Cambria Math" w:cs="Times New Roman"/>
            <w:sz w:val="24"/>
            <w:szCs w:val="24"/>
          </w:rPr>
          <m:t>~ 0,9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="008F34F6" w:rsidRPr="008F3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34F6">
        <w:rPr>
          <w:rFonts w:ascii="Times New Roman" w:eastAsiaTheme="minorEastAsia" w:hAnsi="Times New Roman" w:cs="Times New Roman"/>
          <w:sz w:val="24"/>
          <w:szCs w:val="24"/>
        </w:rPr>
        <w:t>пк</w:t>
      </w:r>
      <w:r w:rsidR="000F73E4">
        <w:rPr>
          <w:rFonts w:ascii="Times New Roman" w:eastAsiaTheme="minorEastAsia" w:hAnsi="Times New Roman" w:cs="Times New Roman"/>
          <w:sz w:val="24"/>
          <w:szCs w:val="24"/>
        </w:rPr>
        <w:t xml:space="preserve"> и слабо зависит от параметров стационарного состояния</w:t>
      </w:r>
      <w:r w:rsidR="008F34F6">
        <w:rPr>
          <w:rFonts w:ascii="Times New Roman" w:eastAsiaTheme="minorEastAsia" w:hAnsi="Times New Roman" w:cs="Times New Roman"/>
          <w:sz w:val="24"/>
          <w:szCs w:val="24"/>
        </w:rPr>
        <w:t xml:space="preserve">, что удовлетворительно согласуется с результатами наблюдений из </w:t>
      </w:r>
      <w:r w:rsidR="008F34F6" w:rsidRPr="008F34F6">
        <w:rPr>
          <w:rFonts w:ascii="Times New Roman" w:eastAsiaTheme="minorEastAsia" w:hAnsi="Times New Roman" w:cs="Times New Roman"/>
          <w:sz w:val="24"/>
          <w:szCs w:val="24"/>
        </w:rPr>
        <w:t>[3,</w:t>
      </w:r>
      <w:r w:rsidR="008F34F6" w:rsidRPr="000F73E4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8F34F6" w:rsidRPr="008F34F6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8F34F6" w:rsidRPr="000F73E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32C0B1A" w14:textId="3AC91321" w:rsidR="00F71BBD" w:rsidRPr="001233EC" w:rsidRDefault="000F73E4" w:rsidP="00474050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оценки времени формирования </w:t>
      </w:r>
      <w:r w:rsidR="00F71BBD">
        <w:rPr>
          <w:rFonts w:ascii="Times New Roman" w:eastAsiaTheme="minorEastAsia" w:hAnsi="Times New Roman" w:cs="Times New Roman"/>
          <w:sz w:val="24"/>
          <w:szCs w:val="24"/>
        </w:rPr>
        <w:t>первого</w:t>
      </w:r>
      <w:r w:rsidR="001233EC">
        <w:rPr>
          <w:rFonts w:ascii="Times New Roman" w:eastAsiaTheme="minorEastAsia" w:hAnsi="Times New Roman" w:cs="Times New Roman"/>
          <w:sz w:val="24"/>
          <w:szCs w:val="24"/>
        </w:rPr>
        <w:t xml:space="preserve"> (лидирующего)</w:t>
      </w:r>
      <w:r w:rsidR="00F71BBD">
        <w:rPr>
          <w:rFonts w:ascii="Times New Roman" w:eastAsiaTheme="minorEastAsia" w:hAnsi="Times New Roman" w:cs="Times New Roman"/>
          <w:sz w:val="24"/>
          <w:szCs w:val="24"/>
        </w:rPr>
        <w:t xml:space="preserve"> импульса в периодической структуре из начального Гауссового возмущения был использован код </w:t>
      </w:r>
      <w:r w:rsidR="00F71BBD">
        <w:rPr>
          <w:rFonts w:ascii="Times New Roman" w:eastAsiaTheme="minorEastAsia" w:hAnsi="Times New Roman" w:cs="Times New Roman"/>
          <w:sz w:val="24"/>
          <w:szCs w:val="24"/>
          <w:lang w:val="en-GB"/>
        </w:rPr>
        <w:t>Ahena</w:t>
      </w:r>
      <w:r w:rsidR="00F71BBD" w:rsidRPr="00F71B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1BBD">
        <w:rPr>
          <w:rFonts w:ascii="Times New Roman" w:eastAsiaTheme="minorEastAsia" w:hAnsi="Times New Roman" w:cs="Times New Roman"/>
          <w:sz w:val="24"/>
          <w:szCs w:val="24"/>
          <w:lang w:val="en-GB"/>
        </w:rPr>
        <w:t>MHD</w:t>
      </w:r>
      <w:r w:rsidR="00F71BBD" w:rsidRPr="00F71BBD">
        <w:rPr>
          <w:rFonts w:ascii="Times New Roman" w:eastAsiaTheme="minorEastAsia" w:hAnsi="Times New Roman" w:cs="Times New Roman"/>
          <w:sz w:val="24"/>
          <w:szCs w:val="24"/>
        </w:rPr>
        <w:t xml:space="preserve"> [8]. </w:t>
      </w:r>
      <w:r w:rsidR="001233EC">
        <w:rPr>
          <w:rFonts w:ascii="Times New Roman" w:eastAsiaTheme="minorEastAsia" w:hAnsi="Times New Roman" w:cs="Times New Roman"/>
          <w:sz w:val="24"/>
          <w:szCs w:val="24"/>
        </w:rPr>
        <w:t xml:space="preserve">Результаты численного счёта показывают, что амплитуда лидирующего импульса постепенно растёт до своего максимального значения, которое может быть </w:t>
      </w:r>
      <w:r w:rsidR="001233E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найдено при помощи метода, предложенного в </w:t>
      </w:r>
      <w:r w:rsidR="001233EC" w:rsidRPr="001233EC">
        <w:rPr>
          <w:rFonts w:ascii="Times New Roman" w:eastAsiaTheme="minorEastAsia" w:hAnsi="Times New Roman" w:cs="Times New Roman"/>
          <w:sz w:val="24"/>
          <w:szCs w:val="24"/>
        </w:rPr>
        <w:t xml:space="preserve">[7]. </w:t>
      </w:r>
      <w:r w:rsidR="001233EC">
        <w:rPr>
          <w:rFonts w:ascii="Times New Roman" w:eastAsiaTheme="minorEastAsia" w:hAnsi="Times New Roman" w:cs="Times New Roman"/>
          <w:sz w:val="24"/>
          <w:szCs w:val="24"/>
        </w:rPr>
        <w:t xml:space="preserve">На Рисунке 2 показана зависимость времени роста амплитуды лидирующего импульса от характерной ширины начального возмущения. В данной серии численных экспериментов установлено, что </w:t>
      </w:r>
      <w:r w:rsidR="00E02822">
        <w:rPr>
          <w:rFonts w:ascii="Times New Roman" w:eastAsiaTheme="minorEastAsia" w:hAnsi="Times New Roman" w:cs="Times New Roman"/>
          <w:sz w:val="24"/>
          <w:szCs w:val="24"/>
        </w:rPr>
        <w:t>время роста импульса составляет от 25 до 35 тысяч лет.</w:t>
      </w:r>
    </w:p>
    <w:p w14:paraId="1E226B99" w14:textId="5173E04C" w:rsidR="00B90153" w:rsidRDefault="00030331" w:rsidP="003F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657091AF" wp14:editId="2A91CAC1">
            <wp:extent cx="5829300" cy="1495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28AD" w14:textId="73E35385" w:rsidR="00916C7F" w:rsidRPr="00916C7F" w:rsidRDefault="00916C7F" w:rsidP="0091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2. </w:t>
      </w:r>
      <w:r w:rsidRPr="00916C7F">
        <w:rPr>
          <w:rFonts w:ascii="Times New Roman" w:hAnsi="Times New Roman" w:cs="Times New Roman"/>
          <w:sz w:val="24"/>
          <w:szCs w:val="24"/>
        </w:rPr>
        <w:t>Динамика амплитуды</w:t>
      </w:r>
      <w:r>
        <w:rPr>
          <w:rFonts w:ascii="Times New Roman" w:hAnsi="Times New Roman" w:cs="Times New Roman"/>
          <w:sz w:val="24"/>
          <w:szCs w:val="24"/>
        </w:rPr>
        <w:t xml:space="preserve"> первого</w:t>
      </w:r>
      <w:r w:rsidRPr="00916C7F">
        <w:rPr>
          <w:rFonts w:ascii="Times New Roman" w:hAnsi="Times New Roman" w:cs="Times New Roman"/>
          <w:sz w:val="24"/>
          <w:szCs w:val="24"/>
        </w:rPr>
        <w:t xml:space="preserve"> автоволнового импульса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916C7F">
        <w:rPr>
          <w:rFonts w:ascii="Times New Roman" w:hAnsi="Times New Roman" w:cs="Times New Roman"/>
          <w:sz w:val="24"/>
          <w:szCs w:val="24"/>
        </w:rPr>
        <w:t xml:space="preserve"> плотности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C7F">
        <w:rPr>
          <w:rFonts w:ascii="Times New Roman" w:hAnsi="Times New Roman" w:cs="Times New Roman"/>
          <w:sz w:val="24"/>
          <w:szCs w:val="24"/>
        </w:rPr>
        <w:t xml:space="preserve">при различной </w:t>
      </w:r>
      <w:r>
        <w:rPr>
          <w:rFonts w:ascii="Times New Roman" w:hAnsi="Times New Roman" w:cs="Times New Roman"/>
          <w:sz w:val="24"/>
          <w:szCs w:val="24"/>
        </w:rPr>
        <w:t>характерной ширине начального возмущения.</w:t>
      </w:r>
    </w:p>
    <w:p w14:paraId="374C357D" w14:textId="60D0CAC7" w:rsidR="003F2559" w:rsidRPr="00E02822" w:rsidRDefault="00E02822" w:rsidP="00E02822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 демонстрирует зависимость времени роста от амплитуды по плотности начального возмущения. Результаты для малых амплитуд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≪1</m:t>
        </m:r>
      </m:oMath>
      <w:r>
        <w:rPr>
          <w:rFonts w:ascii="Times New Roman" w:hAnsi="Times New Roman" w:cs="Times New Roman"/>
          <w:sz w:val="24"/>
          <w:szCs w:val="24"/>
        </w:rPr>
        <w:t>)</w:t>
      </w:r>
      <w:r w:rsidRPr="00E0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дублируют результаты, показанные на прошлом рисунке. Для случая больших амплитуд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≥1</m:t>
        </m:r>
      </m:oMath>
      <w:r>
        <w:rPr>
          <w:rFonts w:ascii="Times New Roman" w:hAnsi="Times New Roman" w:cs="Times New Roman"/>
          <w:sz w:val="24"/>
          <w:szCs w:val="24"/>
        </w:rPr>
        <w:t>)</w:t>
      </w:r>
      <w:r w:rsidRPr="000E0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 установления амплитуды импульса составляет не более 20 тысяч лет.</w:t>
      </w:r>
    </w:p>
    <w:p w14:paraId="3593339A" w14:textId="51FFBA99" w:rsidR="00B90153" w:rsidRDefault="00030331" w:rsidP="003F2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4FB4EBC3" wp14:editId="43445232">
            <wp:extent cx="5829300" cy="1552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D382" w14:textId="34AC1673" w:rsidR="00916C7F" w:rsidRDefault="00916C7F" w:rsidP="0091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3. </w:t>
      </w:r>
      <w:r w:rsidRPr="00916C7F">
        <w:rPr>
          <w:rFonts w:ascii="Times New Roman" w:hAnsi="Times New Roman" w:cs="Times New Roman"/>
          <w:sz w:val="24"/>
          <w:szCs w:val="24"/>
        </w:rPr>
        <w:t xml:space="preserve">Динамика амплитуды первого </w:t>
      </w:r>
      <w:r>
        <w:rPr>
          <w:rFonts w:ascii="Times New Roman" w:hAnsi="Times New Roman" w:cs="Times New Roman"/>
          <w:sz w:val="24"/>
          <w:szCs w:val="24"/>
        </w:rPr>
        <w:t xml:space="preserve">автоволнового </w:t>
      </w:r>
      <w:r w:rsidRPr="00916C7F">
        <w:rPr>
          <w:rFonts w:ascii="Times New Roman" w:hAnsi="Times New Roman" w:cs="Times New Roman"/>
          <w:sz w:val="24"/>
          <w:szCs w:val="24"/>
        </w:rPr>
        <w:t xml:space="preserve">импульса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916C7F">
        <w:rPr>
          <w:rFonts w:ascii="Times New Roman" w:hAnsi="Times New Roman" w:cs="Times New Roman"/>
          <w:sz w:val="24"/>
          <w:szCs w:val="24"/>
        </w:rPr>
        <w:t xml:space="preserve"> плотности при различной </w:t>
      </w:r>
      <w:r>
        <w:rPr>
          <w:rFonts w:ascii="Times New Roman" w:hAnsi="Times New Roman" w:cs="Times New Roman"/>
          <w:sz w:val="24"/>
          <w:szCs w:val="24"/>
        </w:rPr>
        <w:t>амплитуде по плотности</w:t>
      </w:r>
      <w:r w:rsidRPr="00916C7F">
        <w:rPr>
          <w:rFonts w:ascii="Times New Roman" w:hAnsi="Times New Roman" w:cs="Times New Roman"/>
          <w:sz w:val="24"/>
          <w:szCs w:val="24"/>
        </w:rPr>
        <w:t xml:space="preserve"> начального возмущения.</w:t>
      </w:r>
    </w:p>
    <w:p w14:paraId="5B73CBA6" w14:textId="39725FE3" w:rsidR="003F2559" w:rsidRPr="000E0441" w:rsidRDefault="000E0441" w:rsidP="004740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значения времени роста, показывают, что время установления амплитуды лидирующего импульса в ФДО </w:t>
      </w:r>
      <w:r>
        <w:rPr>
          <w:rFonts w:ascii="Times New Roman" w:hAnsi="Times New Roman" w:cs="Times New Roman"/>
          <w:sz w:val="24"/>
          <w:szCs w:val="24"/>
          <w:lang w:val="en-GB"/>
        </w:rPr>
        <w:t>Orion</w:t>
      </w:r>
      <w:r w:rsidRPr="000E0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Bar</w:t>
      </w:r>
      <w:r w:rsidRPr="000E0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превышает 35 тысяч лет, что не противоречит времени жизни </w:t>
      </w:r>
      <w:r>
        <w:rPr>
          <w:rFonts w:ascii="Times New Roman" w:hAnsi="Times New Roman" w:cs="Times New Roman"/>
          <w:sz w:val="24"/>
          <w:szCs w:val="24"/>
          <w:lang w:val="en-GB"/>
        </w:rPr>
        <w:t>Orion</w:t>
      </w:r>
      <w:r w:rsidRPr="000E0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Bar</w:t>
      </w:r>
      <w:r w:rsidRPr="000E04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оцениваемому в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 w:rsidRPr="000E04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лет</w:t>
      </w:r>
    </w:p>
    <w:p w14:paraId="54068844" w14:textId="2ACEF162" w:rsidR="003F2559" w:rsidRPr="00FE72D1" w:rsidRDefault="00FE72D1" w:rsidP="00FE7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D93E88C" w14:textId="6F2C91E0" w:rsidR="00FC2126" w:rsidRDefault="00FC2126" w:rsidP="005B35A0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2126">
        <w:rPr>
          <w:rFonts w:ascii="Times New Roman" w:hAnsi="Times New Roman" w:cs="Times New Roman"/>
          <w:sz w:val="24"/>
          <w:szCs w:val="24"/>
          <w:lang w:val="en-GB"/>
        </w:rPr>
        <w:t>Field G.B. Thermal Instability // Astrophys. J. 1965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 xml:space="preserve"> Vol. 142. 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. 531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567.</w:t>
      </w:r>
    </w:p>
    <w:p w14:paraId="6A361B1B" w14:textId="6BC6FC9F" w:rsidR="005B35A0" w:rsidRDefault="005B35A0" w:rsidP="00FC2126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35A0">
        <w:rPr>
          <w:rFonts w:ascii="Times New Roman" w:hAnsi="Times New Roman" w:cs="Times New Roman"/>
          <w:sz w:val="24"/>
          <w:szCs w:val="24"/>
          <w:lang w:val="en-GB"/>
        </w:rPr>
        <w:t>Goicoechea J.R.</w:t>
      </w:r>
      <w:r w:rsidR="00FC212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Pety J., Cuadrado S. et al. Compression and ablation of the photo-irradiated molecular cloud the Orion Bar // Nature. 2016</w:t>
      </w:r>
      <w:r w:rsidR="00FC212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Vol. 537, iss. 7619. </w:t>
      </w:r>
      <w:r w:rsidR="00FC2126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>. 207–209.</w:t>
      </w:r>
    </w:p>
    <w:p w14:paraId="1D53EE72" w14:textId="2474E2AC" w:rsidR="00FC2126" w:rsidRPr="00FC2126" w:rsidRDefault="00FC2126" w:rsidP="00FC2126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2126">
        <w:rPr>
          <w:rFonts w:ascii="Times New Roman" w:hAnsi="Times New Roman" w:cs="Times New Roman"/>
          <w:sz w:val="24"/>
          <w:szCs w:val="24"/>
          <w:lang w:val="en-GB"/>
        </w:rPr>
        <w:t>Habart E.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 xml:space="preserve"> Le Gal R., Alvarez C. et al. High-angular-resolution NIR view of the Orion Bar revealed by Keck/NIRC2 // Astron.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Astrophys. 2023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 xml:space="preserve"> Vol. 673.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. A149.</w:t>
      </w:r>
    </w:p>
    <w:p w14:paraId="704BF7F8" w14:textId="495C3C4E" w:rsidR="005B35A0" w:rsidRPr="00FC2126" w:rsidRDefault="005B35A0" w:rsidP="00FC2126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35A0">
        <w:rPr>
          <w:rFonts w:ascii="Times New Roman" w:hAnsi="Times New Roman" w:cs="Times New Roman"/>
          <w:sz w:val="24"/>
          <w:szCs w:val="24"/>
          <w:lang w:val="en-GB"/>
        </w:rPr>
        <w:t>Habart E.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Peeters E., Ber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e O. et al. PDRs4All II: JWST’s NIR and MIR imaging view of the Orion Nebula // Astron. and Astrophys. Suppl. Ser. 2023.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 xml:space="preserve">p. 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>2308.16732.</w:t>
      </w:r>
    </w:p>
    <w:p w14:paraId="52E24BC2" w14:textId="38B45671" w:rsidR="00FC2126" w:rsidRDefault="00FC2126" w:rsidP="005B35A0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2126">
        <w:rPr>
          <w:rFonts w:ascii="Times New Roman" w:hAnsi="Times New Roman" w:cs="Times New Roman"/>
          <w:sz w:val="24"/>
          <w:szCs w:val="24"/>
          <w:lang w:val="en-GB"/>
        </w:rPr>
        <w:t>Hartigan P. Isella A., Downes T.A. JWST Preview: Adaptive-optics Images of H2, Br-α, and K-continuum in Carina’s Western Wall // Astrophys. J. Lett. 2020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 xml:space="preserve"> Vol. 902.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. L1.</w:t>
      </w:r>
    </w:p>
    <w:p w14:paraId="65CCA0E0" w14:textId="349DC0CD" w:rsidR="00FC2126" w:rsidRPr="005B35A0" w:rsidRDefault="00FC2126" w:rsidP="005B35A0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2126">
        <w:rPr>
          <w:rFonts w:ascii="Times New Roman" w:hAnsi="Times New Roman" w:cs="Times New Roman"/>
          <w:sz w:val="24"/>
          <w:szCs w:val="24"/>
          <w:lang w:val="en-GB"/>
        </w:rPr>
        <w:t>Krasnobaev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K.V.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 xml:space="preserve"> Tagirova R.R. Isentropic thermal instability in atomic surface layers ofphotodissociation regions // Mon. Not. R. Astron. Soc. 2017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 xml:space="preserve"> Vol. 469.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. 1403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FC2126">
        <w:rPr>
          <w:rFonts w:ascii="Times New Roman" w:hAnsi="Times New Roman" w:cs="Times New Roman"/>
          <w:sz w:val="24"/>
          <w:szCs w:val="24"/>
          <w:lang w:val="en-GB"/>
        </w:rPr>
        <w:t>1413</w:t>
      </w:r>
      <w:r w:rsidRPr="009F766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955FD1" w14:textId="6D1E39B7" w:rsidR="005B35A0" w:rsidRPr="00FC2126" w:rsidRDefault="005B35A0" w:rsidP="00FC2126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35A0">
        <w:rPr>
          <w:rFonts w:ascii="Times New Roman" w:hAnsi="Times New Roman" w:cs="Times New Roman"/>
          <w:sz w:val="24"/>
          <w:szCs w:val="24"/>
          <w:lang w:val="en-GB"/>
        </w:rPr>
        <w:t>Molevich N.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Riashchikov D. Shock wave structures in an isentropically unstable heat-releasing gas // Phys. Fluids. 2021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Vol. 33, iss. 7.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>. 076110.</w:t>
      </w:r>
    </w:p>
    <w:p w14:paraId="42897FEF" w14:textId="798C91E3" w:rsidR="005B35A0" w:rsidRDefault="005B35A0" w:rsidP="005B35A0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35A0">
        <w:rPr>
          <w:rFonts w:ascii="Times New Roman" w:hAnsi="Times New Roman" w:cs="Times New Roman"/>
          <w:sz w:val="24"/>
          <w:szCs w:val="24"/>
          <w:lang w:val="en-GB"/>
        </w:rPr>
        <w:t>Stone J.M.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Gardiner, T.A., Teuben P. et al. Athena: a new code for astrophysical MHD // Astrophys. J. Suppl. Ser. 2008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Vol. 178, iss. 1.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>. 137.</w:t>
      </w:r>
    </w:p>
    <w:p w14:paraId="517AA104" w14:textId="6153E2EF" w:rsidR="00FC2126" w:rsidRPr="00FC2126" w:rsidRDefault="00FC2126" w:rsidP="00FC2126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35A0">
        <w:rPr>
          <w:rFonts w:ascii="Times New Roman" w:hAnsi="Times New Roman" w:cs="Times New Roman"/>
          <w:sz w:val="24"/>
          <w:szCs w:val="24"/>
          <w:lang w:val="en-GB"/>
        </w:rPr>
        <w:t>Zemlyanukha P. Zinchenko, I.I., Dombek E., et al. Fragmented atomic shell around S187 Hii region and its interaction with molecular and ionized gas // Monthly Notices of the Royal Astronomical Society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2022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Vol. 515(2)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>. 2445</w:t>
      </w:r>
      <w:r w:rsidR="009F7661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5B35A0">
        <w:rPr>
          <w:rFonts w:ascii="Times New Roman" w:hAnsi="Times New Roman" w:cs="Times New Roman"/>
          <w:sz w:val="24"/>
          <w:szCs w:val="24"/>
          <w:lang w:val="en-GB"/>
        </w:rPr>
        <w:t>2463.</w:t>
      </w:r>
    </w:p>
    <w:sectPr w:rsidR="00FC2126" w:rsidRPr="00FC2126" w:rsidSect="00D07FF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3EE5"/>
    <w:multiLevelType w:val="hybridMultilevel"/>
    <w:tmpl w:val="42F4D83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F8"/>
    <w:rsid w:val="00030331"/>
    <w:rsid w:val="000E0441"/>
    <w:rsid w:val="000F73E4"/>
    <w:rsid w:val="001233EC"/>
    <w:rsid w:val="002C263E"/>
    <w:rsid w:val="003613DF"/>
    <w:rsid w:val="0038759C"/>
    <w:rsid w:val="00394884"/>
    <w:rsid w:val="003F2559"/>
    <w:rsid w:val="00404CFB"/>
    <w:rsid w:val="00474050"/>
    <w:rsid w:val="00581F9A"/>
    <w:rsid w:val="00585FD6"/>
    <w:rsid w:val="005B35A0"/>
    <w:rsid w:val="00697951"/>
    <w:rsid w:val="008F34F6"/>
    <w:rsid w:val="00916C7F"/>
    <w:rsid w:val="00937AE2"/>
    <w:rsid w:val="009F7661"/>
    <w:rsid w:val="00B90153"/>
    <w:rsid w:val="00C336D1"/>
    <w:rsid w:val="00D07FF8"/>
    <w:rsid w:val="00D21C46"/>
    <w:rsid w:val="00D23D93"/>
    <w:rsid w:val="00D85158"/>
    <w:rsid w:val="00E02822"/>
    <w:rsid w:val="00EE11E4"/>
    <w:rsid w:val="00F71BBD"/>
    <w:rsid w:val="00FB2679"/>
    <w:rsid w:val="00FC2126"/>
    <w:rsid w:val="00FC21E7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6C8"/>
  <w15:chartTrackingRefBased/>
  <w15:docId w15:val="{E8EA2308-11BD-4F63-8CB1-ECEE1B10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94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10</cp:revision>
  <dcterms:created xsi:type="dcterms:W3CDTF">2025-02-26T13:32:00Z</dcterms:created>
  <dcterms:modified xsi:type="dcterms:W3CDTF">2025-02-27T12:58:00Z</dcterms:modified>
</cp:coreProperties>
</file>