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871" w:rsidRDefault="00CA2871" w:rsidP="0034487B">
      <w:pPr>
        <w:rPr>
          <w:rFonts w:ascii="Times New Roman" w:hAnsi="Times New Roman"/>
          <w:b/>
          <w:sz w:val="28"/>
          <w:szCs w:val="28"/>
          <w:lang w:val="ru-RU"/>
        </w:rPr>
      </w:pP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p>
    <w:p w:rsidR="0034487B" w:rsidRPr="00A015F4" w:rsidRDefault="0034487B" w:rsidP="000167DE">
      <w:pPr>
        <w:rPr>
          <w:rFonts w:ascii="Times New Roman" w:eastAsia="Calibri" w:hAnsi="Times New Roman"/>
          <w:b/>
          <w:sz w:val="24"/>
          <w:szCs w:val="24"/>
          <w:lang w:val="ru-RU"/>
        </w:rPr>
      </w:pPr>
      <w:r>
        <w:rPr>
          <w:rFonts w:ascii="Times New Roman" w:eastAsia="Calibri" w:hAnsi="Times New Roman"/>
          <w:b/>
          <w:sz w:val="24"/>
          <w:szCs w:val="24"/>
          <w:lang w:val="ru-RU"/>
        </w:rPr>
        <w:t xml:space="preserve">Этапы работы с аутентичными видеоматериалами и их применение как средства развития иноязычной коммуникативной компетенции учащихся старших классов </w:t>
      </w:r>
    </w:p>
    <w:p w:rsidR="0034487B" w:rsidRPr="00A015F4" w:rsidRDefault="0034487B" w:rsidP="000167DE">
      <w:pPr>
        <w:rPr>
          <w:rFonts w:ascii="Times New Roman" w:eastAsia="Calibri" w:hAnsi="Times New Roman"/>
          <w:b/>
          <w:i/>
          <w:sz w:val="24"/>
          <w:szCs w:val="24"/>
          <w:lang w:val="ru-RU"/>
        </w:rPr>
      </w:pPr>
      <w:r>
        <w:rPr>
          <w:rFonts w:ascii="Times New Roman" w:eastAsia="Calibri" w:hAnsi="Times New Roman"/>
          <w:b/>
          <w:i/>
          <w:sz w:val="24"/>
          <w:szCs w:val="24"/>
          <w:lang w:val="ru-RU"/>
        </w:rPr>
        <w:t>Кузьмина Татьяна Витальевна</w:t>
      </w:r>
    </w:p>
    <w:p w:rsidR="0034487B" w:rsidRPr="00A015F4" w:rsidRDefault="0034487B" w:rsidP="000167DE">
      <w:pPr>
        <w:rPr>
          <w:rFonts w:ascii="Times New Roman" w:eastAsia="Calibri" w:hAnsi="Times New Roman"/>
          <w:i/>
          <w:sz w:val="24"/>
          <w:szCs w:val="24"/>
          <w:lang w:val="ru-RU"/>
        </w:rPr>
      </w:pPr>
      <w:r w:rsidRPr="00A015F4">
        <w:rPr>
          <w:rFonts w:ascii="Times New Roman" w:eastAsia="Calibri" w:hAnsi="Times New Roman"/>
          <w:i/>
          <w:sz w:val="24"/>
          <w:szCs w:val="24"/>
          <w:lang w:val="ru-RU"/>
        </w:rPr>
        <w:t>Студент</w:t>
      </w:r>
    </w:p>
    <w:p w:rsidR="0034487B" w:rsidRPr="00A015F4" w:rsidRDefault="0034487B" w:rsidP="000167DE">
      <w:pPr>
        <w:rPr>
          <w:rFonts w:ascii="Times New Roman" w:eastAsia="Calibri" w:hAnsi="Times New Roman"/>
          <w:i/>
          <w:sz w:val="24"/>
          <w:szCs w:val="24"/>
          <w:lang w:val="ru-RU"/>
        </w:rPr>
      </w:pPr>
      <w:r w:rsidRPr="00A015F4">
        <w:rPr>
          <w:rFonts w:ascii="Times New Roman" w:eastAsia="Calibri" w:hAnsi="Times New Roman"/>
          <w:i/>
          <w:sz w:val="24"/>
          <w:szCs w:val="24"/>
          <w:lang w:val="ru-RU"/>
        </w:rPr>
        <w:t>ГОУ ВО МО «Государственный социально-гуманитарный университет»</w:t>
      </w:r>
    </w:p>
    <w:p w:rsidR="0034487B" w:rsidRPr="00A015F4" w:rsidRDefault="0034487B" w:rsidP="000167DE">
      <w:pPr>
        <w:rPr>
          <w:rFonts w:ascii="Times New Roman" w:eastAsia="Calibri" w:hAnsi="Times New Roman"/>
          <w:i/>
          <w:sz w:val="24"/>
          <w:szCs w:val="24"/>
          <w:lang w:val="ru-RU"/>
        </w:rPr>
      </w:pPr>
      <w:r w:rsidRPr="00A015F4">
        <w:rPr>
          <w:rFonts w:ascii="Times New Roman" w:eastAsia="Calibri" w:hAnsi="Times New Roman"/>
          <w:i/>
          <w:sz w:val="24"/>
          <w:szCs w:val="24"/>
          <w:lang w:val="ru-RU"/>
        </w:rPr>
        <w:t>Факультет иностранных языков, Коломна, Россия</w:t>
      </w:r>
    </w:p>
    <w:p w:rsidR="0034487B" w:rsidRPr="00A015F4" w:rsidRDefault="0034487B" w:rsidP="000167DE">
      <w:pPr>
        <w:rPr>
          <w:rFonts w:ascii="Times New Roman" w:eastAsia="Calibri" w:hAnsi="Times New Roman"/>
          <w:color w:val="0563C1" w:themeColor="hyperlink"/>
          <w:u w:val="single"/>
        </w:rPr>
      </w:pPr>
      <w:r w:rsidRPr="00A015F4">
        <w:rPr>
          <w:rFonts w:ascii="Times New Roman" w:eastAsia="Calibri" w:hAnsi="Times New Roman"/>
          <w:i/>
          <w:sz w:val="24"/>
          <w:szCs w:val="24"/>
        </w:rPr>
        <w:t>E-mail:</w:t>
      </w:r>
      <w:r>
        <w:rPr>
          <w:rFonts w:ascii="Times New Roman" w:eastAsia="Calibri" w:hAnsi="Times New Roman"/>
          <w:i/>
          <w:sz w:val="24"/>
          <w:szCs w:val="24"/>
        </w:rPr>
        <w:t xml:space="preserve"> </w:t>
      </w:r>
      <w:hyperlink r:id="rId7" w:history="1">
        <w:r w:rsidRPr="00DF7F70">
          <w:rPr>
            <w:rStyle w:val="a9"/>
            <w:rFonts w:ascii="Times New Roman" w:eastAsia="Calibri" w:hAnsi="Times New Roman"/>
            <w:i/>
            <w:sz w:val="24"/>
            <w:szCs w:val="24"/>
          </w:rPr>
          <w:t>tanechka.kuzmina.02@mail.ru</w:t>
        </w:r>
      </w:hyperlink>
      <w:r w:rsidRPr="00A015F4">
        <w:rPr>
          <w:rFonts w:ascii="Times New Roman" w:eastAsia="Calibri" w:hAnsi="Times New Roman"/>
          <w:i/>
          <w:sz w:val="24"/>
          <w:szCs w:val="24"/>
        </w:rPr>
        <w:t xml:space="preserve"> </w:t>
      </w:r>
    </w:p>
    <w:p w:rsidR="0034487B" w:rsidRDefault="0034487B">
      <w:pPr>
        <w:spacing w:line="360" w:lineRule="auto"/>
        <w:ind w:firstLineChars="214" w:firstLine="599"/>
        <w:jc w:val="both"/>
        <w:rPr>
          <w:rFonts w:ascii="Times New Roman" w:hAnsi="Times New Roman"/>
          <w:color w:val="000000"/>
          <w:sz w:val="28"/>
          <w:szCs w:val="28"/>
          <w:shd w:val="clear" w:color="auto" w:fill="FFFFFF"/>
          <w:lang w:val="ru-RU" w:eastAsia="ru-RU"/>
        </w:rPr>
      </w:pP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 xml:space="preserve">В настоящее время основная цель изучения иностранного языка заключается в развитии коммуникативных навыков у учащихся, что определяет сам процесс обучения. Однако сформировать и развить коммуникативную компетенцию без погружения в иноязычную среду довольно сложно. Именно поэтому возникает проблема, какие средства и технологии могут помочь преподавателю сформировать и развить коммуникативные навыки у учащихся на уроках английского языка. </w:t>
      </w:r>
    </w:p>
    <w:p w:rsidR="00CA2871" w:rsidRDefault="00CA2871" w:rsidP="0076097B">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sz w:val="28"/>
          <w:szCs w:val="28"/>
          <w:lang w:val="ru-RU"/>
        </w:rPr>
        <w:t>Одним из наиболее активно используемых аудиовизуальных средств на уроке иностранного языка являются видеоресурсы. Видеоматериалы считаются эффективным способом не только в консолидации лексического, грамматического и фонетического материала, но и в расширении словарного запаса учащихся, а также в развитии продуктивных видов речевой деятельности, в создании естественной языковой среды во время уроков. Видео может использоваться для обучения всем видам речевой деятельности, особенно при обучении аудированию и говорению, которые теснейшим образом связаны между собой. В формировании и развитии именно данных умений учителю следует уделять больше всего внимания, поскольку это долгий процесс, который вызывает много трудностей в процессе изучения иностранного языка [Карпова 2023: 43].</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Методисты обычно делят демонстрацию аутентичных видеоматериалов на несколько этапов. Например, Ю.А. Комарова рассматривает использование видеофрагментов в образовательном процессе как средство поддержки формирования определенных умений.</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На каждом этапе Ю.А. Комарова предлагает серию последовательно усложняющихся упражнений, включающих различные варианты работы: с аудиодорожкой, видеодорожкой или обеими одновременно.</w:t>
      </w:r>
    </w:p>
    <w:p w:rsidR="00CA2871" w:rsidRDefault="00CA2871" w:rsidP="00E9722D">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Й. Вехаге также выделяет несколько циклов упражнений, связанных с просмотром видеофильмов со звуком и без него [Смирнов 2006:13]</w:t>
      </w:r>
      <w:r w:rsidR="00E9722D">
        <w:rPr>
          <w:rFonts w:ascii="Times New Roman" w:hAnsi="Times New Roman"/>
          <w:color w:val="000000"/>
          <w:sz w:val="28"/>
          <w:szCs w:val="28"/>
          <w:shd w:val="clear" w:color="auto" w:fill="FFFFFF"/>
          <w:lang w:val="ru-RU" w:eastAsia="ru-RU"/>
        </w:rPr>
        <w:t xml:space="preserve">. </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Исходя из традиционного деления процесса работы с аутентичным видеоматерилом на этапы и из предложенных Ю.А. Комаровой и Й. Вехаге, на наш взгляд, можно выделить три основных этапа:</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 преддемонстрационный (</w:t>
      </w:r>
      <w:r>
        <w:rPr>
          <w:rFonts w:ascii="Times New Roman" w:hAnsi="Times New Roman"/>
          <w:color w:val="000000"/>
          <w:sz w:val="28"/>
          <w:szCs w:val="28"/>
          <w:shd w:val="clear" w:color="auto" w:fill="FFFFFF"/>
          <w:lang w:eastAsia="ru-RU"/>
        </w:rPr>
        <w:t>pre</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before</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 демонстрационный (</w:t>
      </w:r>
      <w:r>
        <w:rPr>
          <w:rFonts w:ascii="Times New Roman" w:hAnsi="Times New Roman"/>
          <w:color w:val="000000"/>
          <w:sz w:val="28"/>
          <w:szCs w:val="28"/>
          <w:shd w:val="clear" w:color="auto" w:fill="FFFFFF"/>
          <w:lang w:eastAsia="ru-RU"/>
        </w:rPr>
        <w:t>while</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 последемонстрационный (</w:t>
      </w:r>
      <w:r>
        <w:rPr>
          <w:rFonts w:ascii="Times New Roman" w:hAnsi="Times New Roman"/>
          <w:color w:val="000000"/>
          <w:sz w:val="28"/>
          <w:szCs w:val="28"/>
          <w:shd w:val="clear" w:color="auto" w:fill="FFFFFF"/>
          <w:lang w:eastAsia="ru-RU"/>
        </w:rPr>
        <w:t>post</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after</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w:t>
      </w:r>
    </w:p>
    <w:p w:rsidR="002358E6"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Непосредственно перед демонстрацией видео учащимся предлагаются различного рода коммуникативные задания, которые помогут им подготовиться к просмотру видеофрагмента и определить его примерное содержание. В качестве таких заданий можно назвать следующие: ознакомление с опорными лексическими единицами и выражениями из видеофильма, выборочное прослушивание некоторых фрагментов, предварительное чтение текста</w:t>
      </w:r>
      <w:r w:rsidR="002358E6">
        <w:rPr>
          <w:rFonts w:ascii="Times New Roman" w:hAnsi="Times New Roman"/>
          <w:color w:val="000000"/>
          <w:sz w:val="28"/>
          <w:szCs w:val="28"/>
          <w:shd w:val="clear" w:color="auto" w:fill="FFFFFF"/>
          <w:lang w:val="ru-RU" w:eastAsia="ru-RU"/>
        </w:rPr>
        <w:t xml:space="preserve">. </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Переходя к этапу просмотра, следует подумать о том, сколько раз видео будет показано учащимся. Для лучшего усвоения материала стоит показать запись два или даже три раза. Во время первого просмотра учитель проводит первичную проверку понимания учащимися увиденного (отдельных фраз, слов, грамматических конструкций). В этом случае можно делать небольшие паузы или перематывать фрагменты, чтобы достигнуть адекватного понимания, выполнить поставленные коммуникативные задачи и только после этого переходить к третьему, заключительному этапу.</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На последнем этапе происходит непосредственный контроль понимания и развития навыков говорения на иностранном языке на основе видеофрагмента. Следует подобрать такие задания, которые позволят контролировать развитие не только навыков аудирования, но и говорения, поэтому, помимо составления заданий в формате "</w:t>
      </w:r>
      <w:r>
        <w:rPr>
          <w:rFonts w:ascii="Times New Roman" w:hAnsi="Times New Roman"/>
          <w:color w:val="000000"/>
          <w:sz w:val="28"/>
          <w:szCs w:val="28"/>
          <w:shd w:val="clear" w:color="auto" w:fill="FFFFFF"/>
          <w:lang w:eastAsia="ru-RU"/>
        </w:rPr>
        <w:t>True</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or</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False</w:t>
      </w:r>
      <w:r>
        <w:rPr>
          <w:rFonts w:ascii="Times New Roman" w:hAnsi="Times New Roman"/>
          <w:color w:val="000000"/>
          <w:sz w:val="28"/>
          <w:szCs w:val="28"/>
          <w:shd w:val="clear" w:color="auto" w:fill="FFFFFF"/>
          <w:lang w:val="ru-RU" w:eastAsia="ru-RU"/>
        </w:rPr>
        <w:t>", необходимо продумать вопросы по содержанию просмотренного фрагмента, а на более продвинутом этапе - дискуссию по особо острым проблемам. [</w:t>
      </w:r>
      <w:r>
        <w:rPr>
          <w:rFonts w:ascii="Times New Roman" w:hAnsi="Times New Roman"/>
          <w:color w:val="000000"/>
          <w:sz w:val="28"/>
          <w:szCs w:val="28"/>
          <w:lang w:val="ru-RU"/>
        </w:rPr>
        <w:t>Шакирова 2019:487</w:t>
      </w:r>
      <w:r>
        <w:rPr>
          <w:rFonts w:ascii="Times New Roman" w:hAnsi="Times New Roman"/>
          <w:color w:val="000000"/>
          <w:sz w:val="28"/>
          <w:szCs w:val="28"/>
          <w:shd w:val="clear" w:color="auto" w:fill="FFFFFF"/>
          <w:lang w:val="ru-RU" w:eastAsia="ru-RU"/>
        </w:rPr>
        <w:t>].</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Таким образом, работа с методически грамотно структурированными видеоматериалами на уроке предоставляет большие возможности для активной работы над развитием навыков говорения учащихся и делает процесс изучения иностранного языка увлекательным и эффективным для учащихся всех уровней подготовки.</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УМК «</w:t>
      </w:r>
      <w:r>
        <w:rPr>
          <w:rFonts w:ascii="Times New Roman" w:hAnsi="Times New Roman"/>
          <w:color w:val="000000"/>
          <w:sz w:val="28"/>
          <w:szCs w:val="28"/>
          <w:shd w:val="clear" w:color="auto" w:fill="FFFFFF"/>
          <w:lang w:eastAsia="ru-RU"/>
        </w:rPr>
        <w:t>Spotlight</w:t>
      </w:r>
      <w:r>
        <w:rPr>
          <w:rFonts w:ascii="Times New Roman" w:hAnsi="Times New Roman"/>
          <w:color w:val="000000"/>
          <w:sz w:val="28"/>
          <w:szCs w:val="28"/>
          <w:shd w:val="clear" w:color="auto" w:fill="FFFFFF"/>
          <w:lang w:val="ru-RU" w:eastAsia="ru-RU"/>
        </w:rPr>
        <w:t>» для 10-11 классов не содержат достаточное количество аутентичных видеоматериалов, которые помогли бы в полной мере сформировать и развить иноязычную коммуникативную компетенцию у учащихся старших классов, в связи с чем появляется потребность в разработке и использовании дополнительных комплексов заданий и упражнений с использованием видеоматериалов. Так, в ходе производственной практики (педагогической практики) был разработан комплекс заданий к аутентичному видеоматериалу для развития коммуникативной компетенции учащихся 10 класса в рамках темы «</w:t>
      </w:r>
      <w:r>
        <w:rPr>
          <w:rFonts w:ascii="Times New Roman" w:hAnsi="Times New Roman"/>
          <w:color w:val="000000"/>
          <w:sz w:val="28"/>
          <w:szCs w:val="28"/>
          <w:shd w:val="clear" w:color="auto" w:fill="FFFFFF"/>
          <w:lang w:eastAsia="ru-RU"/>
        </w:rPr>
        <w:t>Spending</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money</w:t>
      </w:r>
      <w:r>
        <w:rPr>
          <w:rFonts w:ascii="Times New Roman" w:hAnsi="Times New Roman"/>
          <w:color w:val="000000"/>
          <w:sz w:val="28"/>
          <w:szCs w:val="28"/>
          <w:shd w:val="clear" w:color="auto" w:fill="FFFFFF"/>
          <w:lang w:val="ru-RU" w:eastAsia="ru-RU"/>
        </w:rPr>
        <w:t>».</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 xml:space="preserve">Во-первых, необходимо было подобрать аутентичный видеоматериал, соответствующий теме и уроню знаний учащихся, а во-вторых, составить задания для каждого этапа работы с видео. Так, разминка состояла из двух заданий. Сначала учащимся нужно было заполнить пропуски в предложениях правильными предлогами </w:t>
      </w:r>
      <w:r>
        <w:rPr>
          <w:rFonts w:ascii="Times New Roman" w:hAnsi="Times New Roman"/>
          <w:sz w:val="28"/>
          <w:szCs w:val="28"/>
          <w:shd w:val="clear" w:color="auto" w:fill="FFFFFF"/>
          <w:lang w:val="ru-RU" w:eastAsia="ru-RU"/>
        </w:rPr>
        <w:t>(</w:t>
      </w:r>
      <w:r>
        <w:rPr>
          <w:rStyle w:val="a5"/>
          <w:rFonts w:ascii="Times New Roman" w:hAnsi="Times New Roman"/>
          <w:i w:val="0"/>
          <w:sz w:val="28"/>
          <w:szCs w:val="28"/>
          <w:shd w:val="clear" w:color="auto" w:fill="FFFFFF"/>
        </w:rPr>
        <w:t>spend</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money</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on</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borrow</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money</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from</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cut</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down</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on</w:t>
      </w:r>
      <w:r>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etc</w:t>
      </w:r>
      <w:r>
        <w:rPr>
          <w:rFonts w:ascii="Times New Roman" w:hAnsi="Times New Roman"/>
          <w:sz w:val="28"/>
          <w:szCs w:val="28"/>
          <w:shd w:val="clear" w:color="auto" w:fill="FFFFFF"/>
          <w:lang w:val="ru-RU"/>
        </w:rPr>
        <w:t>.</w:t>
      </w:r>
      <w:r>
        <w:rPr>
          <w:rFonts w:ascii="Times New Roman" w:hAnsi="Times New Roman"/>
          <w:sz w:val="28"/>
          <w:szCs w:val="28"/>
          <w:shd w:val="clear" w:color="auto" w:fill="FFFFFF"/>
          <w:lang w:val="ru-RU" w:eastAsia="ru-RU"/>
        </w:rPr>
        <w:t>), а затем обсудить вопрос, на что они тратят свои деньги (</w:t>
      </w:r>
      <w:r>
        <w:rPr>
          <w:rStyle w:val="a5"/>
          <w:rFonts w:ascii="Times New Roman" w:hAnsi="Times New Roman"/>
          <w:i w:val="0"/>
          <w:sz w:val="28"/>
          <w:szCs w:val="28"/>
          <w:shd w:val="clear" w:color="auto" w:fill="FFFFFF"/>
        </w:rPr>
        <w:t>Where</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does</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your</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money</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normally</w:t>
      </w:r>
      <w:r>
        <w:rPr>
          <w:rStyle w:val="a5"/>
          <w:rFonts w:ascii="Times New Roman" w:hAnsi="Times New Roman"/>
          <w:i w:val="0"/>
          <w:sz w:val="28"/>
          <w:szCs w:val="28"/>
          <w:shd w:val="clear" w:color="auto" w:fill="FFFFFF"/>
          <w:lang w:val="ru-RU"/>
        </w:rPr>
        <w:t xml:space="preserve"> </w:t>
      </w:r>
      <w:r>
        <w:rPr>
          <w:rStyle w:val="a5"/>
          <w:rFonts w:ascii="Times New Roman" w:hAnsi="Times New Roman"/>
          <w:i w:val="0"/>
          <w:sz w:val="28"/>
          <w:szCs w:val="28"/>
          <w:shd w:val="clear" w:color="auto" w:fill="FFFFFF"/>
        </w:rPr>
        <w:t>go</w:t>
      </w:r>
      <w:r>
        <w:rPr>
          <w:rStyle w:val="a5"/>
          <w:rFonts w:ascii="Times New Roman" w:hAnsi="Times New Roman"/>
          <w:i w:val="0"/>
          <w:sz w:val="28"/>
          <w:szCs w:val="28"/>
          <w:shd w:val="clear" w:color="auto" w:fill="FFFFFF"/>
          <w:lang w:val="ru-RU"/>
        </w:rPr>
        <w:t>?)</w:t>
      </w:r>
      <w:r>
        <w:rPr>
          <w:rFonts w:ascii="Times New Roman" w:hAnsi="Times New Roman"/>
          <w:sz w:val="28"/>
          <w:szCs w:val="28"/>
          <w:shd w:val="clear" w:color="auto" w:fill="FFFFFF"/>
          <w:lang w:val="ru-RU" w:eastAsia="ru-RU"/>
        </w:rPr>
        <w:t>, опираясь на предложенный список. Дал</w:t>
      </w:r>
      <w:r>
        <w:rPr>
          <w:rFonts w:ascii="Times New Roman" w:hAnsi="Times New Roman"/>
          <w:color w:val="000000"/>
          <w:sz w:val="28"/>
          <w:szCs w:val="28"/>
          <w:shd w:val="clear" w:color="auto" w:fill="FFFFFF"/>
          <w:lang w:val="ru-RU" w:eastAsia="ru-RU"/>
        </w:rPr>
        <w:t>ее следовал этап с викториной о финансовых привычках. Учащиеся читали вопросы теста и соотносили выделенные слова и выражения со значениями. Задание включало в себя следующие лексические единицы: с</w:t>
      </w:r>
      <w:r>
        <w:rPr>
          <w:rFonts w:ascii="Times New Roman" w:hAnsi="Times New Roman"/>
          <w:color w:val="000000"/>
          <w:sz w:val="28"/>
          <w:szCs w:val="28"/>
          <w:shd w:val="clear" w:color="auto" w:fill="FFFFFF"/>
          <w:lang w:eastAsia="ru-RU"/>
        </w:rPr>
        <w:t>harge</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items</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overspend</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buy</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on</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impulse</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etc</w:t>
      </w:r>
      <w:r>
        <w:rPr>
          <w:rFonts w:ascii="Times New Roman" w:hAnsi="Times New Roman"/>
          <w:color w:val="000000"/>
          <w:sz w:val="28"/>
          <w:szCs w:val="28"/>
          <w:shd w:val="clear" w:color="auto" w:fill="FFFFFF"/>
          <w:lang w:val="ru-RU" w:eastAsia="ru-RU"/>
        </w:rPr>
        <w:t xml:space="preserve">.  Цель данного задания – предварительное знакомство с лексическим материалом, который затем встретится в видеоролике. Завершив чтение вопросов, участники отвечают на них, выбирая варианты, соответствующие их финансовым привычкам. По окончании теста предлагается провести анализ ответов, чтобы понять, какие выводы можно сделать относительно их подхода к расходам. Прежде чем приступить к просмотру видео, на этапе </w:t>
      </w:r>
      <w:r>
        <w:rPr>
          <w:rFonts w:ascii="Times New Roman" w:hAnsi="Times New Roman"/>
          <w:color w:val="000000"/>
          <w:sz w:val="28"/>
          <w:szCs w:val="28"/>
          <w:shd w:val="clear" w:color="auto" w:fill="FFFFFF"/>
          <w:lang w:eastAsia="ru-RU"/>
        </w:rPr>
        <w:t>before</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 xml:space="preserve">, учащимся представилась возможность подумать над способами экономии в четырёх ключевых сферах жизни: покупки, бытовые нужды, транспорт и досуг. Далее в ходе этапа </w:t>
      </w:r>
      <w:r>
        <w:rPr>
          <w:rFonts w:ascii="Times New Roman" w:hAnsi="Times New Roman"/>
          <w:color w:val="000000"/>
          <w:sz w:val="28"/>
          <w:szCs w:val="28"/>
          <w:shd w:val="clear" w:color="auto" w:fill="FFFFFF"/>
          <w:lang w:eastAsia="ru-RU"/>
        </w:rPr>
        <w:t>while</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 xml:space="preserve"> они просматривали видео и отвечали на появляющиеся на экране вопросы. На этапе </w:t>
      </w:r>
      <w:r>
        <w:rPr>
          <w:rFonts w:ascii="Times New Roman" w:hAnsi="Times New Roman"/>
          <w:color w:val="000000"/>
          <w:sz w:val="28"/>
          <w:szCs w:val="28"/>
          <w:shd w:val="clear" w:color="auto" w:fill="FFFFFF"/>
          <w:lang w:eastAsia="ru-RU"/>
        </w:rPr>
        <w:t>after</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watching</w:t>
      </w:r>
      <w:r>
        <w:rPr>
          <w:rFonts w:ascii="Times New Roman" w:hAnsi="Times New Roman"/>
          <w:color w:val="000000"/>
          <w:sz w:val="28"/>
          <w:szCs w:val="28"/>
          <w:shd w:val="clear" w:color="auto" w:fill="FFFFFF"/>
          <w:lang w:val="ru-RU" w:eastAsia="ru-RU"/>
        </w:rPr>
        <w:t xml:space="preserve"> учащиеся обсуждали и закрепляли новую лексику, усвоенную за занятие. Они заполняли пропуски в предложениях подходящими словами из предложенного набора и обсуждали полученные фразы в парах. Все эти предложения были связаны с темой экономии и идеями, представленными в видео.</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r>
        <w:rPr>
          <w:rFonts w:ascii="Times New Roman" w:hAnsi="Times New Roman"/>
          <w:color w:val="000000"/>
          <w:sz w:val="28"/>
          <w:szCs w:val="28"/>
          <w:shd w:val="clear" w:color="auto" w:fill="FFFFFF"/>
          <w:lang w:val="ru-RU" w:eastAsia="ru-RU"/>
        </w:rPr>
        <w:t>Таким образом, можно сделать вывод о том, что урок с применением аутентичного видеоматериала прошёл продуктивно. Аутентичные видео позволили ученикам увидеть язык в реальной жизненной ситуации, а не просто в учебниках или упражнениях. Для учащихся с затруднениями в развитии коммуникативных навыков подобные уроки способствовали ускорению адаптации к естественным беседам и предоставили возможность совершенствования устной речи через развитие умений спонтанного общения.</w:t>
      </w:r>
    </w:p>
    <w:p w:rsidR="00CA2871" w:rsidRDefault="00CA2871">
      <w:pPr>
        <w:spacing w:line="360" w:lineRule="auto"/>
        <w:ind w:firstLineChars="214" w:firstLine="599"/>
        <w:jc w:val="both"/>
        <w:rPr>
          <w:rFonts w:ascii="Times New Roman" w:hAnsi="Times New Roman"/>
          <w:color w:val="000000"/>
          <w:sz w:val="28"/>
          <w:szCs w:val="28"/>
          <w:shd w:val="clear" w:color="auto" w:fill="FFFFFF"/>
          <w:lang w:val="ru-RU" w:eastAsia="ru-RU"/>
        </w:rPr>
      </w:pPr>
    </w:p>
    <w:p w:rsidR="00CA2871" w:rsidRDefault="00CA2871">
      <w:pPr>
        <w:spacing w:line="360" w:lineRule="auto"/>
        <w:ind w:firstLineChars="214" w:firstLine="602"/>
        <w:jc w:val="center"/>
        <w:rPr>
          <w:rFonts w:ascii="Times New Roman" w:hAnsi="Times New Roman"/>
          <w:b/>
          <w:color w:val="000000"/>
          <w:sz w:val="28"/>
          <w:szCs w:val="28"/>
          <w:shd w:val="clear" w:color="auto" w:fill="FFFFFF"/>
          <w:lang w:val="ru-RU" w:eastAsia="ru-RU"/>
        </w:rPr>
      </w:pPr>
      <w:r>
        <w:rPr>
          <w:rFonts w:ascii="Times New Roman" w:hAnsi="Times New Roman"/>
          <w:b/>
          <w:color w:val="000000"/>
          <w:sz w:val="28"/>
          <w:szCs w:val="28"/>
          <w:shd w:val="clear" w:color="auto" w:fill="FFFFFF"/>
          <w:lang w:val="ru-RU" w:eastAsia="ru-RU"/>
        </w:rPr>
        <w:t>Библиография</w:t>
      </w:r>
    </w:p>
    <w:p w:rsidR="00CA2871" w:rsidRPr="008E13D5" w:rsidRDefault="00CA2871" w:rsidP="008E13D5">
      <w:pPr>
        <w:numPr>
          <w:ilvl w:val="0"/>
          <w:numId w:val="1"/>
        </w:numPr>
        <w:tabs>
          <w:tab w:val="clear" w:pos="425"/>
          <w:tab w:val="left" w:pos="0"/>
        </w:tabs>
        <w:spacing w:line="360" w:lineRule="auto"/>
        <w:ind w:firstLine="375"/>
        <w:jc w:val="both"/>
        <w:rPr>
          <w:rFonts w:ascii="Times New Roman" w:hAnsi="Times New Roman"/>
          <w:sz w:val="28"/>
          <w:szCs w:val="28"/>
          <w:shd w:val="clear" w:color="auto" w:fill="FFFFFF"/>
          <w:lang w:val="ru-RU" w:eastAsia="ru-RU"/>
        </w:rPr>
      </w:pPr>
      <w:r>
        <w:rPr>
          <w:rFonts w:ascii="Times New Roman" w:hAnsi="Times New Roman"/>
          <w:color w:val="000000"/>
          <w:sz w:val="28"/>
          <w:szCs w:val="28"/>
          <w:shd w:val="clear" w:color="auto" w:fill="FFFFFF"/>
          <w:lang w:eastAsia="ru-RU"/>
        </w:rPr>
        <w:t>Карпова А. А. Аутентичные художественные фильмы как средство развития речевой компетенции у старших школьников на уроках английского языка [Электронный ресурс] //Doctrines, schools and concepts of sustainable development of science in modern conditions. – 2023. – С. 43 -53. URL</w:t>
      </w:r>
      <w:r>
        <w:rPr>
          <w:rFonts w:ascii="Times New Roman" w:hAnsi="Times New Roman"/>
          <w:color w:val="000000"/>
          <w:sz w:val="28"/>
          <w:szCs w:val="28"/>
          <w:shd w:val="clear" w:color="auto" w:fill="FFFFFF"/>
          <w:lang w:val="ru-RU" w:eastAsia="ru-RU"/>
        </w:rPr>
        <w:t xml:space="preserve">: </w:t>
      </w:r>
      <w:r>
        <w:rPr>
          <w:rFonts w:ascii="Times New Roman" w:hAnsi="Times New Roman"/>
          <w:color w:val="000000"/>
          <w:sz w:val="28"/>
          <w:szCs w:val="28"/>
          <w:shd w:val="clear" w:color="auto" w:fill="FFFFFF"/>
          <w:lang w:eastAsia="ru-RU"/>
        </w:rPr>
        <w:t>https</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ami</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im</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sbornik</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MNPK</w:t>
      </w:r>
      <w:r>
        <w:rPr>
          <w:rFonts w:ascii="Times New Roman" w:hAnsi="Times New Roman"/>
          <w:color w:val="000000"/>
          <w:sz w:val="28"/>
          <w:szCs w:val="28"/>
          <w:shd w:val="clear" w:color="auto" w:fill="FFFFFF"/>
          <w:lang w:val="ru-RU" w:eastAsia="ru-RU"/>
        </w:rPr>
        <w:t>-501-</w:t>
      </w:r>
      <w:r>
        <w:rPr>
          <w:rFonts w:ascii="Times New Roman" w:hAnsi="Times New Roman"/>
          <w:color w:val="000000"/>
          <w:sz w:val="28"/>
          <w:szCs w:val="28"/>
          <w:shd w:val="clear" w:color="auto" w:fill="FFFFFF"/>
          <w:lang w:eastAsia="ru-RU"/>
        </w:rPr>
        <w:t>IN</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pdf</w:t>
      </w:r>
      <w:r>
        <w:rPr>
          <w:rFonts w:ascii="Times New Roman" w:hAnsi="Times New Roman"/>
          <w:color w:val="000000"/>
          <w:sz w:val="28"/>
          <w:szCs w:val="28"/>
          <w:shd w:val="clear" w:color="auto" w:fill="FFFFFF"/>
          <w:lang w:val="ru-RU" w:eastAsia="ru-RU"/>
        </w:rPr>
        <w:t>#</w:t>
      </w:r>
      <w:r>
        <w:rPr>
          <w:rFonts w:ascii="Times New Roman" w:hAnsi="Times New Roman"/>
          <w:color w:val="000000"/>
          <w:sz w:val="28"/>
          <w:szCs w:val="28"/>
          <w:shd w:val="clear" w:color="auto" w:fill="FFFFFF"/>
          <w:lang w:eastAsia="ru-RU"/>
        </w:rPr>
        <w:t>page</w:t>
      </w:r>
      <w:r>
        <w:rPr>
          <w:rFonts w:ascii="Times New Roman" w:hAnsi="Times New Roman"/>
          <w:color w:val="000000"/>
          <w:sz w:val="28"/>
          <w:szCs w:val="28"/>
          <w:shd w:val="clear" w:color="auto" w:fill="FFFFFF"/>
          <w:lang w:val="ru-RU" w:eastAsia="ru-RU"/>
        </w:rPr>
        <w:t>=43 (дата обращения: 06.11.2024).</w:t>
      </w:r>
    </w:p>
    <w:p w:rsidR="00CA2871" w:rsidRDefault="00CA2871">
      <w:pPr>
        <w:numPr>
          <w:ilvl w:val="0"/>
          <w:numId w:val="1"/>
        </w:numPr>
        <w:tabs>
          <w:tab w:val="clear" w:pos="425"/>
          <w:tab w:val="left" w:pos="0"/>
        </w:tabs>
        <w:spacing w:line="360" w:lineRule="auto"/>
        <w:ind w:firstLine="375"/>
        <w:jc w:val="both"/>
        <w:rPr>
          <w:rFonts w:ascii="Times New Roman" w:hAnsi="Times New Roman"/>
          <w:sz w:val="28"/>
          <w:szCs w:val="28"/>
          <w:shd w:val="clear" w:color="auto" w:fill="FFFFFF"/>
          <w:lang w:val="ru-RU" w:eastAsia="ru-RU"/>
        </w:rPr>
      </w:pPr>
      <w:r>
        <w:rPr>
          <w:rFonts w:ascii="Times New Roman" w:hAnsi="Times New Roman"/>
          <w:sz w:val="28"/>
          <w:szCs w:val="28"/>
          <w:shd w:val="clear" w:color="auto" w:fill="FFFFFF"/>
          <w:lang w:val="ru-RU" w:eastAsia="ru-RU"/>
        </w:rPr>
        <w:t>Смирнов, И.Б. Развитие устной речи учащихся на основе аутентичного художественного фильма / И.Б. Смирнов // Иностранные языки в школе. – 2006. – №6. – С.11 - 14.</w:t>
      </w:r>
    </w:p>
    <w:p w:rsidR="00CA2871" w:rsidRDefault="00CA2871">
      <w:pPr>
        <w:pStyle w:val="a8"/>
        <w:numPr>
          <w:ilvl w:val="0"/>
          <w:numId w:val="1"/>
        </w:numPr>
        <w:tabs>
          <w:tab w:val="clear" w:pos="425"/>
          <w:tab w:val="left" w:pos="0"/>
        </w:tabs>
        <w:spacing w:line="360" w:lineRule="auto"/>
        <w:ind w:firstLine="375"/>
        <w:jc w:val="both"/>
        <w:rPr>
          <w:rFonts w:ascii="Times New Roman" w:hAnsi="Times New Roman"/>
          <w:sz w:val="28"/>
          <w:szCs w:val="28"/>
        </w:rPr>
      </w:pPr>
      <w:r>
        <w:rPr>
          <w:rFonts w:ascii="Times New Roman" w:hAnsi="Times New Roman"/>
          <w:sz w:val="28"/>
          <w:szCs w:val="28"/>
          <w:lang w:val="ru-RU"/>
        </w:rPr>
        <w:t>Шакирова А. А. Использование аутентичных видеоматериалов на уроках английского языка на среднем этапе [электронный ресурс] //</w:t>
      </w:r>
      <w:r>
        <w:rPr>
          <w:rFonts w:ascii="Times New Roman" w:hAnsi="Times New Roman"/>
          <w:sz w:val="28"/>
          <w:szCs w:val="28"/>
        </w:rPr>
        <w:t>XXI</w:t>
      </w:r>
      <w:r>
        <w:rPr>
          <w:rFonts w:ascii="Times New Roman" w:hAnsi="Times New Roman"/>
          <w:sz w:val="28"/>
          <w:szCs w:val="28"/>
          <w:lang w:val="ru-RU"/>
        </w:rPr>
        <w:t xml:space="preserve"> Всероссийская студенческая научно-практическая конференция Нижневартовского государственного университета. – 2019. – С. 487-490. </w:t>
      </w:r>
      <w:r>
        <w:rPr>
          <w:rFonts w:ascii="Times New Roman" w:hAnsi="Times New Roman"/>
          <w:sz w:val="28"/>
          <w:szCs w:val="28"/>
        </w:rPr>
        <w:t xml:space="preserve">URL:https://elibrary.ru/download/elibrary_41481037_72277047.pdf (дата обращения: </w:t>
      </w:r>
      <w:r>
        <w:rPr>
          <w:rFonts w:ascii="Times New Roman" w:hAnsi="Times New Roman"/>
          <w:sz w:val="28"/>
          <w:szCs w:val="28"/>
          <w:lang w:val="ru-RU"/>
        </w:rPr>
        <w:t>03</w:t>
      </w:r>
      <w:r>
        <w:rPr>
          <w:rFonts w:ascii="Times New Roman" w:hAnsi="Times New Roman"/>
          <w:sz w:val="28"/>
          <w:szCs w:val="28"/>
        </w:rPr>
        <w:t>.</w:t>
      </w:r>
      <w:r>
        <w:rPr>
          <w:rFonts w:ascii="Times New Roman" w:hAnsi="Times New Roman"/>
          <w:sz w:val="28"/>
          <w:szCs w:val="28"/>
          <w:lang w:val="ru-RU"/>
        </w:rPr>
        <w:t>11</w:t>
      </w:r>
      <w:r>
        <w:rPr>
          <w:rFonts w:ascii="Times New Roman" w:hAnsi="Times New Roman"/>
          <w:sz w:val="28"/>
          <w:szCs w:val="28"/>
        </w:rPr>
        <w:t>.202</w:t>
      </w:r>
      <w:r>
        <w:rPr>
          <w:rFonts w:ascii="Times New Roman" w:hAnsi="Times New Roman"/>
          <w:sz w:val="28"/>
          <w:szCs w:val="28"/>
          <w:lang w:val="ru-RU"/>
        </w:rPr>
        <w:t>4</w:t>
      </w:r>
      <w:r>
        <w:rPr>
          <w:rFonts w:ascii="Times New Roman" w:hAnsi="Times New Roman"/>
          <w:sz w:val="28"/>
          <w:szCs w:val="28"/>
        </w:rPr>
        <w:t>)</w:t>
      </w:r>
    </w:p>
    <w:p w:rsidR="00CA2871" w:rsidRDefault="00CA2871">
      <w:pPr>
        <w:spacing w:line="360" w:lineRule="auto"/>
        <w:ind w:firstLineChars="214" w:firstLine="599"/>
        <w:jc w:val="both"/>
        <w:rPr>
          <w:rFonts w:ascii="Times New Roman"/>
          <w:color w:val="000000"/>
          <w:sz w:val="28"/>
          <w:szCs w:val="28"/>
          <w:shd w:val="clear" w:color="auto" w:fill="FFFFFF"/>
          <w:lang w:eastAsia="ru-RU"/>
        </w:rPr>
      </w:pPr>
    </w:p>
    <w:sectPr w:rsidR="00CA2871">
      <w:headerReference w:type="default"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871" w:rsidRDefault="00CA2871">
      <w:pPr>
        <w:widowControl w:val="0"/>
        <w:autoSpaceDE w:val="0"/>
        <w:autoSpaceDN w:val="0"/>
        <w:adjustRightInd w:val="0"/>
        <w:rPr>
          <w:rFonts w:ascii="Times New Roman" w:hAnsi="Times New Roman"/>
          <w:sz w:val="24"/>
          <w:szCs w:val="24"/>
          <w:lang w:val="ru-RU" w:eastAsia="ja-JP"/>
        </w:rPr>
      </w:pPr>
      <w:r>
        <w:rPr>
          <w:rFonts w:ascii="Times New Roman" w:hAnsi="Times New Roman"/>
          <w:sz w:val="24"/>
          <w:szCs w:val="24"/>
          <w:lang w:val="ru-RU" w:eastAsia="ja-JP"/>
        </w:rPr>
        <w:separator/>
      </w:r>
    </w:p>
  </w:endnote>
  <w:endnote w:type="continuationSeparator" w:id="0">
    <w:p w:rsidR="00CA2871" w:rsidRDefault="00CA2871">
      <w:pPr>
        <w:widowControl w:val="0"/>
        <w:autoSpaceDE w:val="0"/>
        <w:autoSpaceDN w:val="0"/>
        <w:adjustRightInd w:val="0"/>
        <w:rPr>
          <w:rFonts w:ascii="Times New Roman" w:hAnsi="Times New Roman"/>
          <w:sz w:val="24"/>
          <w:szCs w:val="24"/>
          <w:lang w:val="ru-RU" w:eastAsia="ja-JP"/>
        </w:rPr>
      </w:pPr>
      <w:r>
        <w:rPr>
          <w:rFonts w:ascii="Times New Roman" w:hAnsi="Times New Roman"/>
          <w:sz w:val="24"/>
          <w:szCs w:val="24"/>
          <w:lang w:val="ru-RU" w:eastAsia="ja-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871" w:rsidRDefault="00CA287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7372876" name="Текстовое 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CA2871" w:rsidRDefault="00CA2871">
                          <w:pPr>
                            <w:pStyle w:val="a4"/>
                          </w:pPr>
                          <w:r>
                            <w:fldChar w:fldCharType="begin"/>
                          </w:r>
                          <w:r>
                            <w:instrText xml:space="preserve"> PAGE  \* MERGEFORMAT </w:instrText>
                          </w:r>
                          <w:r>
                            <w:fldChar w:fldCharType="separate"/>
                          </w:r>
                          <w:r>
                            <w:rPr>
                              <w:lang w:eastAsia="ja-JP"/>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Текстовое поле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" filled="f" stroked="f" strokeweight=".5pt">
              <v:textbox style="mso-fit-shape-to-text:t" inset="0,0,0,0">
                <w:txbxContent>
                  <w:p w:rsidR="00CA2871" w:rsidRDefault="00CA2871">
                    <w:pPr>
                      <w:pStyle w:val="Footer"/>
                    </w:pPr>
                    <w:r>
                      <w:fldChar w:fldCharType="begin"/>
                    </w:r>
                    <w:r>
                      <w:instrText xml:space="preserve"> PAGE  \* MERGEFORMAT </w:instrText>
                    </w:r>
                    <w:r>
                      <w:fldChar w:fldCharType="separate"/>
                    </w:r>
                    <w:r>
                      <w:rPr>
                        <w:lang w:val="en-US" w:eastAsia="ja-JP"/>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871" w:rsidRDefault="00CA2871">
      <w:pPr>
        <w:widowControl w:val="0"/>
        <w:autoSpaceDE w:val="0"/>
        <w:autoSpaceDN w:val="0"/>
        <w:adjustRightInd w:val="0"/>
        <w:rPr>
          <w:rFonts w:ascii="Times New Roman" w:hAnsi="Times New Roman"/>
          <w:sz w:val="24"/>
          <w:szCs w:val="24"/>
          <w:lang w:val="ru-RU" w:eastAsia="ja-JP"/>
        </w:rPr>
      </w:pPr>
      <w:r>
        <w:rPr>
          <w:rFonts w:ascii="Times New Roman" w:hAnsi="Times New Roman"/>
          <w:sz w:val="24"/>
          <w:szCs w:val="24"/>
          <w:lang w:val="ru-RU" w:eastAsia="ja-JP"/>
        </w:rPr>
        <w:separator/>
      </w:r>
    </w:p>
  </w:footnote>
  <w:footnote w:type="continuationSeparator" w:id="0">
    <w:p w:rsidR="00CA2871" w:rsidRDefault="00CA2871">
      <w:pPr>
        <w:widowControl w:val="0"/>
        <w:autoSpaceDE w:val="0"/>
        <w:autoSpaceDN w:val="0"/>
        <w:adjustRightInd w:val="0"/>
        <w:rPr>
          <w:rFonts w:ascii="Times New Roman" w:hAnsi="Times New Roman"/>
          <w:sz w:val="24"/>
          <w:szCs w:val="24"/>
          <w:lang w:val="ru-RU" w:eastAsia="ja-JP"/>
        </w:rPr>
      </w:pPr>
      <w:r>
        <w:rPr>
          <w:rFonts w:ascii="Times New Roman" w:hAnsi="Times New Roman"/>
          <w:sz w:val="24"/>
          <w:szCs w:val="24"/>
          <w:lang w:val="ru-RU" w:eastAsia="ja-JP"/>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871" w:rsidRDefault="00CA28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DBFC12"/>
    <w:multiLevelType w:val="singleLevel"/>
    <w:tmpl w:val="FFFFFFFF"/>
    <w:lvl w:ilvl="0">
      <w:start w:val="1"/>
      <w:numFmt w:val="decimal"/>
      <w:lvlText w:val="%1."/>
      <w:lvlJc w:val="left"/>
      <w:pPr>
        <w:tabs>
          <w:tab w:val="num" w:pos="2040"/>
        </w:tabs>
        <w:ind w:left="2040" w:hanging="360"/>
      </w:pPr>
    </w:lvl>
  </w:abstractNum>
  <w:abstractNum w:abstractNumId="1" w15:restartNumberingAfterBreak="0">
    <w:nsid w:val="9FEE2E57"/>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2" w15:restartNumberingAfterBreak="0">
    <w:nsid w:val="B028AF2F"/>
    <w:multiLevelType w:val="singleLevel"/>
    <w:tmpl w:val="FFFFFFFF"/>
    <w:lvl w:ilvl="0">
      <w:start w:val="1"/>
      <w:numFmt w:val="decimal"/>
      <w:lvlText w:val="%1."/>
      <w:lvlJc w:val="left"/>
      <w:pPr>
        <w:tabs>
          <w:tab w:val="num" w:pos="360"/>
        </w:tabs>
        <w:ind w:left="360" w:hanging="360"/>
      </w:pPr>
    </w:lvl>
  </w:abstractNum>
  <w:abstractNum w:abstractNumId="3" w15:restartNumberingAfterBreak="0">
    <w:nsid w:val="C065C28C"/>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ECD520A6"/>
    <w:multiLevelType w:val="singleLevel"/>
    <w:tmpl w:val="FFFFFFFF"/>
    <w:lvl w:ilvl="0">
      <w:start w:val="1"/>
      <w:numFmt w:val="decimal"/>
      <w:lvlText w:val="%1."/>
      <w:lvlJc w:val="left"/>
      <w:pPr>
        <w:tabs>
          <w:tab w:val="num" w:pos="780"/>
        </w:tabs>
        <w:ind w:left="780" w:hanging="360"/>
      </w:pPr>
    </w:lvl>
  </w:abstractNum>
  <w:abstractNum w:abstractNumId="5" w15:restartNumberingAfterBreak="0">
    <w:nsid w:val="26CAD92E"/>
    <w:multiLevelType w:val="hybridMultilevel"/>
    <w:tmpl w:val="FFFFFFFF"/>
    <w:lvl w:ilvl="0" w:tplc="FFFFFFFF">
      <w:start w:val="1"/>
      <w:numFmt w:val="decimal"/>
      <w:lvlText w:val="%1."/>
      <w:lvlJc w:val="left"/>
      <w:pPr>
        <w:tabs>
          <w:tab w:val="num" w:pos="425"/>
        </w:tabs>
        <w:ind w:left="425" w:hanging="425"/>
      </w:pPr>
      <w:rPr>
        <w:rFonts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6" w15:restartNumberingAfterBreak="0">
    <w:nsid w:val="2A530EAB"/>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7" w15:restartNumberingAfterBreak="0">
    <w:nsid w:val="2C40E96C"/>
    <w:multiLevelType w:val="singleLevel"/>
    <w:tmpl w:val="FFFFFFFF"/>
    <w:lvl w:ilvl="0">
      <w:start w:val="1"/>
      <w:numFmt w:val="decimal"/>
      <w:lvlText w:val="%1."/>
      <w:lvlJc w:val="left"/>
      <w:pPr>
        <w:tabs>
          <w:tab w:val="num" w:pos="1620"/>
        </w:tabs>
        <w:ind w:left="1620" w:hanging="360"/>
      </w:pPr>
    </w:lvl>
  </w:abstractNum>
  <w:abstractNum w:abstractNumId="8" w15:restartNumberingAfterBreak="0">
    <w:nsid w:val="4B476FA7"/>
    <w:multiLevelType w:val="singleLevel"/>
    <w:tmpl w:val="FFFFFFFF"/>
    <w:lvl w:ilvl="0">
      <w:start w:val="1"/>
      <w:numFmt w:val="decimal"/>
      <w:lvlText w:val="%1."/>
      <w:lvlJc w:val="left"/>
      <w:pPr>
        <w:tabs>
          <w:tab w:val="num" w:pos="1200"/>
        </w:tabs>
        <w:ind w:left="1200" w:hanging="360"/>
      </w:pPr>
    </w:lvl>
  </w:abstractNum>
  <w:abstractNum w:abstractNumId="9" w15:restartNumberingAfterBreak="0">
    <w:nsid w:val="5E70298B"/>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0" w15:restartNumberingAfterBreak="0">
    <w:nsid w:val="6AAF5395"/>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num w:numId="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revisionView w:inkAnnotations="0"/>
  <w:defaultTabStop w:val="708"/>
  <w:drawingGridVerticalSpacing w:val="156"/>
  <w:characterSpacingControl w:val="doNotCompress"/>
  <w:noLineBreaksAfter w:lang="ja-JP" w:val="([{·‘“〈《「『【〔〖（．［｛￡￥"/>
  <w:noLineBreaksBefore w:lang="ja-JP" w:val="!),.:;?]}¨·ˇˉ―‖’”…∶、。〃々〉》」』】〕〗！＂＇），．：；？］｀｜｝～￠"/>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8"/>
    <w:rsid w:val="00081A49"/>
    <w:rsid w:val="00172C48"/>
    <w:rsid w:val="002358E6"/>
    <w:rsid w:val="0034487B"/>
    <w:rsid w:val="00561525"/>
    <w:rsid w:val="0076097B"/>
    <w:rsid w:val="008C7C2E"/>
    <w:rsid w:val="008E13D5"/>
    <w:rsid w:val="009E1C5A"/>
    <w:rsid w:val="009E60C3"/>
    <w:rsid w:val="00CA2871"/>
    <w:rsid w:val="00E305DB"/>
    <w:rsid w:val="00E651FA"/>
    <w:rsid w:val="00E9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C8CD5C"/>
  <w14:defaultImageDpi w14:val="0"/>
  <w15:docId w15:val="{FB7F4B93-920A-4064-8D56-00EE93FE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0" w:line="240" w:lineRule="auto"/>
    </w:pPr>
    <w:rPr>
      <w:rFonts w:ascii="Calibri" w:hAnsi="Calibri" w:cs="Times New Roman"/>
      <w:kern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unhideWhenUsed/>
    <w:locked/>
    <w:rPr>
      <w:rFonts w:ascii="Calibri" w:hAnsi="Calibri"/>
      <w:lang w:val="en-US" w:eastAsia="zh-CN"/>
    </w:rPr>
  </w:style>
  <w:style w:type="character" w:styleId="a5">
    <w:name w:val="Emphasis"/>
    <w:basedOn w:val="a0"/>
    <w:uiPriority w:val="20"/>
    <w:qFormat/>
    <w:rPr>
      <w:i/>
    </w:rPr>
  </w:style>
  <w:style w:type="character" w:customStyle="1" w:styleId="a6">
    <w:name w:val="Верхний колонтитул Знак"/>
    <w:basedOn w:val="a0"/>
    <w:link w:val="a7"/>
    <w:uiPriority w:val="99"/>
    <w:unhideWhenUsed/>
    <w:locked/>
    <w:rPr>
      <w:rFonts w:ascii="Calibri" w:hAnsi="Calibri"/>
      <w:lang w:val="en-US" w:eastAsia="zh-CN"/>
    </w:rPr>
  </w:style>
  <w:style w:type="paragraph" w:styleId="a4">
    <w:name w:val="footer"/>
    <w:basedOn w:val="a"/>
    <w:link w:val="a3"/>
    <w:uiPriority w:val="99"/>
    <w:unhideWhenUsed/>
    <w:qFormat/>
    <w:pPr>
      <w:tabs>
        <w:tab w:val="center" w:pos="4677"/>
        <w:tab w:val="right" w:pos="9355"/>
      </w:tabs>
    </w:pPr>
  </w:style>
  <w:style w:type="character" w:customStyle="1" w:styleId="FooterChar">
    <w:name w:val="Footer Char"/>
    <w:basedOn w:val="a0"/>
    <w:uiPriority w:val="99"/>
    <w:semiHidden/>
    <w:rPr>
      <w:rFonts w:ascii="Calibri" w:hAnsi="Calibri" w:cs="Times New Roman"/>
      <w:kern w:val="0"/>
      <w:sz w:val="20"/>
      <w:szCs w:val="20"/>
      <w:lang w:eastAsia="zh-CN"/>
    </w:rPr>
  </w:style>
  <w:style w:type="paragraph" w:styleId="a7">
    <w:name w:val="header"/>
    <w:basedOn w:val="a"/>
    <w:link w:val="a6"/>
    <w:uiPriority w:val="99"/>
    <w:unhideWhenUsed/>
    <w:pPr>
      <w:tabs>
        <w:tab w:val="center" w:pos="4153"/>
        <w:tab w:val="right" w:pos="8306"/>
      </w:tabs>
    </w:pPr>
  </w:style>
  <w:style w:type="character" w:customStyle="1" w:styleId="HeaderChar">
    <w:name w:val="Header Char"/>
    <w:basedOn w:val="a0"/>
    <w:uiPriority w:val="99"/>
    <w:semiHidden/>
    <w:rPr>
      <w:rFonts w:ascii="Calibri" w:hAnsi="Calibri" w:cs="Times New Roman"/>
      <w:kern w:val="0"/>
      <w:sz w:val="20"/>
      <w:szCs w:val="20"/>
      <w:lang w:eastAsia="zh-CN"/>
    </w:rPr>
  </w:style>
  <w:style w:type="paragraph" w:styleId="a8">
    <w:name w:val="List Paragraph"/>
    <w:basedOn w:val="a"/>
    <w:uiPriority w:val="99"/>
    <w:qFormat/>
    <w:pPr>
      <w:ind w:left="720"/>
    </w:pPr>
  </w:style>
  <w:style w:type="character" w:styleId="a9">
    <w:name w:val="Hyperlink"/>
    <w:basedOn w:val="a0"/>
    <w:uiPriority w:val="99"/>
    <w:unhideWhenUsed/>
    <w:rsid w:val="00344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tanechka.kuzmina.02@mail.ru"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6900</Characters>
  <Application>Microsoft Office Word</Application>
  <DocSecurity>0</DocSecurity>
  <Lines>57</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Татьяна</dc:creator>
  <cp:keywords/>
  <dc:description/>
  <cp:lastModifiedBy>tatiana.kuzmina01200@gmail.com</cp:lastModifiedBy>
  <cp:revision>2</cp:revision>
  <dcterms:created xsi:type="dcterms:W3CDTF">2025-03-03T14:55:00Z</dcterms:created>
  <dcterms:modified xsi:type="dcterms:W3CDTF">2025-03-03T14:55:00Z</dcterms:modified>
</cp:coreProperties>
</file>