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45F96">
      <w:pPr>
        <w:jc w:val="center"/>
        <w:rPr>
          <w:rFonts w:ascii="Times New Roman Bold" w:hAnsi="Times New Roman Bold" w:cs="Times New Roman Bold"/>
          <w:b/>
          <w:bCs/>
          <w:sz w:val="24"/>
          <w:lang w:val="ru-RU"/>
          <w14:ligatures w14:val="standardContextual"/>
        </w:rPr>
      </w:pPr>
      <w:r>
        <w:rPr>
          <w:rFonts w:ascii="Times New Roman Bold" w:hAnsi="Times New Roman Bold" w:cs="Times New Roman Bold"/>
          <w:b/>
          <w:bCs/>
          <w:sz w:val="24"/>
          <w:lang w:val="ru-RU"/>
          <w14:ligatures w14:val="standardContextual"/>
        </w:rPr>
        <w:t>Исследование цивилизационного ядра</w:t>
      </w:r>
      <w:r>
        <w:rPr>
          <w:rFonts w:hint="default" w:ascii="Times New Roman Bold" w:hAnsi="Times New Roman Bold" w:cs="Times New Roman Bold"/>
          <w:b/>
          <w:bCs/>
          <w:sz w:val="24"/>
          <w:lang w:val="ru-RU"/>
          <w14:ligatures w14:val="standardContextual"/>
        </w:rPr>
        <w:t xml:space="preserve"> в контексте</w:t>
      </w:r>
      <w:r>
        <w:rPr>
          <w:rFonts w:ascii="Times New Roman Bold" w:hAnsi="Times New Roman Bold" w:cs="Times New Roman Bold"/>
          <w:b/>
          <w:bCs/>
          <w:sz w:val="24"/>
          <w:lang w:val="ru-RU"/>
          <w14:ligatures w14:val="standardContextual"/>
        </w:rPr>
        <w:t xml:space="preserve"> </w:t>
      </w:r>
      <w:r>
        <w:rPr>
          <w:rFonts w:ascii="Times New Roman Bold" w:hAnsi="Times New Roman Bold" w:cs="Times New Roman Bold"/>
          <w:b/>
          <w:bCs/>
          <w:sz w:val="24"/>
          <w:lang w:val="ru-RU" w:eastAsia="zh-CN"/>
          <w14:ligatures w14:val="standardContextual"/>
        </w:rPr>
        <w:t>концепци</w:t>
      </w:r>
      <w:r>
        <w:rPr>
          <w:rFonts w:hint="default" w:ascii="Times New Roman Bold" w:hAnsi="Times New Roman Bold" w:cs="Times New Roman Bold"/>
          <w:b/>
          <w:bCs/>
          <w:sz w:val="24"/>
          <w:lang w:val="ru-RU" w:eastAsia="zh-CN"/>
          <w14:ligatures w14:val="standardContextual"/>
        </w:rPr>
        <w:t>и</w:t>
      </w:r>
      <w:r>
        <w:rPr>
          <w:rFonts w:ascii="Times New Roman Bold" w:hAnsi="Times New Roman Bold" w:cs="Times New Roman Bold"/>
          <w:b/>
          <w:bCs/>
          <w:sz w:val="24"/>
          <w:lang w:val="ru-RU" w:eastAsia="zh-CN"/>
          <w14:ligatures w14:val="standardContextual"/>
        </w:rPr>
        <w:t xml:space="preserve"> «государства-цивилизации»</w:t>
      </w:r>
      <w:r>
        <w:rPr>
          <w:rFonts w:ascii="Times New Roman Bold" w:hAnsi="Times New Roman Bold" w:cs="Times New Roman Bold"/>
          <w:b/>
          <w:bCs/>
          <w:sz w:val="24"/>
          <w:lang w:val="ru-RU"/>
          <w14:ligatures w14:val="standardContextual"/>
        </w:rPr>
        <w:t xml:space="preserve"> на примере Китая</w:t>
      </w:r>
    </w:p>
    <w:p w14:paraId="1A977D72">
      <w:pPr>
        <w:jc w:val="center"/>
        <w:rPr>
          <w:rFonts w:hint="default" w:ascii="Times New Roman Bold" w:hAnsi="Times New Roman Bold" w:cs="Times New Roman Bold"/>
          <w:b/>
          <w:bCs/>
          <w:sz w:val="24"/>
          <w:lang w:val="ru-RU"/>
          <w14:ligatures w14:val="standardContextual"/>
        </w:rPr>
      </w:pPr>
    </w:p>
    <w:p w14:paraId="28982F45">
      <w:pPr>
        <w:jc w:val="center"/>
        <w:rPr>
          <w:rFonts w:hint="default" w:ascii="Times New Roman Bold" w:hAnsi="Times New Roman Bold" w:cs="Times New Roman Bold"/>
          <w:b/>
          <w:bCs/>
          <w:sz w:val="24"/>
          <w:lang w:val="ru-RU"/>
          <w14:ligatures w14:val="standardContextual"/>
        </w:rPr>
      </w:pPr>
      <w:r>
        <w:rPr>
          <w:rFonts w:hint="default" w:ascii="Times New Roman Bold" w:hAnsi="Times New Roman Bold" w:cs="Times New Roman Bold"/>
          <w:b/>
          <w:bCs/>
          <w:sz w:val="24"/>
          <w:lang w:val="ru-RU"/>
          <w14:ligatures w14:val="standardContextual"/>
        </w:rPr>
        <w:t>Цзя Иян</w:t>
      </w:r>
    </w:p>
    <w:p w14:paraId="51FF5C11">
      <w:pPr>
        <w:jc w:val="center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>Аспирантка</w:t>
      </w:r>
    </w:p>
    <w:p w14:paraId="58E4347F">
      <w:pPr>
        <w:jc w:val="center"/>
        <w:rPr>
          <w:rFonts w:ascii="Times New Roman Italic" w:hAnsi="Times New Roman Italic" w:cs="Times New Roman Italic"/>
          <w:i/>
          <w:iCs/>
          <w:sz w:val="24"/>
          <w:lang w:val="ru-RU"/>
        </w:rPr>
      </w:pPr>
      <w:r>
        <w:rPr>
          <w:rFonts w:ascii="Times New Roman Italic" w:hAnsi="Times New Roman Italic" w:cs="Times New Roman Italic"/>
          <w:bCs/>
          <w:i/>
          <w:iCs/>
          <w:sz w:val="24"/>
          <w:lang w:val="ru-RU"/>
        </w:rPr>
        <w:t>Санкт-Петербургский государственный университет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 </w:t>
      </w:r>
    </w:p>
    <w:p w14:paraId="4437C081">
      <w:pPr>
        <w:jc w:val="center"/>
        <w:rPr>
          <w:rFonts w:ascii="Times New Roman Italic" w:hAnsi="Times New Roman Italic" w:cs="Times New Roman Italic"/>
          <w:bCs/>
          <w:i/>
          <w:iCs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Факультет </w:t>
      </w:r>
      <w:r>
        <w:rPr>
          <w:rFonts w:ascii="Times New Roman Italic" w:hAnsi="Times New Roman Italic" w:cs="Times New Roman Italic"/>
          <w:bCs/>
          <w:i/>
          <w:iCs/>
          <w:sz w:val="24"/>
          <w:lang w:val="ru-RU"/>
        </w:rPr>
        <w:t>международных отношений, Санкт-Петербург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, Россия</w:t>
      </w:r>
    </w:p>
    <w:p w14:paraId="01D2D826">
      <w:pPr>
        <w:numPr>
          <w:ilvl w:val="0"/>
          <w:numId w:val="1"/>
        </w:numPr>
        <w:jc w:val="center"/>
        <w:rPr>
          <w:rFonts w:hint="eastAsia" w:ascii="Times New Roman Italic" w:hAnsi="Times New Roman Italic" w:cs="Times New Roman Italic"/>
          <w:bCs/>
          <w:i/>
          <w:iCs/>
          <w:sz w:val="24"/>
          <w:lang w:val="en-US" w:eastAsia="zh-CN"/>
        </w:rPr>
      </w:pPr>
      <w:r>
        <w:rPr>
          <w:rFonts w:hint="eastAsia" w:ascii="Times New Roman Italic" w:hAnsi="Times New Roman Italic" w:cs="Times New Roman Italic"/>
          <w:bCs/>
          <w:i/>
          <w:iCs/>
          <w:sz w:val="24"/>
          <w:lang w:val="en-US" w:eastAsia="zh-CN"/>
        </w:rPr>
        <w:t xml:space="preserve">mail: </w:t>
      </w:r>
      <w:r>
        <w:rPr>
          <w:rFonts w:hint="eastAsia" w:ascii="Times New Roman Italic" w:hAnsi="Times New Roman Italic" w:cs="Times New Roman Italic"/>
          <w:bCs/>
          <w:i/>
          <w:iCs/>
          <w:sz w:val="24"/>
          <w:lang w:val="en-US" w:eastAsia="zh-CN"/>
        </w:rPr>
        <w:fldChar w:fldCharType="begin"/>
      </w:r>
      <w:r>
        <w:rPr>
          <w:rFonts w:hint="eastAsia" w:ascii="Times New Roman Italic" w:hAnsi="Times New Roman Italic" w:cs="Times New Roman Italic"/>
          <w:bCs/>
          <w:i/>
          <w:iCs/>
          <w:sz w:val="24"/>
          <w:lang w:val="en-US" w:eastAsia="zh-CN"/>
        </w:rPr>
        <w:instrText xml:space="preserve"> HYPERLINK "mailto:jiayiyang0210@mail.ru" </w:instrText>
      </w:r>
      <w:r>
        <w:rPr>
          <w:rFonts w:hint="eastAsia" w:ascii="Times New Roman Italic" w:hAnsi="Times New Roman Italic" w:cs="Times New Roman Italic"/>
          <w:bCs/>
          <w:i/>
          <w:iCs/>
          <w:sz w:val="24"/>
          <w:lang w:val="en-US" w:eastAsia="zh-CN"/>
        </w:rPr>
        <w:fldChar w:fldCharType="separate"/>
      </w:r>
      <w:r>
        <w:rPr>
          <w:rStyle w:val="7"/>
          <w:rFonts w:hint="eastAsia" w:ascii="Times New Roman Italic" w:hAnsi="Times New Roman Italic" w:cs="Times New Roman Italic"/>
          <w:bCs/>
          <w:i/>
          <w:iCs/>
          <w:sz w:val="24"/>
          <w:lang w:val="en-US" w:eastAsia="zh-CN"/>
        </w:rPr>
        <w:t>jiayiyang0210@mail.ru</w:t>
      </w:r>
      <w:r>
        <w:rPr>
          <w:rFonts w:hint="eastAsia" w:ascii="Times New Roman Italic" w:hAnsi="Times New Roman Italic" w:cs="Times New Roman Italic"/>
          <w:bCs/>
          <w:i/>
          <w:iCs/>
          <w:sz w:val="24"/>
          <w:lang w:val="en-US" w:eastAsia="zh-CN"/>
        </w:rPr>
        <w:fldChar w:fldCharType="end"/>
      </w:r>
    </w:p>
    <w:p w14:paraId="79C62DB0">
      <w:pPr>
        <w:numPr>
          <w:numId w:val="0"/>
        </w:numPr>
        <w:jc w:val="both"/>
        <w:rPr>
          <w:rFonts w:hint="default" w:ascii="Times New Roman Italic" w:hAnsi="Times New Roman Italic" w:cs="Times New Roman Italic"/>
          <w:bCs/>
          <w:i/>
          <w:iCs/>
          <w:sz w:val="24"/>
          <w:lang w:val="en-US" w:eastAsia="zh-CN"/>
        </w:rPr>
      </w:pPr>
    </w:p>
    <w:p w14:paraId="1F63004B">
      <w:pPr>
        <w:ind w:firstLine="397"/>
        <w:rPr>
          <w:rFonts w:ascii="Times New Roman Regular" w:hAnsi="Times New Roman Regular" w:cs="Times New Roman Regular"/>
          <w:sz w:val="24"/>
          <w:lang w:val="ru-RU"/>
          <w14:ligatures w14:val="standardContextual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I. </w:t>
      </w:r>
      <w:r>
        <w:rPr>
          <w:rFonts w:ascii="Times New Roman Regular" w:hAnsi="Times New Roman Regular" w:cs="Times New Roman Regular"/>
          <w:sz w:val="24"/>
          <w:lang w:val="ru-RU"/>
          <w14:ligatures w14:val="standardContextual"/>
        </w:rPr>
        <w:t>Введение</w:t>
      </w:r>
    </w:p>
    <w:p w14:paraId="5689A9E2">
      <w:pPr>
        <w:ind w:firstLine="397"/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В последние годы концепция «государства-цивилизации» привлекла значительное внимание в академическом сообществе, особенно в контексте анализа Китая. Как первое государство-цивилизация, Китай инициировал в международном дискурсе нарратив цивилизационного государства, основанный на собственной цивилизационной специфике. В докладе рассматриваются вопросы: каковы корни развития китайской модели цивилизационного государства, существуют ли стабильные элементы в многовековой китайской цивилизации, и как китайская философия, особенно учение Конфуция, формирует цивилизационное ядро Китая? Как эта философия сохраняет свою актуальность в современном Китае и как она влияет на будущее Китая в международных отношениях?</w:t>
      </w:r>
    </w:p>
    <w:p w14:paraId="29FFE84D">
      <w:pPr>
        <w:numPr>
          <w:numId w:val="0"/>
        </w:numPr>
        <w:ind w:firstLine="480" w:firstLineChars="200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II.Определение Китая как государства-цивилизации.</w:t>
      </w:r>
    </w:p>
    <w:p w14:paraId="1801FD1E">
      <w:pPr>
        <w:ind w:firstLine="480" w:firstLineChars="200"/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Исследования концепции «государства-цивилизации» сосредоточены на его отличие от национального государства (nation-state) и анализе уникальных характеристик. Чжан Вэйвэй утверждает, что Китай представляет собой цивилизацию, превосходящую западную модель национального государства, и что его развитие укоренено в традиционной культ</w:t>
      </w:r>
      <w:r>
        <w:rPr>
          <w:rFonts w:ascii="Times New Roman Regular" w:hAnsi="Times New Roman Regular" w:cs="Times New Roman Regular"/>
          <w:sz w:val="24"/>
          <w:highlight w:val="none"/>
          <w:lang w:val="ru-RU" w:eastAsia="zh-CN"/>
          <w14:ligatures w14:val="standardContextual"/>
        </w:rPr>
        <w:t>уре</w:t>
      </w:r>
      <w:r>
        <w:rPr>
          <w:rFonts w:hint="eastAsia" w:ascii="Times New Roman Regular" w:hAnsi="Times New Roman Regular" w:cs="Times New Roman Regular"/>
          <w:sz w:val="24"/>
          <w:highlight w:val="none"/>
          <w:lang w:val="en-US" w:eastAsia="zh-CN"/>
          <w14:ligatures w14:val="standardContextual"/>
        </w:rPr>
        <w:t>[1]</w:t>
      </w:r>
      <w:r>
        <w:rPr>
          <w:rFonts w:ascii="Times New Roman Regular" w:hAnsi="Times New Roman Regular" w:cs="Times New Roman Regular"/>
          <w:sz w:val="24"/>
          <w:highlight w:val="none"/>
          <w:lang w:val="ru-RU" w:eastAsia="zh-CN"/>
          <w14:ligatures w14:val="standardContextual"/>
        </w:rPr>
        <w:t>. Пи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тер Нолан отмечает высокую преемственность китайской системы управления, которая существенно отличается от западной модели индустриального национального гос</w:t>
      </w:r>
      <w:r>
        <w:rPr>
          <w:rFonts w:ascii="Times New Roman Regular" w:hAnsi="Times New Roman Regular" w:cs="Times New Roman Regular"/>
          <w:sz w:val="24"/>
          <w:highlight w:val="none"/>
          <w:lang w:val="ru-RU" w:eastAsia="zh-CN"/>
          <w14:ligatures w14:val="standardContextual"/>
        </w:rPr>
        <w:t>ударства</w:t>
      </w:r>
      <w:r>
        <w:rPr>
          <w:rFonts w:hint="eastAsia" w:ascii="Times New Roman Regular" w:hAnsi="Times New Roman Regular" w:cs="Times New Roman Regular"/>
          <w:sz w:val="24"/>
          <w:highlight w:val="none"/>
          <w:lang w:val="en-US" w:eastAsia="zh-CN"/>
          <w14:ligatures w14:val="standardContextual"/>
        </w:rPr>
        <w:t>[2]</w:t>
      </w:r>
      <w:r>
        <w:rPr>
          <w:rFonts w:ascii="Times New Roman Regular" w:hAnsi="Times New Roman Regular" w:cs="Times New Roman Regular"/>
          <w:sz w:val="24"/>
          <w:highlight w:val="none"/>
          <w:lang w:val="ru-RU" w:eastAsia="zh-CN"/>
          <w14:ligatures w14:val="standardContextual"/>
        </w:rPr>
        <w:t>.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 xml:space="preserve"> Мартин Жак подчёркивает, что китайская цивилизация имеет уникальную роль в глобальном порядке благодаря своей длительной преемственно</w:t>
      </w:r>
      <w:r>
        <w:rPr>
          <w:rFonts w:ascii="Times New Roman Regular" w:hAnsi="Times New Roman Regular" w:cs="Times New Roman Regular"/>
          <w:sz w:val="24"/>
          <w:highlight w:val="none"/>
          <w:lang w:val="ru-RU" w:eastAsia="zh-CN"/>
          <w14:ligatures w14:val="standardContextual"/>
        </w:rPr>
        <w:t>сти</w:t>
      </w:r>
      <w:r>
        <w:rPr>
          <w:rFonts w:hint="eastAsia" w:ascii="Times New Roman Regular" w:hAnsi="Times New Roman Regular" w:cs="Times New Roman Regular"/>
          <w:sz w:val="24"/>
          <w:highlight w:val="none"/>
          <w:lang w:val="en-US" w:eastAsia="zh-CN"/>
          <w14:ligatures w14:val="standardContextual"/>
        </w:rPr>
        <w:t>[3]</w:t>
      </w:r>
      <w:r>
        <w:rPr>
          <w:rFonts w:ascii="Times New Roman Regular" w:hAnsi="Times New Roman Regular" w:cs="Times New Roman Regular"/>
          <w:sz w:val="24"/>
          <w:highlight w:val="none"/>
          <w:lang w:val="ru-RU" w:eastAsia="zh-CN"/>
          <w14:ligatures w14:val="standardContextual"/>
        </w:rPr>
        <w:t>.</w:t>
      </w:r>
    </w:p>
    <w:p w14:paraId="08740FD3">
      <w:pPr>
        <w:ind w:firstLine="480" w:firstLineChars="200"/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III.Определение цивилизационного ядра Китая как государства-цивилизации.</w:t>
      </w:r>
    </w:p>
    <w:p w14:paraId="37966BF8">
      <w:pPr>
        <w:ind w:firstLine="397"/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 xml:space="preserve">Основным элементом формирования цивилизационного </w:t>
      </w:r>
      <w:bookmarkStart w:id="0" w:name="_GoBack"/>
      <w:bookmarkEnd w:id="0"/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государства являются общие ценности и чувство принадлежности, разделяемые народами в данной географической области. Эти общие черты позволяют цивилизационным государствам различаться и поддерживают стабильную систему ценностей. Ядро цивилизации является центральным элементом, который отличает одно цивилизационное государство от другого и формирует национальную идентичность. В данном исследовании используется логический анализ для прояснения структуры и роли этого ядра в контексте китайского цивилизационного государства.</w:t>
      </w:r>
    </w:p>
    <w:p w14:paraId="3BDB3971">
      <w:pPr>
        <w:ind w:firstLine="397"/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I</w:t>
      </w:r>
      <w:r>
        <w:rPr>
          <w:rFonts w:ascii="Times New Roman Regular" w:hAnsi="Times New Roman Regular" w:cs="Times New Roman Regular" w:eastAsiaTheme="minorEastAsia"/>
          <w:kern w:val="2"/>
          <w:sz w:val="24"/>
          <w:szCs w:val="24"/>
          <w:lang w:val="ru-RU" w:eastAsia="zh-CN" w:bidi="ar-SA"/>
          <w14:ligatures w14:val="standardContextual"/>
        </w:rPr>
        <w:t xml:space="preserve">V. Влияние китайского конфуцианства на формирование 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цивилизационного ядра Китая.</w:t>
      </w:r>
    </w:p>
    <w:p w14:paraId="3726A521">
      <w:pPr>
        <w:ind w:firstLine="397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 Regular" w:hAnsi="Times New Roman Regular" w:cs="Times New Roman Regular"/>
          <w:sz w:val="24"/>
          <w:lang w:val="en-US" w:eastAsia="zh-CN"/>
          <w14:ligatures w14:val="standardContextual"/>
        </w:rPr>
        <w:t xml:space="preserve">1. 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Ядро цивилизации часто проявляется в философских и религиозных учениях народа. Цивилизационные государства имеют уникальные философские подходы, отражающие основные ценности цивилизации. Исследование конфуцианства позволяет понять его роль в формировании современного китайского цивилизационного ядра</w:t>
      </w:r>
      <w:r>
        <w:rPr>
          <w:rFonts w:ascii="宋体" w:hAnsi="宋体" w:eastAsia="宋体" w:cs="宋体"/>
          <w:sz w:val="24"/>
          <w:szCs w:val="24"/>
        </w:rPr>
        <w:t>.</w:t>
      </w:r>
    </w:p>
    <w:p w14:paraId="7D4A1876">
      <w:pPr>
        <w:ind w:firstLine="397"/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hint="eastAsia" w:ascii="Times New Roman Regular" w:hAnsi="Times New Roman Regular" w:cs="Times New Roman Regular"/>
          <w:sz w:val="24"/>
          <w:lang w:val="en-US" w:eastAsia="zh-CN"/>
          <w14:ligatures w14:val="standardContextual"/>
        </w:rPr>
        <w:t xml:space="preserve">2. 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Конфуцианские идеи влияют на политическую структуру, социальную этику и повседневную жизнь, формируя философско-религиозные принципы, которые составляют основу национальной идентичности. Эти идеи проникают в глубокие слои цивилизационного ядра и продолжают влиять на развитие Китая как цивилизационного государства.</w:t>
      </w:r>
    </w:p>
    <w:p w14:paraId="031BDCFE">
      <w:pPr>
        <w:ind w:firstLine="397"/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hint="eastAsia" w:ascii="Times New Roman Regular" w:hAnsi="Times New Roman Regular" w:cs="Times New Roman Regular"/>
          <w:sz w:val="24"/>
          <w:lang w:val="en-US" w:eastAsia="zh-CN"/>
          <w14:ligatures w14:val="standardContextual"/>
        </w:rPr>
        <w:t>3.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Конфуцианство, будучи важным элементом китайского цивилизационного ядра, получило новое дыхание в процессе модернизации Китая. Это отражается в современных концепциях государственного управления и оказывает влияние на поведение Китая на международной арене.</w:t>
      </w:r>
    </w:p>
    <w:p w14:paraId="69ADC020">
      <w:pPr>
        <w:ind w:firstLine="397"/>
        <w:rPr>
          <w:rFonts w:hint="default" w:ascii="Times New Roman Regular" w:hAnsi="Times New Roman Regular" w:cs="Times New Roman Regular"/>
          <w:sz w:val="24"/>
          <w:lang w:val="en-US" w:eastAsia="zh-CN"/>
          <w14:ligatures w14:val="standardContextual"/>
        </w:rPr>
      </w:pPr>
      <w:r>
        <w:rPr>
          <w:rFonts w:hint="eastAsia" w:ascii="Times New Roman Regular" w:hAnsi="Times New Roman Regular" w:cs="Times New Roman Regular"/>
          <w:sz w:val="24"/>
          <w:lang w:val="en-US" w:eastAsia="zh-CN"/>
          <w14:ligatures w14:val="standardContextual"/>
        </w:rPr>
        <w:t xml:space="preserve">4. 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Применение историко-философского анализа помогает изучить важную роль конфуцианства в процессе формирования китайского цивилизационного ядра с использованием соответствующих аналитических методов</w:t>
      </w:r>
      <w:r>
        <w:rPr>
          <w:rFonts w:hint="eastAsia" w:ascii="Times New Roman Regular" w:hAnsi="Times New Roman Regular" w:cs="Times New Roman Regular"/>
          <w:sz w:val="24"/>
          <w:lang w:val="en-US" w:eastAsia="zh-CN"/>
          <w14:ligatures w14:val="standardContextual"/>
        </w:rPr>
        <w:t>.</w:t>
      </w:r>
    </w:p>
    <w:p w14:paraId="12A2F15D">
      <w:pPr>
        <w:ind w:firstLine="240" w:firstLineChars="100"/>
        <w:rPr>
          <w:rFonts w:ascii="Times New Roman Regular" w:hAnsi="Times New Roman Regular" w:cs="Times New Roman Regular" w:eastAsiaTheme="minorEastAsia"/>
          <w:kern w:val="2"/>
          <w:sz w:val="24"/>
          <w:szCs w:val="24"/>
          <w:lang w:val="ru-RU" w:eastAsia="zh-CN" w:bidi="ar-SA"/>
          <w14:ligatures w14:val="standardContextual"/>
        </w:rPr>
      </w:pPr>
      <w:r>
        <w:rPr>
          <w:rFonts w:hint="eastAsia" w:ascii="Times New Roman Regular" w:hAnsi="Times New Roman Regular" w:cs="Times New Roman Regular" w:eastAsiaTheme="minorEastAsia"/>
          <w:kern w:val="2"/>
          <w:sz w:val="24"/>
          <w:szCs w:val="24"/>
          <w:lang w:val="en-US" w:eastAsia="zh-CN" w:bidi="ar-SA"/>
          <w14:ligatures w14:val="standardContextual"/>
        </w:rPr>
        <w:t xml:space="preserve">V. </w:t>
      </w:r>
      <w:r>
        <w:rPr>
          <w:rFonts w:ascii="Times New Roman Regular" w:hAnsi="Times New Roman Regular" w:cs="Times New Roman Regular" w:eastAsiaTheme="minorEastAsia"/>
          <w:kern w:val="2"/>
          <w:sz w:val="24"/>
          <w:szCs w:val="24"/>
          <w:lang w:val="ru-RU" w:eastAsia="zh-CN" w:bidi="ar-SA"/>
          <w14:ligatures w14:val="standardContextual"/>
        </w:rPr>
        <w:t>Выводы:</w:t>
      </w:r>
    </w:p>
    <w:p w14:paraId="4E726040">
      <w:pPr>
        <w:ind w:firstLine="397"/>
        <w:rPr>
          <w:rFonts w:hint="eastAsia"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hint="eastAsia" w:ascii="Times New Roman Regular" w:hAnsi="Times New Roman Regular" w:cs="Times New Roman Regular"/>
          <w:sz w:val="24"/>
          <w:lang w:val="en-US" w:eastAsia="zh-CN"/>
          <w14:ligatures w14:val="standardContextual"/>
        </w:rPr>
        <w:t xml:space="preserve">1. 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Китай как цивилизационное государство обладает стабильной национальной культурной идентичностью и сформировал узнаваемое цивилизационное ядро, которое связывает наследие древней китайской цивилизации и получает новое дыхание в процессе модернизации Китая.</w:t>
      </w:r>
    </w:p>
    <w:p w14:paraId="0ACC28AC">
      <w:pPr>
        <w:ind w:firstLine="397"/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hint="eastAsia" w:ascii="Times New Roman Regular" w:hAnsi="Times New Roman Regular" w:cs="Times New Roman Regular"/>
          <w:sz w:val="24"/>
          <w:lang w:val="en-US" w:eastAsia="zh-CN"/>
          <w14:ligatures w14:val="standardContextual"/>
        </w:rPr>
        <w:t>2.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Конфуцианство оказывает значительное влияние на формирование китайского цивилизационного ядра и оказывает глубокое влияние на будущее развитие Китая как цивилизационного государства.</w:t>
      </w:r>
    </w:p>
    <w:p w14:paraId="486441C3">
      <w:pPr>
        <w:ind w:firstLine="397"/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</w:pPr>
      <w:r>
        <w:rPr>
          <w:rFonts w:hint="eastAsia" w:ascii="Times New Roman Regular" w:hAnsi="Times New Roman Regular" w:cs="Times New Roman Regular"/>
          <w:sz w:val="24"/>
          <w:lang w:val="en-US" w:eastAsia="zh-CN"/>
          <w14:ligatures w14:val="standardContextual"/>
        </w:rPr>
        <w:t>3.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Концепция «гармонии» в китайском конфуцианстве с древних времен глубоко влияет на китайскую цивилизацию. Эта концепция находит важное отражение в китайской внешней политике и социальной практике, и сыграет ключевую роль в переосмыслении международных отношений в будущем.</w:t>
      </w:r>
    </w:p>
    <w:p w14:paraId="6BA37E6E">
      <w:pPr>
        <w:ind w:firstLine="397"/>
        <w:rPr>
          <w:rFonts w:hint="default" w:ascii="Times New Roman Regular" w:hAnsi="Times New Roman Regular" w:cs="Times New Roman Regular"/>
          <w:sz w:val="24"/>
          <w:lang w:val="en-US" w:eastAsia="zh-CN"/>
          <w14:ligatures w14:val="standardContextual"/>
        </w:rPr>
      </w:pPr>
      <w:r>
        <w:rPr>
          <w:rFonts w:hint="eastAsia" w:ascii="Times New Roman Regular" w:hAnsi="Times New Roman Regular" w:cs="Times New Roman Regular"/>
          <w:sz w:val="24"/>
          <w:lang w:val="en-US" w:eastAsia="zh-CN"/>
          <w14:ligatures w14:val="standardContextual"/>
        </w:rPr>
        <w:t>4.</w:t>
      </w:r>
      <w:r>
        <w:rPr>
          <w:rFonts w:ascii="Times New Roman Regular" w:hAnsi="Times New Roman Regular" w:cs="Times New Roman Regular"/>
          <w:sz w:val="24"/>
          <w:lang w:val="ru-RU" w:eastAsia="zh-CN"/>
          <w14:ligatures w14:val="standardContextual"/>
        </w:rPr>
        <w:t>Этот доклад не только способствует углублению понимания сущности Китая как цивилизационного государства, но и может служить методологическим ориентиром для исследования цивилизационных ядер других цивилизационных государств.</w:t>
      </w:r>
    </w:p>
    <w:p w14:paraId="485DD97B">
      <w:pPr>
        <w:ind w:firstLine="397"/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</w:pPr>
    </w:p>
    <w:p w14:paraId="0A2C9424">
      <w:pPr>
        <w:ind w:firstLine="397"/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</w:pPr>
    </w:p>
    <w:p w14:paraId="51A66D94">
      <w:pPr>
        <w:ind w:firstLine="482" w:firstLineChars="200"/>
        <w:rPr>
          <w:rFonts w:hint="default" w:ascii="Times New Roman" w:hAnsi="Times New Roman" w:cs="Times New Roman"/>
          <w:b/>
          <w:bCs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  <w:t>Литература</w:t>
      </w:r>
      <w:r>
        <w:rPr>
          <w:rFonts w:hint="default" w:ascii="Times New Roman" w:hAnsi="Times New Roman" w:cs="Times New Roman"/>
          <w:b/>
          <w:bCs/>
          <w:sz w:val="24"/>
          <w:lang w:val="ru-RU"/>
          <w14:ligatures w14:val="standardContextual"/>
        </w:rPr>
        <w:t>:</w:t>
      </w:r>
    </w:p>
    <w:p w14:paraId="65C5B991">
      <w:pPr>
        <w:widowControl/>
        <w:ind w:firstLine="397"/>
        <w:rPr>
          <w:rFonts w:hint="default" w:ascii="Times New Roman" w:hAnsi="Times New Roman" w:eastAsia="sans-serif" w:cs="Times New Roman"/>
          <w:kern w:val="0"/>
          <w:sz w:val="24"/>
          <w:lang w:val="en-US" w:eastAsia="zh-CN" w:bidi="ar"/>
          <w14:ligatures w14:val="standardContextual"/>
        </w:rPr>
      </w:pPr>
      <w:r>
        <w:rPr>
          <w:rFonts w:ascii="Times New Roman" w:hAnsi="Times New Roman" w:eastAsia="sans-serif" w:cs="Times New Roman"/>
          <w:kern w:val="0"/>
          <w:sz w:val="24"/>
          <w:lang w:val="ru-RU" w:bidi="ar"/>
          <w14:ligatures w14:val="standardContextual"/>
        </w:rPr>
        <w:t xml:space="preserve">1. </w:t>
      </w:r>
      <w:r>
        <w:rPr>
          <w:rFonts w:hint="default" w:ascii="Times New Roman" w:hAnsi="Times New Roman" w:eastAsia="sans-serif" w:cs="Times New Roman"/>
          <w:kern w:val="0"/>
          <w:sz w:val="24"/>
          <w:lang w:val="en-US" w:eastAsia="zh-CN" w:bidi="ar"/>
          <w14:ligatures w14:val="standardContextual"/>
        </w:rPr>
        <w:t>Weiwei Zhang. The China Wave: The Rise of a Civilizational State. Singapure: World Century Publishing Corporation, 2012.</w:t>
      </w:r>
    </w:p>
    <w:p w14:paraId="2D17B730">
      <w:pPr>
        <w:widowControl/>
        <w:ind w:firstLine="397"/>
        <w:rPr>
          <w:rFonts w:ascii="Times New Roman" w:hAnsi="Times New Roman" w:eastAsia="sans-serif" w:cs="Times New Roman"/>
          <w:kern w:val="0"/>
          <w:sz w:val="24"/>
          <w:lang w:val="ru-RU" w:bidi="ar"/>
          <w14:ligatures w14:val="standardContextual"/>
        </w:rPr>
      </w:pPr>
      <w:r>
        <w:rPr>
          <w:rFonts w:hint="eastAsia" w:ascii="Times New Roman" w:hAnsi="Times New Roman" w:eastAsia="sans-serif" w:cs="Times New Roman"/>
          <w:kern w:val="0"/>
          <w:sz w:val="24"/>
          <w:lang w:val="en-US" w:eastAsia="zh-CN" w:bidi="ar"/>
          <w14:ligatures w14:val="standardContextual"/>
        </w:rPr>
        <w:t>2.</w:t>
      </w:r>
      <w:r>
        <w:rPr>
          <w:rFonts w:ascii="Times New Roman" w:hAnsi="Times New Roman" w:eastAsia="sans-serif" w:cs="Times New Roman"/>
          <w:kern w:val="0"/>
          <w:sz w:val="24"/>
          <w:lang w:val="ru-RU" w:bidi="ar"/>
          <w14:ligatures w14:val="standardContextual"/>
        </w:rPr>
        <w:t>Нолан П. Китай и глобальная экономика // Современные зарубежные исследования Китая: сборник статей / под ред. А.В. Виноградова. М.: Институт Китая и современной Азии РАН, 2014. С. 44–53.</w:t>
      </w:r>
    </w:p>
    <w:p w14:paraId="44BBFC67">
      <w:pPr>
        <w:widowControl/>
        <w:ind w:firstLine="397"/>
        <w:rPr>
          <w:rFonts w:ascii="Times New Roman" w:hAnsi="Times New Roman" w:eastAsia="sans-serif" w:cs="Times New Roman"/>
          <w:kern w:val="0"/>
          <w:sz w:val="24"/>
          <w:lang w:val="ru-RU" w:bidi="ar"/>
          <w14:ligatures w14:val="standardContextual"/>
        </w:rPr>
      </w:pPr>
      <w:r>
        <w:rPr>
          <w:rFonts w:hint="eastAsia" w:ascii="Times New Roman" w:hAnsi="Times New Roman" w:eastAsia="sans-serif" w:cs="Times New Roman"/>
          <w:kern w:val="0"/>
          <w:sz w:val="24"/>
          <w:lang w:val="en-US" w:eastAsia="zh-CN" w:bidi="ar"/>
          <w14:ligatures w14:val="standardContextual"/>
        </w:rPr>
        <w:t xml:space="preserve">3. </w:t>
      </w:r>
      <w:r>
        <w:rPr>
          <w:rFonts w:ascii="Times New Roman" w:hAnsi="Times New Roman" w:eastAsia="sans-serif" w:cs="Times New Roman"/>
          <w:kern w:val="0"/>
          <w:sz w:val="24"/>
          <w:lang w:val="en-US" w:eastAsia="zh-CN" w:bidi="ar"/>
          <w14:ligatures w14:val="standardContextual"/>
        </w:rPr>
        <w:t xml:space="preserve">Jacques M. When China Rules the World: The End of the Western World and the Birth of a New Global Order. London: Penguin Books, 2009. </w:t>
      </w:r>
    </w:p>
    <w:p w14:paraId="116F1F29">
      <w:pPr>
        <w:widowControl/>
        <w:ind w:firstLine="397"/>
        <w:rPr>
          <w:rFonts w:hint="default"/>
          <w:lang w:val="ru-RU"/>
        </w:rPr>
      </w:pPr>
      <w:r>
        <w:rPr>
          <w:rFonts w:ascii="Times New Roman" w:hAnsi="Times New Roman" w:eastAsia="sans-serif" w:cs="Times New Roman"/>
          <w:kern w:val="0"/>
          <w:sz w:val="24"/>
          <w:lang w:val="en-US" w:eastAsia="zh-CN" w:bidi="ar"/>
          <w14:ligatures w14:val="standardContextual"/>
        </w:rPr>
        <w:fldChar w:fldCharType="begin"/>
      </w:r>
      <w:r>
        <w:rPr>
          <w:rFonts w:ascii="Times New Roman" w:hAnsi="Times New Roman" w:eastAsia="sans-serif" w:cs="Times New Roman"/>
          <w:kern w:val="0"/>
          <w:sz w:val="24"/>
          <w:lang w:val="en-US" w:eastAsia="zh-CN" w:bidi="ar"/>
          <w14:ligatures w14:val="standardContextual"/>
        </w:rPr>
        <w:instrText xml:space="preserve"> HYPERLINK "https://en.wikipedia.org/wiki/When_China_Rules_the_World?utm_source=chatgpt.com" \t "_blank" </w:instrText>
      </w:r>
      <w:r>
        <w:rPr>
          <w:rFonts w:ascii="Times New Roman" w:hAnsi="Times New Roman" w:eastAsia="sans-serif" w:cs="Times New Roman"/>
          <w:kern w:val="0"/>
          <w:sz w:val="24"/>
          <w:lang w:val="en-US" w:eastAsia="zh-CN" w:bidi="ar"/>
          <w14:ligatures w14:val="standardContextual"/>
        </w:rPr>
        <w:fldChar w:fldCharType="separate"/>
      </w:r>
      <w:r>
        <w:rPr>
          <w:rFonts w:ascii="Times New Roman" w:hAnsi="Times New Roman" w:eastAsia="sans-serif" w:cs="Times New Roman"/>
          <w:kern w:val="0"/>
          <w:sz w:val="24"/>
          <w:lang w:val="en-US" w:eastAsia="zh-CN" w:bidi="ar"/>
          <w14:ligatures w14:val="standardContextual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Times New Roman Italic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E2833"/>
    <w:multiLevelType w:val="singleLevel"/>
    <w:tmpl w:val="E34E283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9366F"/>
    <w:rsid w:val="504934AE"/>
    <w:rsid w:val="52081BED"/>
    <w:rsid w:val="5E74720E"/>
    <w:rsid w:val="61B33F5F"/>
    <w:rsid w:val="6D5B64AC"/>
    <w:rsid w:val="731A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1553</Words>
  <Characters>5944</Characters>
  <Lines>0</Lines>
  <Paragraphs>0</Paragraphs>
  <TotalTime>12</TotalTime>
  <ScaleCrop>false</ScaleCrop>
  <LinksUpToDate>false</LinksUpToDate>
  <CharactersWithSpaces>6522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2025-03-06T08:28:00Z</dcterms:created>
  <dc:creator>28633</dc:creator>
  <cp:lastModifiedBy>贾一阳O</cp:lastModifiedBy>
  <dcterms:modified xsi:type="dcterms:W3CDTF">2025-03-09T19:09:35Z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eyJoZGlkIjoiNGQzZDhmMzNmZGNkNjI0NTk0MTk3ODdiNDY3OTVlYWQiLCJ1c2VySWQiOiIzMzczODMwMDgifQ==</vt:lpwstr>
  </property>
  <property fmtid="{D5CDD505-2E9C-101B-9397-08002B2CF9AE}" pid="4" name="ICV">
    <vt:lpwstr>AA360A76DBF348FAA2BBEDEFDA9ED72C_12</vt:lpwstr>
  </property>
</Properties>
</file>