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C38" w:rsidRDefault="00F31C38" w:rsidP="00266114">
      <w:pPr>
        <w:pStyle w:val="normal"/>
        <w:keepNext/>
        <w:keepLines/>
        <w:spacing w:before="200" w:after="8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  <w:t>Ключевые слова: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балет, с</w:t>
      </w:r>
      <w:r w:rsidR="002F12C5">
        <w:rPr>
          <w:rFonts w:ascii="Times New Roman" w:eastAsia="Times New Roman" w:hAnsi="Times New Roman" w:cs="Times New Roman"/>
          <w:color w:val="1F1F1F"/>
          <w:sz w:val="28"/>
          <w:szCs w:val="28"/>
        </w:rPr>
        <w:t>емиотика, семиотический анализ, ограничения</w:t>
      </w:r>
    </w:p>
    <w:p w:rsidR="00F31C38" w:rsidRPr="00F31C38" w:rsidRDefault="00F31C38" w:rsidP="00266114">
      <w:pPr>
        <w:pStyle w:val="normal"/>
        <w:keepNext/>
        <w:keepLines/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31C38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en-US"/>
        </w:rPr>
        <w:t>Keywords:</w:t>
      </w:r>
      <w:r w:rsidRPr="00F31C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2F12C5" w:rsidRPr="002F12C5">
        <w:rPr>
          <w:rFonts w:ascii="Times New Roman" w:eastAsia="Times New Roman" w:hAnsi="Times New Roman" w:cs="Times New Roman"/>
          <w:sz w:val="28"/>
          <w:szCs w:val="28"/>
          <w:lang w:val="en-US"/>
        </w:rPr>
        <w:t>ballet, semiotics, semiotic analysis, limitations</w:t>
      </w:r>
    </w:p>
    <w:p w:rsidR="00F31C38" w:rsidRPr="002F12C5" w:rsidRDefault="00F31C38" w:rsidP="002F12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10219" w:rsidRPr="00B332B5" w:rsidRDefault="00010219" w:rsidP="00266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B5">
        <w:rPr>
          <w:rFonts w:ascii="Times New Roman" w:hAnsi="Times New Roman" w:cs="Times New Roman"/>
          <w:sz w:val="28"/>
          <w:szCs w:val="28"/>
        </w:rPr>
        <w:t>Проблема понимания смысла танца всегда была одной из основных проблем, которая никогда не получала окончательного решения, поскольку ее постановка и содержание изменялись вместе с эволюцией танцевальной культуры в разные исторические периоды</w:t>
      </w:r>
      <w:r w:rsidR="00886069" w:rsidRPr="00886069">
        <w:rPr>
          <w:rFonts w:ascii="Times New Roman" w:hAnsi="Times New Roman" w:cs="Times New Roman"/>
          <w:sz w:val="28"/>
          <w:szCs w:val="28"/>
        </w:rPr>
        <w:t xml:space="preserve"> </w:t>
      </w:r>
      <w:r w:rsidR="00886069" w:rsidRPr="000C7D5E">
        <w:rPr>
          <w:rFonts w:ascii="Times New Roman" w:hAnsi="Times New Roman" w:cs="Times New Roman"/>
          <w:sz w:val="28"/>
          <w:szCs w:val="28"/>
        </w:rPr>
        <w:t>[n</w:t>
      </w:r>
      <w:r w:rsidR="000C7D5E" w:rsidRPr="000C7D5E">
        <w:rPr>
          <w:rFonts w:ascii="Times New Roman" w:hAnsi="Times New Roman" w:cs="Times New Roman"/>
          <w:sz w:val="28"/>
          <w:szCs w:val="28"/>
        </w:rPr>
        <w:t>2</w:t>
      </w:r>
      <w:r w:rsidR="00886069" w:rsidRPr="000C7D5E">
        <w:rPr>
          <w:rFonts w:ascii="Times New Roman" w:hAnsi="Times New Roman" w:cs="Times New Roman"/>
          <w:sz w:val="28"/>
          <w:szCs w:val="28"/>
        </w:rPr>
        <w:t>].</w:t>
      </w:r>
      <w:r w:rsidRPr="00B332B5">
        <w:rPr>
          <w:rFonts w:ascii="Times New Roman" w:hAnsi="Times New Roman" w:cs="Times New Roman"/>
          <w:sz w:val="28"/>
          <w:szCs w:val="28"/>
        </w:rPr>
        <w:t xml:space="preserve"> Танец, используя свои семиотические и феноменологические атрибуты, формирует визуальные, акустические и кинетические формы и также функционирует как «материальный объект и элемент знаковой системы»</w:t>
      </w:r>
      <w:r w:rsidR="00D3397D" w:rsidRPr="00D3397D">
        <w:rPr>
          <w:rFonts w:ascii="Times New Roman" w:hAnsi="Times New Roman" w:cs="Times New Roman"/>
          <w:sz w:val="28"/>
          <w:szCs w:val="28"/>
        </w:rPr>
        <w:t xml:space="preserve"> [</w:t>
      </w:r>
      <w:r w:rsidR="00D3397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0C7D5E">
        <w:rPr>
          <w:rFonts w:ascii="Times New Roman" w:hAnsi="Times New Roman" w:cs="Times New Roman"/>
          <w:sz w:val="28"/>
          <w:szCs w:val="28"/>
        </w:rPr>
        <w:t>11</w:t>
      </w:r>
      <w:r w:rsidR="00D3397D" w:rsidRPr="00D3397D">
        <w:rPr>
          <w:rFonts w:ascii="Times New Roman" w:hAnsi="Times New Roman" w:cs="Times New Roman"/>
          <w:sz w:val="28"/>
          <w:szCs w:val="28"/>
        </w:rPr>
        <w:t>]</w:t>
      </w:r>
      <w:r w:rsidRPr="00B332B5">
        <w:rPr>
          <w:rFonts w:ascii="Times New Roman" w:hAnsi="Times New Roman" w:cs="Times New Roman"/>
          <w:sz w:val="28"/>
          <w:szCs w:val="28"/>
        </w:rPr>
        <w:t>.</w:t>
      </w:r>
    </w:p>
    <w:p w:rsidR="00D34835" w:rsidRPr="00B51642" w:rsidRDefault="00D34835" w:rsidP="0026611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B4E9A">
        <w:rPr>
          <w:rFonts w:ascii="Times New Roman" w:hAnsi="Times New Roman" w:cs="Times New Roman"/>
          <w:sz w:val="28"/>
          <w:szCs w:val="28"/>
        </w:rPr>
        <w:t>емиотика является важным инструментом для понимания танцевального искусства, а культурно-исторические факторы играют важную роль в формировании и развитии русского классического танца.</w:t>
      </w:r>
      <w:r w:rsidRPr="00B516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анализа балета можно использовать большую часть семиотических систем, которые изначально не предназначались для интерпретации балета, например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системы Пирса, де Соссюра и коммуникативную модель Якобсона. </w:t>
      </w:r>
    </w:p>
    <w:p w:rsidR="000C2316" w:rsidRPr="000C2316" w:rsidRDefault="000C2316" w:rsidP="00266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Танец </w:t>
      </w:r>
      <w:r w:rsidRPr="0025276F">
        <w:rPr>
          <w:rFonts w:ascii="Times New Roman" w:hAnsi="Times New Roman" w:cs="Times New Roman"/>
          <w:sz w:val="28"/>
          <w:szCs w:val="28"/>
        </w:rPr>
        <w:t>можно анализировать с точки зрения семиотики, исследуя, как движения, жесты, пространство и музыкальное сопровождение создают смысловые конструкции.</w:t>
      </w:r>
      <w:r w:rsidRPr="00817B57">
        <w:rPr>
          <w:rFonts w:ascii="Times New Roman" w:hAnsi="Times New Roman" w:cs="Times New Roman"/>
          <w:sz w:val="28"/>
          <w:szCs w:val="28"/>
        </w:rPr>
        <w:t xml:space="preserve"> </w:t>
      </w:r>
      <w:r w:rsidR="00B04059">
        <w:rPr>
          <w:rFonts w:ascii="Times New Roman" w:hAnsi="Times New Roman" w:cs="Times New Roman"/>
          <w:sz w:val="28"/>
          <w:szCs w:val="28"/>
        </w:rPr>
        <w:t>Для</w:t>
      </w:r>
      <w:r w:rsidRPr="00817B57">
        <w:rPr>
          <w:rFonts w:ascii="Times New Roman" w:hAnsi="Times New Roman" w:cs="Times New Roman"/>
          <w:sz w:val="28"/>
          <w:szCs w:val="28"/>
        </w:rPr>
        <w:t xml:space="preserve"> </w:t>
      </w:r>
      <w:r w:rsidR="00D9652D" w:rsidRPr="00817B57">
        <w:rPr>
          <w:rFonts w:ascii="Times New Roman" w:hAnsi="Times New Roman" w:cs="Times New Roman"/>
          <w:sz w:val="28"/>
          <w:szCs w:val="28"/>
        </w:rPr>
        <w:t>описания</w:t>
      </w:r>
      <w:r w:rsidRPr="00817B57">
        <w:rPr>
          <w:rFonts w:ascii="Times New Roman" w:hAnsi="Times New Roman" w:cs="Times New Roman"/>
          <w:sz w:val="28"/>
          <w:szCs w:val="28"/>
        </w:rPr>
        <w:t xml:space="preserve"> семиотического языка</w:t>
      </w:r>
      <w:r w:rsidR="00A81FCE">
        <w:rPr>
          <w:rFonts w:ascii="Times New Roman" w:hAnsi="Times New Roman" w:cs="Times New Roman"/>
          <w:sz w:val="28"/>
          <w:szCs w:val="28"/>
        </w:rPr>
        <w:t xml:space="preserve"> балетного танца </w:t>
      </w:r>
      <w:r w:rsidR="00B04059">
        <w:rPr>
          <w:rFonts w:ascii="Times New Roman" w:hAnsi="Times New Roman" w:cs="Times New Roman"/>
          <w:sz w:val="28"/>
          <w:szCs w:val="28"/>
        </w:rPr>
        <w:t>следует разделить танец,</w:t>
      </w:r>
      <w:r w:rsidR="002F12C5">
        <w:rPr>
          <w:rFonts w:ascii="Times New Roman" w:hAnsi="Times New Roman" w:cs="Times New Roman"/>
          <w:sz w:val="28"/>
          <w:szCs w:val="28"/>
        </w:rPr>
        <w:t xml:space="preserve"> на несколько</w:t>
      </w:r>
      <w:r w:rsidRPr="00817B57">
        <w:rPr>
          <w:rFonts w:ascii="Times New Roman" w:hAnsi="Times New Roman" w:cs="Times New Roman"/>
          <w:sz w:val="28"/>
          <w:szCs w:val="28"/>
        </w:rPr>
        <w:t xml:space="preserve"> составляющих, кажд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817B57">
        <w:rPr>
          <w:rFonts w:ascii="Times New Roman" w:hAnsi="Times New Roman" w:cs="Times New Roman"/>
          <w:sz w:val="28"/>
          <w:szCs w:val="28"/>
        </w:rPr>
        <w:t xml:space="preserve"> из которых создает балетный спектакль. Это жест</w:t>
      </w:r>
      <w:r>
        <w:rPr>
          <w:rFonts w:ascii="Times New Roman" w:hAnsi="Times New Roman" w:cs="Times New Roman"/>
          <w:sz w:val="28"/>
          <w:szCs w:val="28"/>
        </w:rPr>
        <w:t xml:space="preserve">, мимика, </w:t>
      </w:r>
      <w:r w:rsidRPr="00817B57">
        <w:rPr>
          <w:rFonts w:ascii="Times New Roman" w:hAnsi="Times New Roman" w:cs="Times New Roman"/>
          <w:sz w:val="28"/>
          <w:szCs w:val="28"/>
        </w:rPr>
        <w:t>пантомима и музыка.</w:t>
      </w:r>
    </w:p>
    <w:p w:rsidR="00A81FCE" w:rsidRDefault="00A81FCE" w:rsidP="00266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66D">
        <w:rPr>
          <w:rFonts w:ascii="Times New Roman" w:hAnsi="Times New Roman" w:cs="Times New Roman"/>
          <w:sz w:val="28"/>
          <w:szCs w:val="28"/>
        </w:rPr>
        <w:t>Семиотический по</w:t>
      </w:r>
      <w:r>
        <w:rPr>
          <w:rFonts w:ascii="Times New Roman" w:hAnsi="Times New Roman" w:cs="Times New Roman"/>
          <w:sz w:val="28"/>
          <w:szCs w:val="28"/>
        </w:rPr>
        <w:t>дход к анализу балета позволяет в</w:t>
      </w:r>
      <w:r w:rsidRPr="00D1166D">
        <w:rPr>
          <w:rFonts w:ascii="Times New Roman" w:hAnsi="Times New Roman" w:cs="Times New Roman"/>
          <w:sz w:val="28"/>
          <w:szCs w:val="28"/>
        </w:rPr>
        <w:t>ыявить скрытые смыслы и значения в танце, которые могут быть по</w:t>
      </w:r>
      <w:r>
        <w:rPr>
          <w:rFonts w:ascii="Times New Roman" w:hAnsi="Times New Roman" w:cs="Times New Roman"/>
          <w:sz w:val="28"/>
          <w:szCs w:val="28"/>
        </w:rPr>
        <w:t xml:space="preserve">теряны при традиционном анализе. Так, в балете есть свой закрепленный язык жестов, который из балета в балет не меняет свое значение. Например, дать клятву артист может, подняв </w:t>
      </w:r>
      <w:r w:rsidRPr="00817B57">
        <w:rPr>
          <w:rFonts w:ascii="Times New Roman" w:hAnsi="Times New Roman" w:cs="Times New Roman"/>
          <w:sz w:val="28"/>
          <w:szCs w:val="28"/>
        </w:rPr>
        <w:t>два пальца одной руки</w:t>
      </w:r>
      <w:r>
        <w:rPr>
          <w:rFonts w:ascii="Times New Roman" w:hAnsi="Times New Roman" w:cs="Times New Roman"/>
          <w:sz w:val="28"/>
          <w:szCs w:val="28"/>
        </w:rPr>
        <w:t xml:space="preserve"> к небу и в зрительный зал.</w:t>
      </w:r>
      <w:r w:rsidRPr="00817B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32B5" w:rsidRPr="00817B57" w:rsidRDefault="00B332B5" w:rsidP="00266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17B57">
        <w:rPr>
          <w:rFonts w:ascii="Times New Roman" w:hAnsi="Times New Roman" w:cs="Times New Roman"/>
          <w:sz w:val="28"/>
          <w:szCs w:val="28"/>
        </w:rPr>
        <w:t xml:space="preserve">емиотический анализ танца может являться одним из важных инструментов для изучения и интерпретации художественного языка танцевального произведения. Однако находится под влиянием определенных ограничений, которые следует учитывать при его применении. </w:t>
      </w:r>
    </w:p>
    <w:p w:rsidR="00B332B5" w:rsidRDefault="00B332B5" w:rsidP="00266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B57">
        <w:rPr>
          <w:rFonts w:ascii="Times New Roman" w:hAnsi="Times New Roman" w:cs="Times New Roman"/>
          <w:sz w:val="28"/>
          <w:szCs w:val="28"/>
        </w:rPr>
        <w:lastRenderedPageBreak/>
        <w:t>Первым ограничением является сложность передачи смысла танца с использованием знаков и символов. Танец является непосредственным выражением эмоций и чувств, которые часто диффузны и сложно осознаваемы.</w:t>
      </w:r>
    </w:p>
    <w:p w:rsidR="00DA67C0" w:rsidRDefault="00B332B5" w:rsidP="00266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B57">
        <w:rPr>
          <w:rFonts w:ascii="Times New Roman" w:hAnsi="Times New Roman" w:cs="Times New Roman"/>
          <w:sz w:val="28"/>
          <w:szCs w:val="28"/>
        </w:rPr>
        <w:t xml:space="preserve">Вторым ограничением является многообразие семиотических систем, используемых в танце. Танец включает в себя не только движения тела, но и </w:t>
      </w:r>
      <w:r w:rsidR="002F12C5">
        <w:rPr>
          <w:rFonts w:ascii="Times New Roman" w:hAnsi="Times New Roman" w:cs="Times New Roman"/>
          <w:sz w:val="28"/>
          <w:szCs w:val="28"/>
        </w:rPr>
        <w:t>музыкальное сопровождение</w:t>
      </w:r>
      <w:r w:rsidRPr="00817B57">
        <w:rPr>
          <w:rFonts w:ascii="Times New Roman" w:hAnsi="Times New Roman" w:cs="Times New Roman"/>
          <w:sz w:val="28"/>
          <w:szCs w:val="28"/>
        </w:rPr>
        <w:t xml:space="preserve">, свет, костюмы и декорации, которые также несут информацию и создают определенное настроение. </w:t>
      </w:r>
    </w:p>
    <w:p w:rsidR="002F12C5" w:rsidRPr="002F12C5" w:rsidRDefault="00B332B5" w:rsidP="00266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B57">
        <w:rPr>
          <w:rFonts w:ascii="Times New Roman" w:hAnsi="Times New Roman" w:cs="Times New Roman"/>
          <w:sz w:val="28"/>
          <w:szCs w:val="28"/>
        </w:rPr>
        <w:t>Треть</w:t>
      </w:r>
      <w:r w:rsidR="002F12C5">
        <w:rPr>
          <w:rFonts w:ascii="Times New Roman" w:hAnsi="Times New Roman" w:cs="Times New Roman"/>
          <w:sz w:val="28"/>
          <w:szCs w:val="28"/>
        </w:rPr>
        <w:t>е</w:t>
      </w:r>
      <w:r w:rsidRPr="00817B57">
        <w:rPr>
          <w:rFonts w:ascii="Times New Roman" w:hAnsi="Times New Roman" w:cs="Times New Roman"/>
          <w:sz w:val="28"/>
          <w:szCs w:val="28"/>
        </w:rPr>
        <w:t xml:space="preserve"> ограничение подверженность семиотического анализа субъективному восприятию и интерпретации исследователя. Восприятие танца может различаться в зависимости от культурного контекста, личного опыта и мировоззрения исследователя.</w:t>
      </w:r>
    </w:p>
    <w:p w:rsidR="002F12C5" w:rsidRPr="002F12C5" w:rsidRDefault="002F12C5" w:rsidP="002661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2C5">
        <w:rPr>
          <w:rFonts w:ascii="Times New Roman" w:hAnsi="Times New Roman" w:cs="Times New Roman"/>
          <w:sz w:val="28"/>
          <w:szCs w:val="28"/>
        </w:rPr>
        <w:t xml:space="preserve">Подводя итоги, можно утверждать, что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F12C5">
        <w:rPr>
          <w:rFonts w:ascii="Times New Roman" w:hAnsi="Times New Roman" w:cs="Times New Roman"/>
          <w:sz w:val="28"/>
          <w:szCs w:val="28"/>
        </w:rPr>
        <w:t>емиотический подход, применяемый к анализу балетного искусства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2F12C5">
        <w:rPr>
          <w:rFonts w:ascii="Times New Roman" w:hAnsi="Times New Roman" w:cs="Times New Roman"/>
          <w:sz w:val="28"/>
          <w:szCs w:val="28"/>
        </w:rPr>
        <w:t xml:space="preserve"> эффективный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2C5">
        <w:rPr>
          <w:rFonts w:ascii="Times New Roman" w:hAnsi="Times New Roman" w:cs="Times New Roman"/>
          <w:sz w:val="28"/>
          <w:szCs w:val="28"/>
        </w:rPr>
        <w:t xml:space="preserve">инструмент для выявления глубинных смыслов и значений, заложенных в танцевальных композициях. </w:t>
      </w:r>
      <w:r>
        <w:rPr>
          <w:rFonts w:ascii="Times New Roman" w:hAnsi="Times New Roman" w:cs="Times New Roman"/>
          <w:sz w:val="28"/>
          <w:szCs w:val="28"/>
        </w:rPr>
        <w:t xml:space="preserve">Опираясь на основные семиотические исследования Ч. С. Пирса и Ф. де Соссюра и др., можно выявить самостоятельный знаковый язык, который может быть применен в балетном спектакле. </w:t>
      </w:r>
      <w:r w:rsidRPr="002F12C5">
        <w:rPr>
          <w:rFonts w:ascii="Times New Roman" w:hAnsi="Times New Roman" w:cs="Times New Roman"/>
          <w:sz w:val="28"/>
          <w:szCs w:val="28"/>
        </w:rPr>
        <w:t>Тем не менее, он сталкивается с рядом ограничений, обусловленных сложностью передачи эмоциональных состояний посредством символических систем, разнообразием используемых семиотических средств и субъективностью восприятия исследователей.</w:t>
      </w:r>
    </w:p>
    <w:p w:rsidR="002F12C5" w:rsidRDefault="002F12C5" w:rsidP="00A81FCE">
      <w:pPr>
        <w:spacing w:after="0" w:line="360" w:lineRule="auto"/>
        <w:jc w:val="both"/>
        <w:rPr>
          <w:sz w:val="28"/>
          <w:szCs w:val="28"/>
        </w:rPr>
      </w:pPr>
    </w:p>
    <w:p w:rsidR="002F12C5" w:rsidRDefault="002F12C5" w:rsidP="00A81FCE">
      <w:pPr>
        <w:spacing w:after="0" w:line="360" w:lineRule="auto"/>
        <w:jc w:val="both"/>
        <w:rPr>
          <w:sz w:val="28"/>
          <w:szCs w:val="28"/>
        </w:rPr>
      </w:pPr>
    </w:p>
    <w:p w:rsidR="002F12C5" w:rsidRDefault="002F12C5" w:rsidP="00A81FCE">
      <w:pPr>
        <w:spacing w:after="0" w:line="360" w:lineRule="auto"/>
        <w:jc w:val="both"/>
        <w:rPr>
          <w:sz w:val="28"/>
          <w:szCs w:val="28"/>
        </w:rPr>
      </w:pPr>
    </w:p>
    <w:p w:rsidR="002F12C5" w:rsidRDefault="002F12C5" w:rsidP="00A81FCE">
      <w:pPr>
        <w:spacing w:after="0" w:line="360" w:lineRule="auto"/>
        <w:jc w:val="both"/>
        <w:rPr>
          <w:sz w:val="28"/>
          <w:szCs w:val="28"/>
        </w:rPr>
      </w:pPr>
    </w:p>
    <w:p w:rsidR="002F12C5" w:rsidRDefault="002F12C5" w:rsidP="00A81FCE">
      <w:pPr>
        <w:spacing w:after="0" w:line="360" w:lineRule="auto"/>
        <w:jc w:val="both"/>
        <w:rPr>
          <w:sz w:val="28"/>
          <w:szCs w:val="28"/>
        </w:rPr>
      </w:pPr>
    </w:p>
    <w:p w:rsidR="002F12C5" w:rsidRDefault="002F12C5" w:rsidP="00A81FCE">
      <w:pPr>
        <w:spacing w:after="0" w:line="360" w:lineRule="auto"/>
        <w:jc w:val="both"/>
        <w:rPr>
          <w:sz w:val="28"/>
          <w:szCs w:val="28"/>
        </w:rPr>
      </w:pPr>
    </w:p>
    <w:p w:rsidR="002F12C5" w:rsidRDefault="002F12C5" w:rsidP="00A81FCE">
      <w:pPr>
        <w:spacing w:after="0" w:line="360" w:lineRule="auto"/>
        <w:jc w:val="both"/>
        <w:rPr>
          <w:sz w:val="28"/>
          <w:szCs w:val="28"/>
        </w:rPr>
      </w:pPr>
    </w:p>
    <w:p w:rsidR="006D7118" w:rsidRDefault="006D7118" w:rsidP="00A81FCE">
      <w:pPr>
        <w:spacing w:after="0" w:line="360" w:lineRule="auto"/>
        <w:jc w:val="both"/>
        <w:rPr>
          <w:sz w:val="28"/>
          <w:szCs w:val="28"/>
        </w:rPr>
      </w:pPr>
    </w:p>
    <w:p w:rsidR="000C7D5E" w:rsidRDefault="000C7D5E" w:rsidP="000C7D5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7D5E" w:rsidRDefault="00372B2B" w:rsidP="000C7D5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12C5">
        <w:rPr>
          <w:rFonts w:ascii="Times New Roman" w:hAnsi="Times New Roman" w:cs="Times New Roman"/>
          <w:sz w:val="28"/>
          <w:szCs w:val="28"/>
        </w:rPr>
        <w:lastRenderedPageBreak/>
        <w:t>Список литературы:</w:t>
      </w:r>
    </w:p>
    <w:p w:rsidR="000C7D5E" w:rsidRPr="000C7D5E" w:rsidRDefault="000C7D5E" w:rsidP="000C7D5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C7D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 </w:t>
      </w:r>
      <w:proofErr w:type="spellStart"/>
      <w:r w:rsidRPr="000C7D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Барт</w:t>
      </w:r>
      <w:proofErr w:type="spellEnd"/>
      <w:r w:rsidRPr="000C7D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Р. Избранные работы</w:t>
      </w:r>
      <w:proofErr w:type="gramStart"/>
      <w:r w:rsidRPr="000C7D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:</w:t>
      </w:r>
      <w:proofErr w:type="gramEnd"/>
      <w:r w:rsidRPr="000C7D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Семиотика. Поэтика. – Москва, 2020. – С. 193.</w:t>
      </w:r>
    </w:p>
    <w:p w:rsidR="000C7D5E" w:rsidRPr="000C7D5E" w:rsidRDefault="000C7D5E" w:rsidP="000C7D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D5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C7D5E">
        <w:rPr>
          <w:rFonts w:ascii="Times New Roman" w:hAnsi="Times New Roman" w:cs="Times New Roman"/>
          <w:sz w:val="28"/>
          <w:szCs w:val="28"/>
        </w:rPr>
        <w:t>Бодунова</w:t>
      </w:r>
      <w:proofErr w:type="spellEnd"/>
      <w:r w:rsidRPr="000C7D5E">
        <w:rPr>
          <w:rFonts w:ascii="Times New Roman" w:hAnsi="Times New Roman" w:cs="Times New Roman"/>
          <w:sz w:val="28"/>
          <w:szCs w:val="28"/>
        </w:rPr>
        <w:t xml:space="preserve"> И.И. Текстологический феномен в танце. – Минск, 2014. – С. 89.</w:t>
      </w:r>
    </w:p>
    <w:p w:rsidR="000C7D5E" w:rsidRPr="000C7D5E" w:rsidRDefault="000C7D5E" w:rsidP="000C7D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D5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C7D5E">
        <w:rPr>
          <w:rFonts w:ascii="Times New Roman" w:hAnsi="Times New Roman" w:cs="Times New Roman"/>
          <w:sz w:val="28"/>
          <w:szCs w:val="28"/>
        </w:rPr>
        <w:t>Крейдлин</w:t>
      </w:r>
      <w:proofErr w:type="spellEnd"/>
      <w:r w:rsidRPr="000C7D5E">
        <w:rPr>
          <w:rFonts w:ascii="Times New Roman" w:hAnsi="Times New Roman" w:cs="Times New Roman"/>
          <w:sz w:val="28"/>
          <w:szCs w:val="28"/>
        </w:rPr>
        <w:t xml:space="preserve"> Г.Е. Невербальная семиотика: Язык тела и естественный язык. – Москва, 2002. – С. 592.</w:t>
      </w:r>
    </w:p>
    <w:p w:rsidR="000C7D5E" w:rsidRPr="000C7D5E" w:rsidRDefault="000C7D5E" w:rsidP="000C7D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D5E">
        <w:rPr>
          <w:rFonts w:ascii="Times New Roman" w:hAnsi="Times New Roman" w:cs="Times New Roman"/>
          <w:sz w:val="28"/>
          <w:szCs w:val="28"/>
        </w:rPr>
        <w:t>4. Лебедева Г.Д. Балет: семантика и архитектоника. – Санкт-Петербург, 2007. – С. 76.</w:t>
      </w:r>
    </w:p>
    <w:p w:rsidR="000C7D5E" w:rsidRPr="000C7D5E" w:rsidRDefault="000C7D5E" w:rsidP="000C7D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D5E">
        <w:rPr>
          <w:rFonts w:ascii="Times New Roman" w:hAnsi="Times New Roman" w:cs="Times New Roman"/>
          <w:sz w:val="28"/>
          <w:szCs w:val="28"/>
        </w:rPr>
        <w:t>5. Пирс Ч.С. Избранные философские произведения. – Москва, 2000. – С. 184.</w:t>
      </w:r>
    </w:p>
    <w:p w:rsidR="000C7D5E" w:rsidRPr="000C7D5E" w:rsidRDefault="000C7D5E" w:rsidP="000C7D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D5E">
        <w:rPr>
          <w:rFonts w:ascii="Times New Roman" w:hAnsi="Times New Roman" w:cs="Times New Roman"/>
          <w:sz w:val="28"/>
          <w:szCs w:val="28"/>
        </w:rPr>
        <w:t>6. Пирс Ч.С. Логические основания теории знаков. – Санкт-Петербург, 2000. – С. 54.</w:t>
      </w:r>
    </w:p>
    <w:p w:rsidR="000C7D5E" w:rsidRPr="000C7D5E" w:rsidRDefault="000C7D5E" w:rsidP="000C7D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D5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 Соссюр Ф. Курс общей лингвистики. – Москва, 2017. – С. 27.</w:t>
      </w:r>
    </w:p>
    <w:p w:rsidR="000C7D5E" w:rsidRPr="000C7D5E" w:rsidRDefault="000C7D5E" w:rsidP="000C7D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D5E">
        <w:rPr>
          <w:rFonts w:ascii="Times New Roman" w:hAnsi="Times New Roman" w:cs="Times New Roman"/>
          <w:sz w:val="28"/>
          <w:szCs w:val="28"/>
        </w:rPr>
        <w:t>8. Степанов Ю.С. Семиотика: Антология. – Москва, 2001. – С. 15-21.</w:t>
      </w:r>
    </w:p>
    <w:p w:rsidR="000C7D5E" w:rsidRPr="000C7D5E" w:rsidRDefault="000C7D5E" w:rsidP="000C7D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D5E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0C7D5E">
        <w:rPr>
          <w:rFonts w:ascii="Times New Roman" w:hAnsi="Times New Roman" w:cs="Times New Roman"/>
          <w:sz w:val="28"/>
          <w:szCs w:val="28"/>
        </w:rPr>
        <w:t>Чефранова</w:t>
      </w:r>
      <w:proofErr w:type="spellEnd"/>
      <w:r w:rsidRPr="000C7D5E">
        <w:rPr>
          <w:rFonts w:ascii="Times New Roman" w:hAnsi="Times New Roman" w:cs="Times New Roman"/>
          <w:sz w:val="28"/>
          <w:szCs w:val="28"/>
        </w:rPr>
        <w:t xml:space="preserve"> Н.О. внутренней технике артиста балета. – Москва, 1967. – С. 112.</w:t>
      </w:r>
    </w:p>
    <w:p w:rsidR="000C7D5E" w:rsidRPr="000C7D5E" w:rsidRDefault="000C7D5E" w:rsidP="000C7D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D5E">
        <w:rPr>
          <w:rFonts w:ascii="Times New Roman" w:hAnsi="Times New Roman" w:cs="Times New Roman"/>
          <w:sz w:val="28"/>
          <w:szCs w:val="28"/>
        </w:rPr>
        <w:t>10. Якобсон Р.О. Лингвистика и поэтика. – Москва, 1975. – С. 193-231.</w:t>
      </w:r>
    </w:p>
    <w:p w:rsidR="000C7D5E" w:rsidRPr="000C7D5E" w:rsidRDefault="000C7D5E" w:rsidP="000C7D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7D5E">
        <w:rPr>
          <w:rFonts w:ascii="Times New Roman" w:hAnsi="Times New Roman" w:cs="Times New Roman"/>
          <w:sz w:val="28"/>
          <w:szCs w:val="28"/>
          <w:lang w:val="en-US"/>
        </w:rPr>
        <w:t>11. Preston-</w:t>
      </w:r>
      <w:proofErr w:type="spellStart"/>
      <w:r w:rsidRPr="000C7D5E">
        <w:rPr>
          <w:rFonts w:ascii="Times New Roman" w:hAnsi="Times New Roman" w:cs="Times New Roman"/>
          <w:sz w:val="28"/>
          <w:szCs w:val="28"/>
          <w:lang w:val="en-US"/>
        </w:rPr>
        <w:t>Danlop</w:t>
      </w:r>
      <w:proofErr w:type="spellEnd"/>
      <w:r w:rsidRPr="000C7D5E">
        <w:rPr>
          <w:rFonts w:ascii="Times New Roman" w:hAnsi="Times New Roman" w:cs="Times New Roman"/>
          <w:sz w:val="28"/>
          <w:szCs w:val="28"/>
          <w:lang w:val="en-US"/>
        </w:rPr>
        <w:t xml:space="preserve"> V. Dance and the </w:t>
      </w:r>
      <w:proofErr w:type="spellStart"/>
      <w:r w:rsidRPr="000C7D5E">
        <w:rPr>
          <w:rFonts w:ascii="Times New Roman" w:hAnsi="Times New Roman" w:cs="Times New Roman"/>
          <w:sz w:val="28"/>
          <w:szCs w:val="28"/>
          <w:lang w:val="en-US"/>
        </w:rPr>
        <w:t>performative</w:t>
      </w:r>
      <w:proofErr w:type="spellEnd"/>
      <w:r w:rsidRPr="000C7D5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0C7D5E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proofErr w:type="spellStart"/>
      <w:r w:rsidRPr="000C7D5E">
        <w:rPr>
          <w:rFonts w:ascii="Times New Roman" w:hAnsi="Times New Roman" w:cs="Times New Roman"/>
          <w:sz w:val="28"/>
          <w:szCs w:val="28"/>
          <w:lang w:val="en-US"/>
        </w:rPr>
        <w:t>choreological</w:t>
      </w:r>
      <w:proofErr w:type="spellEnd"/>
      <w:r w:rsidRPr="000C7D5E">
        <w:rPr>
          <w:rFonts w:ascii="Times New Roman" w:hAnsi="Times New Roman" w:cs="Times New Roman"/>
          <w:sz w:val="28"/>
          <w:szCs w:val="28"/>
          <w:lang w:val="en-US"/>
        </w:rPr>
        <w:t xml:space="preserve"> perspective – London, 2002.</w:t>
      </w:r>
      <w:proofErr w:type="gramEnd"/>
      <w:r w:rsidRPr="000C7D5E">
        <w:rPr>
          <w:rFonts w:ascii="Times New Roman" w:hAnsi="Times New Roman" w:cs="Times New Roman"/>
          <w:sz w:val="28"/>
          <w:szCs w:val="28"/>
          <w:lang w:val="en-US"/>
        </w:rPr>
        <w:t xml:space="preserve"> – P. 143.</w:t>
      </w:r>
    </w:p>
    <w:p w:rsidR="000C7D5E" w:rsidRPr="000C7D5E" w:rsidRDefault="000C7D5E" w:rsidP="000C7D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C7D5E" w:rsidRPr="000C7D5E" w:rsidRDefault="000C7D5E" w:rsidP="000C7D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3397D" w:rsidRPr="000C7D5E" w:rsidRDefault="00D3397D" w:rsidP="00D3397D">
      <w:pPr>
        <w:spacing w:after="0" w:line="360" w:lineRule="auto"/>
        <w:ind w:left="360"/>
        <w:jc w:val="both"/>
        <w:rPr>
          <w:sz w:val="28"/>
          <w:szCs w:val="28"/>
        </w:rPr>
      </w:pPr>
    </w:p>
    <w:sectPr w:rsidR="00D3397D" w:rsidRPr="000C7D5E" w:rsidSect="0026611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A57" w:rsidRDefault="008A4A57" w:rsidP="00010219">
      <w:pPr>
        <w:spacing w:after="0" w:line="240" w:lineRule="auto"/>
      </w:pPr>
      <w:r>
        <w:separator/>
      </w:r>
    </w:p>
  </w:endnote>
  <w:endnote w:type="continuationSeparator" w:id="0">
    <w:p w:rsidR="008A4A57" w:rsidRDefault="008A4A57" w:rsidP="00010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A57" w:rsidRDefault="008A4A57" w:rsidP="00010219">
      <w:pPr>
        <w:spacing w:after="0" w:line="240" w:lineRule="auto"/>
      </w:pPr>
      <w:r>
        <w:separator/>
      </w:r>
    </w:p>
  </w:footnote>
  <w:footnote w:type="continuationSeparator" w:id="0">
    <w:p w:rsidR="008A4A57" w:rsidRDefault="008A4A57" w:rsidP="00010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67BE3"/>
    <w:multiLevelType w:val="hybridMultilevel"/>
    <w:tmpl w:val="D31A2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36120"/>
    <w:multiLevelType w:val="hybridMultilevel"/>
    <w:tmpl w:val="1C88EB00"/>
    <w:lvl w:ilvl="0" w:tplc="331643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D71D2"/>
    <w:multiLevelType w:val="hybridMultilevel"/>
    <w:tmpl w:val="D31A2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D66BCA"/>
    <w:multiLevelType w:val="multilevel"/>
    <w:tmpl w:val="E2A8D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403ACE"/>
    <w:multiLevelType w:val="hybridMultilevel"/>
    <w:tmpl w:val="D31A2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32473"/>
    <w:multiLevelType w:val="hybridMultilevel"/>
    <w:tmpl w:val="D31A2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E528D"/>
    <w:multiLevelType w:val="hybridMultilevel"/>
    <w:tmpl w:val="D31A2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265BF9"/>
    <w:multiLevelType w:val="hybridMultilevel"/>
    <w:tmpl w:val="D31A2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CB10A7"/>
    <w:multiLevelType w:val="hybridMultilevel"/>
    <w:tmpl w:val="6ABC4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4705"/>
    <w:rsid w:val="0000012F"/>
    <w:rsid w:val="0000398C"/>
    <w:rsid w:val="00006D20"/>
    <w:rsid w:val="00010219"/>
    <w:rsid w:val="000124BE"/>
    <w:rsid w:val="00014B2A"/>
    <w:rsid w:val="00015070"/>
    <w:rsid w:val="000160E2"/>
    <w:rsid w:val="00026935"/>
    <w:rsid w:val="000274AE"/>
    <w:rsid w:val="00033359"/>
    <w:rsid w:val="00035623"/>
    <w:rsid w:val="00035928"/>
    <w:rsid w:val="00041B2C"/>
    <w:rsid w:val="00041F23"/>
    <w:rsid w:val="00042CBE"/>
    <w:rsid w:val="00045422"/>
    <w:rsid w:val="00047BAC"/>
    <w:rsid w:val="000501DE"/>
    <w:rsid w:val="0005579E"/>
    <w:rsid w:val="0005741B"/>
    <w:rsid w:val="0006124D"/>
    <w:rsid w:val="000643F5"/>
    <w:rsid w:val="000657C4"/>
    <w:rsid w:val="00065D9B"/>
    <w:rsid w:val="00066018"/>
    <w:rsid w:val="00066517"/>
    <w:rsid w:val="0006652F"/>
    <w:rsid w:val="0007032D"/>
    <w:rsid w:val="00072212"/>
    <w:rsid w:val="00073486"/>
    <w:rsid w:val="000737E0"/>
    <w:rsid w:val="000828D4"/>
    <w:rsid w:val="00082D68"/>
    <w:rsid w:val="00084300"/>
    <w:rsid w:val="00085926"/>
    <w:rsid w:val="00087ACE"/>
    <w:rsid w:val="00087E50"/>
    <w:rsid w:val="0009023B"/>
    <w:rsid w:val="00092741"/>
    <w:rsid w:val="00092E09"/>
    <w:rsid w:val="000A120D"/>
    <w:rsid w:val="000A17DC"/>
    <w:rsid w:val="000A2978"/>
    <w:rsid w:val="000A4EB7"/>
    <w:rsid w:val="000A6F96"/>
    <w:rsid w:val="000B7756"/>
    <w:rsid w:val="000C0699"/>
    <w:rsid w:val="000C15E8"/>
    <w:rsid w:val="000C22FA"/>
    <w:rsid w:val="000C2316"/>
    <w:rsid w:val="000C7D5E"/>
    <w:rsid w:val="000D4849"/>
    <w:rsid w:val="000D72C1"/>
    <w:rsid w:val="000D7631"/>
    <w:rsid w:val="000E020D"/>
    <w:rsid w:val="000E1A5D"/>
    <w:rsid w:val="000E322C"/>
    <w:rsid w:val="000E4942"/>
    <w:rsid w:val="000E4999"/>
    <w:rsid w:val="000E4D49"/>
    <w:rsid w:val="000E5785"/>
    <w:rsid w:val="000F0205"/>
    <w:rsid w:val="000F4513"/>
    <w:rsid w:val="000F4610"/>
    <w:rsid w:val="000F743C"/>
    <w:rsid w:val="0010141B"/>
    <w:rsid w:val="00104918"/>
    <w:rsid w:val="00106D75"/>
    <w:rsid w:val="0010783B"/>
    <w:rsid w:val="0011013F"/>
    <w:rsid w:val="001128CF"/>
    <w:rsid w:val="00114139"/>
    <w:rsid w:val="00115B08"/>
    <w:rsid w:val="00116ACD"/>
    <w:rsid w:val="00120530"/>
    <w:rsid w:val="0012261A"/>
    <w:rsid w:val="0012295A"/>
    <w:rsid w:val="00124C4F"/>
    <w:rsid w:val="00125065"/>
    <w:rsid w:val="001250CD"/>
    <w:rsid w:val="00125336"/>
    <w:rsid w:val="00125C48"/>
    <w:rsid w:val="00130075"/>
    <w:rsid w:val="00130A7B"/>
    <w:rsid w:val="00133B57"/>
    <w:rsid w:val="00133D4C"/>
    <w:rsid w:val="00135614"/>
    <w:rsid w:val="00135C1E"/>
    <w:rsid w:val="0013772F"/>
    <w:rsid w:val="00137FEA"/>
    <w:rsid w:val="00140BD0"/>
    <w:rsid w:val="00141D0C"/>
    <w:rsid w:val="001428D9"/>
    <w:rsid w:val="001436FC"/>
    <w:rsid w:val="0014405B"/>
    <w:rsid w:val="001460A7"/>
    <w:rsid w:val="00147A95"/>
    <w:rsid w:val="00150682"/>
    <w:rsid w:val="00151AB7"/>
    <w:rsid w:val="001528C8"/>
    <w:rsid w:val="00155A29"/>
    <w:rsid w:val="00156153"/>
    <w:rsid w:val="00164589"/>
    <w:rsid w:val="001720AD"/>
    <w:rsid w:val="00172943"/>
    <w:rsid w:val="00173E69"/>
    <w:rsid w:val="00174B5C"/>
    <w:rsid w:val="00175714"/>
    <w:rsid w:val="0017744A"/>
    <w:rsid w:val="001777FA"/>
    <w:rsid w:val="00183C03"/>
    <w:rsid w:val="00183FCC"/>
    <w:rsid w:val="00186293"/>
    <w:rsid w:val="00191059"/>
    <w:rsid w:val="00191444"/>
    <w:rsid w:val="0019237C"/>
    <w:rsid w:val="0019542E"/>
    <w:rsid w:val="00197758"/>
    <w:rsid w:val="001A3937"/>
    <w:rsid w:val="001A42DF"/>
    <w:rsid w:val="001A60CE"/>
    <w:rsid w:val="001B3BDE"/>
    <w:rsid w:val="001C171D"/>
    <w:rsid w:val="001C2911"/>
    <w:rsid w:val="001C54FC"/>
    <w:rsid w:val="001C5A67"/>
    <w:rsid w:val="001C70DF"/>
    <w:rsid w:val="001D07AE"/>
    <w:rsid w:val="001D12ED"/>
    <w:rsid w:val="001D157A"/>
    <w:rsid w:val="001D17B3"/>
    <w:rsid w:val="001D3991"/>
    <w:rsid w:val="001D42FE"/>
    <w:rsid w:val="001D7648"/>
    <w:rsid w:val="001E1258"/>
    <w:rsid w:val="001E26AE"/>
    <w:rsid w:val="001E7C3D"/>
    <w:rsid w:val="001F217B"/>
    <w:rsid w:val="001F4211"/>
    <w:rsid w:val="001F6ED2"/>
    <w:rsid w:val="00205616"/>
    <w:rsid w:val="002060AB"/>
    <w:rsid w:val="00210248"/>
    <w:rsid w:val="00210AD0"/>
    <w:rsid w:val="002133D9"/>
    <w:rsid w:val="0022063B"/>
    <w:rsid w:val="00221759"/>
    <w:rsid w:val="00221B9E"/>
    <w:rsid w:val="00223DF7"/>
    <w:rsid w:val="00224F3D"/>
    <w:rsid w:val="0022604B"/>
    <w:rsid w:val="00227D61"/>
    <w:rsid w:val="00232241"/>
    <w:rsid w:val="00232D2F"/>
    <w:rsid w:val="00233A0B"/>
    <w:rsid w:val="00233D1C"/>
    <w:rsid w:val="00236701"/>
    <w:rsid w:val="00237673"/>
    <w:rsid w:val="00237A45"/>
    <w:rsid w:val="002421C5"/>
    <w:rsid w:val="00243CE0"/>
    <w:rsid w:val="00243D7B"/>
    <w:rsid w:val="0025057C"/>
    <w:rsid w:val="00253D1C"/>
    <w:rsid w:val="002542E7"/>
    <w:rsid w:val="002641FB"/>
    <w:rsid w:val="00266114"/>
    <w:rsid w:val="00267A95"/>
    <w:rsid w:val="002729EF"/>
    <w:rsid w:val="00272A6B"/>
    <w:rsid w:val="00272B60"/>
    <w:rsid w:val="00274874"/>
    <w:rsid w:val="00274E1A"/>
    <w:rsid w:val="00275570"/>
    <w:rsid w:val="00281B9A"/>
    <w:rsid w:val="0028382D"/>
    <w:rsid w:val="00286860"/>
    <w:rsid w:val="00287C32"/>
    <w:rsid w:val="002913DD"/>
    <w:rsid w:val="002913E1"/>
    <w:rsid w:val="00291A57"/>
    <w:rsid w:val="002921B5"/>
    <w:rsid w:val="002924CE"/>
    <w:rsid w:val="00292C5A"/>
    <w:rsid w:val="00293492"/>
    <w:rsid w:val="002A258F"/>
    <w:rsid w:val="002A65D7"/>
    <w:rsid w:val="002B08EF"/>
    <w:rsid w:val="002B56FE"/>
    <w:rsid w:val="002B60B3"/>
    <w:rsid w:val="002B64EF"/>
    <w:rsid w:val="002C0AAD"/>
    <w:rsid w:val="002C535D"/>
    <w:rsid w:val="002C5B5A"/>
    <w:rsid w:val="002C6608"/>
    <w:rsid w:val="002D4CB9"/>
    <w:rsid w:val="002D6C15"/>
    <w:rsid w:val="002E1182"/>
    <w:rsid w:val="002E2D0E"/>
    <w:rsid w:val="002E4C95"/>
    <w:rsid w:val="002E4D6F"/>
    <w:rsid w:val="002E5D15"/>
    <w:rsid w:val="002E6B30"/>
    <w:rsid w:val="002F12C5"/>
    <w:rsid w:val="002F2092"/>
    <w:rsid w:val="002F3B25"/>
    <w:rsid w:val="002F5AA3"/>
    <w:rsid w:val="00300A58"/>
    <w:rsid w:val="00300FE3"/>
    <w:rsid w:val="0030119A"/>
    <w:rsid w:val="003102B4"/>
    <w:rsid w:val="003109C9"/>
    <w:rsid w:val="0031143D"/>
    <w:rsid w:val="003136D7"/>
    <w:rsid w:val="00313E98"/>
    <w:rsid w:val="003142D6"/>
    <w:rsid w:val="00315D06"/>
    <w:rsid w:val="00320F62"/>
    <w:rsid w:val="00322EAB"/>
    <w:rsid w:val="00324BAE"/>
    <w:rsid w:val="003250A9"/>
    <w:rsid w:val="00325E5C"/>
    <w:rsid w:val="003302F6"/>
    <w:rsid w:val="00330DED"/>
    <w:rsid w:val="00331BC7"/>
    <w:rsid w:val="003338AB"/>
    <w:rsid w:val="00333BE1"/>
    <w:rsid w:val="00343FDE"/>
    <w:rsid w:val="00344471"/>
    <w:rsid w:val="00346A27"/>
    <w:rsid w:val="00346D49"/>
    <w:rsid w:val="00347991"/>
    <w:rsid w:val="003511DE"/>
    <w:rsid w:val="00353BD6"/>
    <w:rsid w:val="00353C81"/>
    <w:rsid w:val="003556B4"/>
    <w:rsid w:val="00362E45"/>
    <w:rsid w:val="00364E77"/>
    <w:rsid w:val="00365999"/>
    <w:rsid w:val="0037250B"/>
    <w:rsid w:val="00372B2B"/>
    <w:rsid w:val="00373921"/>
    <w:rsid w:val="00374D94"/>
    <w:rsid w:val="003774F3"/>
    <w:rsid w:val="00381AE6"/>
    <w:rsid w:val="0038268D"/>
    <w:rsid w:val="00386D46"/>
    <w:rsid w:val="00387070"/>
    <w:rsid w:val="003903DD"/>
    <w:rsid w:val="00392437"/>
    <w:rsid w:val="00394CFB"/>
    <w:rsid w:val="00394E6E"/>
    <w:rsid w:val="0039580B"/>
    <w:rsid w:val="0039630A"/>
    <w:rsid w:val="003A0041"/>
    <w:rsid w:val="003A0296"/>
    <w:rsid w:val="003A06AD"/>
    <w:rsid w:val="003A34F6"/>
    <w:rsid w:val="003A35F6"/>
    <w:rsid w:val="003B14DA"/>
    <w:rsid w:val="003B3E80"/>
    <w:rsid w:val="003B5A4B"/>
    <w:rsid w:val="003C0962"/>
    <w:rsid w:val="003C5AB4"/>
    <w:rsid w:val="003C6444"/>
    <w:rsid w:val="003C6771"/>
    <w:rsid w:val="003D04B1"/>
    <w:rsid w:val="003D2340"/>
    <w:rsid w:val="003D3021"/>
    <w:rsid w:val="003D59D4"/>
    <w:rsid w:val="003D7E7D"/>
    <w:rsid w:val="003E03EA"/>
    <w:rsid w:val="003E12DE"/>
    <w:rsid w:val="003E25D3"/>
    <w:rsid w:val="003E5EFA"/>
    <w:rsid w:val="003E6EE9"/>
    <w:rsid w:val="003F3B85"/>
    <w:rsid w:val="00402F6C"/>
    <w:rsid w:val="00403104"/>
    <w:rsid w:val="00404632"/>
    <w:rsid w:val="00404DEE"/>
    <w:rsid w:val="004076DB"/>
    <w:rsid w:val="00411FF3"/>
    <w:rsid w:val="00423662"/>
    <w:rsid w:val="00425A66"/>
    <w:rsid w:val="00425DC0"/>
    <w:rsid w:val="00432295"/>
    <w:rsid w:val="00432752"/>
    <w:rsid w:val="00432887"/>
    <w:rsid w:val="00433668"/>
    <w:rsid w:val="00436863"/>
    <w:rsid w:val="004407A4"/>
    <w:rsid w:val="00441435"/>
    <w:rsid w:val="00442072"/>
    <w:rsid w:val="00443024"/>
    <w:rsid w:val="004451ED"/>
    <w:rsid w:val="00445828"/>
    <w:rsid w:val="00450B09"/>
    <w:rsid w:val="004519B7"/>
    <w:rsid w:val="00452C28"/>
    <w:rsid w:val="00452DDB"/>
    <w:rsid w:val="00454DC1"/>
    <w:rsid w:val="00455B9F"/>
    <w:rsid w:val="00460C33"/>
    <w:rsid w:val="00461237"/>
    <w:rsid w:val="00461B05"/>
    <w:rsid w:val="004622AD"/>
    <w:rsid w:val="00463A2A"/>
    <w:rsid w:val="004650FE"/>
    <w:rsid w:val="0047220A"/>
    <w:rsid w:val="0047292F"/>
    <w:rsid w:val="0047477E"/>
    <w:rsid w:val="004756D9"/>
    <w:rsid w:val="00475E55"/>
    <w:rsid w:val="004764A2"/>
    <w:rsid w:val="00476510"/>
    <w:rsid w:val="00480F20"/>
    <w:rsid w:val="0048106B"/>
    <w:rsid w:val="00485157"/>
    <w:rsid w:val="0049295E"/>
    <w:rsid w:val="004974DC"/>
    <w:rsid w:val="0049759B"/>
    <w:rsid w:val="004A2DA4"/>
    <w:rsid w:val="004A504A"/>
    <w:rsid w:val="004A5518"/>
    <w:rsid w:val="004A65C2"/>
    <w:rsid w:val="004A718C"/>
    <w:rsid w:val="004B4970"/>
    <w:rsid w:val="004C3769"/>
    <w:rsid w:val="004C47AB"/>
    <w:rsid w:val="004D3929"/>
    <w:rsid w:val="004D45C4"/>
    <w:rsid w:val="004D4B3E"/>
    <w:rsid w:val="004E117B"/>
    <w:rsid w:val="004E311A"/>
    <w:rsid w:val="004E53A0"/>
    <w:rsid w:val="004E74A2"/>
    <w:rsid w:val="004F072D"/>
    <w:rsid w:val="004F1F2B"/>
    <w:rsid w:val="004F20B0"/>
    <w:rsid w:val="004F2D42"/>
    <w:rsid w:val="004F46F0"/>
    <w:rsid w:val="004F55DA"/>
    <w:rsid w:val="004F691F"/>
    <w:rsid w:val="004F72E8"/>
    <w:rsid w:val="004F774C"/>
    <w:rsid w:val="00502389"/>
    <w:rsid w:val="00504112"/>
    <w:rsid w:val="005127E7"/>
    <w:rsid w:val="00514CF8"/>
    <w:rsid w:val="0051706F"/>
    <w:rsid w:val="00517D34"/>
    <w:rsid w:val="00517F1B"/>
    <w:rsid w:val="005209E4"/>
    <w:rsid w:val="00521C93"/>
    <w:rsid w:val="0053026F"/>
    <w:rsid w:val="005347FB"/>
    <w:rsid w:val="005407E1"/>
    <w:rsid w:val="00544BC4"/>
    <w:rsid w:val="00544C2D"/>
    <w:rsid w:val="00546319"/>
    <w:rsid w:val="00551E28"/>
    <w:rsid w:val="00553C59"/>
    <w:rsid w:val="00555FCD"/>
    <w:rsid w:val="00556D52"/>
    <w:rsid w:val="005571EE"/>
    <w:rsid w:val="005576A5"/>
    <w:rsid w:val="00561B70"/>
    <w:rsid w:val="005662CC"/>
    <w:rsid w:val="00570F70"/>
    <w:rsid w:val="00574EEF"/>
    <w:rsid w:val="00583AA8"/>
    <w:rsid w:val="00585726"/>
    <w:rsid w:val="00586C8E"/>
    <w:rsid w:val="00587FFB"/>
    <w:rsid w:val="00590999"/>
    <w:rsid w:val="00597F1F"/>
    <w:rsid w:val="005A06C1"/>
    <w:rsid w:val="005A0C52"/>
    <w:rsid w:val="005A37EE"/>
    <w:rsid w:val="005A3B37"/>
    <w:rsid w:val="005A4A5E"/>
    <w:rsid w:val="005A4FBC"/>
    <w:rsid w:val="005A6006"/>
    <w:rsid w:val="005A6CD1"/>
    <w:rsid w:val="005A7587"/>
    <w:rsid w:val="005A778A"/>
    <w:rsid w:val="005A77AC"/>
    <w:rsid w:val="005B7B1F"/>
    <w:rsid w:val="005B7E3D"/>
    <w:rsid w:val="005B7E4D"/>
    <w:rsid w:val="005C0D66"/>
    <w:rsid w:val="005C4EB2"/>
    <w:rsid w:val="005C70A3"/>
    <w:rsid w:val="005C7418"/>
    <w:rsid w:val="005D0C81"/>
    <w:rsid w:val="005D10AF"/>
    <w:rsid w:val="005E015B"/>
    <w:rsid w:val="005E0EA5"/>
    <w:rsid w:val="005E242E"/>
    <w:rsid w:val="005E513F"/>
    <w:rsid w:val="005E6661"/>
    <w:rsid w:val="005F1187"/>
    <w:rsid w:val="005F4025"/>
    <w:rsid w:val="005F5F5E"/>
    <w:rsid w:val="005F6B34"/>
    <w:rsid w:val="005F797D"/>
    <w:rsid w:val="00607F6B"/>
    <w:rsid w:val="00610BC0"/>
    <w:rsid w:val="00610FED"/>
    <w:rsid w:val="00611CBF"/>
    <w:rsid w:val="00616E08"/>
    <w:rsid w:val="00621288"/>
    <w:rsid w:val="0062130D"/>
    <w:rsid w:val="0062202E"/>
    <w:rsid w:val="00622164"/>
    <w:rsid w:val="00622D41"/>
    <w:rsid w:val="00623A7A"/>
    <w:rsid w:val="00624F56"/>
    <w:rsid w:val="00626225"/>
    <w:rsid w:val="00626263"/>
    <w:rsid w:val="00627550"/>
    <w:rsid w:val="00634E16"/>
    <w:rsid w:val="006358EE"/>
    <w:rsid w:val="006403E4"/>
    <w:rsid w:val="0064046C"/>
    <w:rsid w:val="00641285"/>
    <w:rsid w:val="00643BF9"/>
    <w:rsid w:val="00650996"/>
    <w:rsid w:val="00650D4A"/>
    <w:rsid w:val="006515C0"/>
    <w:rsid w:val="006517D0"/>
    <w:rsid w:val="006555CE"/>
    <w:rsid w:val="00657429"/>
    <w:rsid w:val="00657C8D"/>
    <w:rsid w:val="00663AA2"/>
    <w:rsid w:val="00670DAE"/>
    <w:rsid w:val="0067131C"/>
    <w:rsid w:val="00671DA1"/>
    <w:rsid w:val="00672F40"/>
    <w:rsid w:val="00676B63"/>
    <w:rsid w:val="006830FA"/>
    <w:rsid w:val="00683C0A"/>
    <w:rsid w:val="00687499"/>
    <w:rsid w:val="0068798C"/>
    <w:rsid w:val="00691A41"/>
    <w:rsid w:val="00692E90"/>
    <w:rsid w:val="0069496B"/>
    <w:rsid w:val="006A1452"/>
    <w:rsid w:val="006A6B55"/>
    <w:rsid w:val="006A700F"/>
    <w:rsid w:val="006A7EC9"/>
    <w:rsid w:val="006B2118"/>
    <w:rsid w:val="006B2CB3"/>
    <w:rsid w:val="006B490A"/>
    <w:rsid w:val="006B6550"/>
    <w:rsid w:val="006C1160"/>
    <w:rsid w:val="006C33C7"/>
    <w:rsid w:val="006C374D"/>
    <w:rsid w:val="006C3989"/>
    <w:rsid w:val="006C501C"/>
    <w:rsid w:val="006C5586"/>
    <w:rsid w:val="006D2062"/>
    <w:rsid w:val="006D3F31"/>
    <w:rsid w:val="006D4F50"/>
    <w:rsid w:val="006D5A33"/>
    <w:rsid w:val="006D7118"/>
    <w:rsid w:val="006E0688"/>
    <w:rsid w:val="006E3A33"/>
    <w:rsid w:val="006E5560"/>
    <w:rsid w:val="006E6C74"/>
    <w:rsid w:val="006F07F6"/>
    <w:rsid w:val="006F15F0"/>
    <w:rsid w:val="006F16AE"/>
    <w:rsid w:val="006F5500"/>
    <w:rsid w:val="006F5578"/>
    <w:rsid w:val="006F573B"/>
    <w:rsid w:val="00705861"/>
    <w:rsid w:val="00715875"/>
    <w:rsid w:val="0071656A"/>
    <w:rsid w:val="007176EC"/>
    <w:rsid w:val="00723901"/>
    <w:rsid w:val="00723BF0"/>
    <w:rsid w:val="00726F63"/>
    <w:rsid w:val="007330CF"/>
    <w:rsid w:val="00742EDA"/>
    <w:rsid w:val="00744981"/>
    <w:rsid w:val="00752CB7"/>
    <w:rsid w:val="007542A2"/>
    <w:rsid w:val="007544AC"/>
    <w:rsid w:val="00754D5F"/>
    <w:rsid w:val="00757F92"/>
    <w:rsid w:val="007645F3"/>
    <w:rsid w:val="00765A0C"/>
    <w:rsid w:val="00766D65"/>
    <w:rsid w:val="007726B9"/>
    <w:rsid w:val="007740FE"/>
    <w:rsid w:val="0077420E"/>
    <w:rsid w:val="007749CC"/>
    <w:rsid w:val="00774C0A"/>
    <w:rsid w:val="0077759E"/>
    <w:rsid w:val="0078119B"/>
    <w:rsid w:val="007818A0"/>
    <w:rsid w:val="00781B48"/>
    <w:rsid w:val="007836FA"/>
    <w:rsid w:val="007865E0"/>
    <w:rsid w:val="0079156C"/>
    <w:rsid w:val="00792357"/>
    <w:rsid w:val="00797618"/>
    <w:rsid w:val="0079789E"/>
    <w:rsid w:val="007A169A"/>
    <w:rsid w:val="007A218B"/>
    <w:rsid w:val="007A3E06"/>
    <w:rsid w:val="007A72E5"/>
    <w:rsid w:val="007A7D47"/>
    <w:rsid w:val="007B58CA"/>
    <w:rsid w:val="007C2CCC"/>
    <w:rsid w:val="007C6600"/>
    <w:rsid w:val="007D4F8E"/>
    <w:rsid w:val="007D5B6E"/>
    <w:rsid w:val="007D5DF9"/>
    <w:rsid w:val="007D6755"/>
    <w:rsid w:val="007D7E58"/>
    <w:rsid w:val="007E1B3C"/>
    <w:rsid w:val="007F4D8A"/>
    <w:rsid w:val="007F5219"/>
    <w:rsid w:val="007F7058"/>
    <w:rsid w:val="007F7727"/>
    <w:rsid w:val="00801D21"/>
    <w:rsid w:val="00803FFD"/>
    <w:rsid w:val="00807E7B"/>
    <w:rsid w:val="00813A53"/>
    <w:rsid w:val="00815470"/>
    <w:rsid w:val="008160D7"/>
    <w:rsid w:val="0081667E"/>
    <w:rsid w:val="00817634"/>
    <w:rsid w:val="00820CB0"/>
    <w:rsid w:val="00820F44"/>
    <w:rsid w:val="00827D58"/>
    <w:rsid w:val="008304F6"/>
    <w:rsid w:val="00831B00"/>
    <w:rsid w:val="00834073"/>
    <w:rsid w:val="00836D78"/>
    <w:rsid w:val="0084254E"/>
    <w:rsid w:val="00842E4E"/>
    <w:rsid w:val="00850FCC"/>
    <w:rsid w:val="00852C96"/>
    <w:rsid w:val="00852E57"/>
    <w:rsid w:val="00857F33"/>
    <w:rsid w:val="00862359"/>
    <w:rsid w:val="0086555D"/>
    <w:rsid w:val="00865BC8"/>
    <w:rsid w:val="0087440D"/>
    <w:rsid w:val="008750D3"/>
    <w:rsid w:val="00880324"/>
    <w:rsid w:val="00881F65"/>
    <w:rsid w:val="008831CF"/>
    <w:rsid w:val="00883FDF"/>
    <w:rsid w:val="00884FDB"/>
    <w:rsid w:val="00885F05"/>
    <w:rsid w:val="00886069"/>
    <w:rsid w:val="008869D1"/>
    <w:rsid w:val="00891A18"/>
    <w:rsid w:val="00891E7D"/>
    <w:rsid w:val="00894D2E"/>
    <w:rsid w:val="008A38AF"/>
    <w:rsid w:val="008A3CA0"/>
    <w:rsid w:val="008A4A57"/>
    <w:rsid w:val="008A517C"/>
    <w:rsid w:val="008C1256"/>
    <w:rsid w:val="008C1B6B"/>
    <w:rsid w:val="008C2B44"/>
    <w:rsid w:val="008C5483"/>
    <w:rsid w:val="008C5910"/>
    <w:rsid w:val="008C5EBC"/>
    <w:rsid w:val="008D5487"/>
    <w:rsid w:val="008E2139"/>
    <w:rsid w:val="008E4702"/>
    <w:rsid w:val="008F02DA"/>
    <w:rsid w:val="008F252E"/>
    <w:rsid w:val="008F3A6A"/>
    <w:rsid w:val="008F464D"/>
    <w:rsid w:val="008F509C"/>
    <w:rsid w:val="008F5EF6"/>
    <w:rsid w:val="008F62E8"/>
    <w:rsid w:val="008F71E8"/>
    <w:rsid w:val="00900003"/>
    <w:rsid w:val="0090083C"/>
    <w:rsid w:val="00905C74"/>
    <w:rsid w:val="0090673D"/>
    <w:rsid w:val="00906C16"/>
    <w:rsid w:val="00912A95"/>
    <w:rsid w:val="00916211"/>
    <w:rsid w:val="00923991"/>
    <w:rsid w:val="00933A81"/>
    <w:rsid w:val="00934972"/>
    <w:rsid w:val="00934CED"/>
    <w:rsid w:val="00936227"/>
    <w:rsid w:val="0094003F"/>
    <w:rsid w:val="009424DB"/>
    <w:rsid w:val="00944CB0"/>
    <w:rsid w:val="009457D8"/>
    <w:rsid w:val="00947DE2"/>
    <w:rsid w:val="00950842"/>
    <w:rsid w:val="00953F43"/>
    <w:rsid w:val="00954188"/>
    <w:rsid w:val="009610BD"/>
    <w:rsid w:val="00961A9D"/>
    <w:rsid w:val="0097793B"/>
    <w:rsid w:val="00982535"/>
    <w:rsid w:val="009836C3"/>
    <w:rsid w:val="00984DF6"/>
    <w:rsid w:val="009864F3"/>
    <w:rsid w:val="00992354"/>
    <w:rsid w:val="009A08E2"/>
    <w:rsid w:val="009A0C2F"/>
    <w:rsid w:val="009A2F7B"/>
    <w:rsid w:val="009B038E"/>
    <w:rsid w:val="009B06C0"/>
    <w:rsid w:val="009B3428"/>
    <w:rsid w:val="009B58C7"/>
    <w:rsid w:val="009B59E5"/>
    <w:rsid w:val="009C2F10"/>
    <w:rsid w:val="009C3404"/>
    <w:rsid w:val="009C43FF"/>
    <w:rsid w:val="009C69B5"/>
    <w:rsid w:val="009D1C38"/>
    <w:rsid w:val="009D3505"/>
    <w:rsid w:val="009D5E96"/>
    <w:rsid w:val="009E10F8"/>
    <w:rsid w:val="009E2210"/>
    <w:rsid w:val="009E5190"/>
    <w:rsid w:val="009E53EA"/>
    <w:rsid w:val="009F052A"/>
    <w:rsid w:val="009F16CB"/>
    <w:rsid w:val="00A02E2E"/>
    <w:rsid w:val="00A04045"/>
    <w:rsid w:val="00A05B49"/>
    <w:rsid w:val="00A06C2D"/>
    <w:rsid w:val="00A071E8"/>
    <w:rsid w:val="00A07791"/>
    <w:rsid w:val="00A07A8F"/>
    <w:rsid w:val="00A107F4"/>
    <w:rsid w:val="00A11FF3"/>
    <w:rsid w:val="00A2274A"/>
    <w:rsid w:val="00A22C46"/>
    <w:rsid w:val="00A27F8A"/>
    <w:rsid w:val="00A305B7"/>
    <w:rsid w:val="00A35241"/>
    <w:rsid w:val="00A35A78"/>
    <w:rsid w:val="00A37281"/>
    <w:rsid w:val="00A418F4"/>
    <w:rsid w:val="00A42F46"/>
    <w:rsid w:val="00A43709"/>
    <w:rsid w:val="00A4413D"/>
    <w:rsid w:val="00A475A0"/>
    <w:rsid w:val="00A52648"/>
    <w:rsid w:val="00A62AFF"/>
    <w:rsid w:val="00A65C5B"/>
    <w:rsid w:val="00A6747D"/>
    <w:rsid w:val="00A67F95"/>
    <w:rsid w:val="00A70383"/>
    <w:rsid w:val="00A70506"/>
    <w:rsid w:val="00A711B5"/>
    <w:rsid w:val="00A72B7B"/>
    <w:rsid w:val="00A76D64"/>
    <w:rsid w:val="00A81FCE"/>
    <w:rsid w:val="00A82A95"/>
    <w:rsid w:val="00A82B03"/>
    <w:rsid w:val="00A8353D"/>
    <w:rsid w:val="00A913CA"/>
    <w:rsid w:val="00A92478"/>
    <w:rsid w:val="00A92F04"/>
    <w:rsid w:val="00A937D5"/>
    <w:rsid w:val="00A959F7"/>
    <w:rsid w:val="00AA1C87"/>
    <w:rsid w:val="00AA7A9C"/>
    <w:rsid w:val="00AB2FCC"/>
    <w:rsid w:val="00AB31BB"/>
    <w:rsid w:val="00AB3C08"/>
    <w:rsid w:val="00AB58C0"/>
    <w:rsid w:val="00AB5F4F"/>
    <w:rsid w:val="00AB6506"/>
    <w:rsid w:val="00AB7424"/>
    <w:rsid w:val="00AC0BCA"/>
    <w:rsid w:val="00AD2631"/>
    <w:rsid w:val="00AD26B3"/>
    <w:rsid w:val="00AD3C8B"/>
    <w:rsid w:val="00AD5AC4"/>
    <w:rsid w:val="00AE2559"/>
    <w:rsid w:val="00AF38B7"/>
    <w:rsid w:val="00B0188E"/>
    <w:rsid w:val="00B02D1D"/>
    <w:rsid w:val="00B04059"/>
    <w:rsid w:val="00B07AD0"/>
    <w:rsid w:val="00B121B6"/>
    <w:rsid w:val="00B20CB3"/>
    <w:rsid w:val="00B24684"/>
    <w:rsid w:val="00B26571"/>
    <w:rsid w:val="00B26590"/>
    <w:rsid w:val="00B26AA2"/>
    <w:rsid w:val="00B272D2"/>
    <w:rsid w:val="00B332B5"/>
    <w:rsid w:val="00B33DEA"/>
    <w:rsid w:val="00B34022"/>
    <w:rsid w:val="00B354F3"/>
    <w:rsid w:val="00B3605C"/>
    <w:rsid w:val="00B40D0C"/>
    <w:rsid w:val="00B4449D"/>
    <w:rsid w:val="00B452CA"/>
    <w:rsid w:val="00B45DB3"/>
    <w:rsid w:val="00B5222A"/>
    <w:rsid w:val="00B561E8"/>
    <w:rsid w:val="00B63E1B"/>
    <w:rsid w:val="00B640D1"/>
    <w:rsid w:val="00B67E04"/>
    <w:rsid w:val="00B71BE6"/>
    <w:rsid w:val="00B80759"/>
    <w:rsid w:val="00B97457"/>
    <w:rsid w:val="00BA0FE7"/>
    <w:rsid w:val="00BA4DE6"/>
    <w:rsid w:val="00BA54F0"/>
    <w:rsid w:val="00BA5B5E"/>
    <w:rsid w:val="00BA6859"/>
    <w:rsid w:val="00BB357A"/>
    <w:rsid w:val="00BB455E"/>
    <w:rsid w:val="00BC4A4D"/>
    <w:rsid w:val="00BC5ABA"/>
    <w:rsid w:val="00BC6424"/>
    <w:rsid w:val="00BD26ED"/>
    <w:rsid w:val="00BD2BC6"/>
    <w:rsid w:val="00BD3AA2"/>
    <w:rsid w:val="00BD5EB5"/>
    <w:rsid w:val="00BD6EFC"/>
    <w:rsid w:val="00BE42C7"/>
    <w:rsid w:val="00BE519A"/>
    <w:rsid w:val="00BE5AE1"/>
    <w:rsid w:val="00BE7490"/>
    <w:rsid w:val="00BE7685"/>
    <w:rsid w:val="00BF20AE"/>
    <w:rsid w:val="00BF37B8"/>
    <w:rsid w:val="00BF4572"/>
    <w:rsid w:val="00BF4F8E"/>
    <w:rsid w:val="00BF512C"/>
    <w:rsid w:val="00BF52C5"/>
    <w:rsid w:val="00BF5491"/>
    <w:rsid w:val="00C02387"/>
    <w:rsid w:val="00C03256"/>
    <w:rsid w:val="00C04A7E"/>
    <w:rsid w:val="00C07126"/>
    <w:rsid w:val="00C152E0"/>
    <w:rsid w:val="00C20491"/>
    <w:rsid w:val="00C2066B"/>
    <w:rsid w:val="00C2220C"/>
    <w:rsid w:val="00C24705"/>
    <w:rsid w:val="00C2480E"/>
    <w:rsid w:val="00C33902"/>
    <w:rsid w:val="00C35B51"/>
    <w:rsid w:val="00C407E9"/>
    <w:rsid w:val="00C41602"/>
    <w:rsid w:val="00C66A46"/>
    <w:rsid w:val="00C673F9"/>
    <w:rsid w:val="00C74B38"/>
    <w:rsid w:val="00C77157"/>
    <w:rsid w:val="00C77BC6"/>
    <w:rsid w:val="00C82F2F"/>
    <w:rsid w:val="00C84FC0"/>
    <w:rsid w:val="00C93987"/>
    <w:rsid w:val="00C96CD5"/>
    <w:rsid w:val="00CA05BD"/>
    <w:rsid w:val="00CA53CE"/>
    <w:rsid w:val="00CA5CDA"/>
    <w:rsid w:val="00CA608E"/>
    <w:rsid w:val="00CB1D97"/>
    <w:rsid w:val="00CB31BE"/>
    <w:rsid w:val="00CB757B"/>
    <w:rsid w:val="00CC144D"/>
    <w:rsid w:val="00CC273E"/>
    <w:rsid w:val="00CC794C"/>
    <w:rsid w:val="00CC7FE9"/>
    <w:rsid w:val="00CD1FFC"/>
    <w:rsid w:val="00CD24F2"/>
    <w:rsid w:val="00CD4E9F"/>
    <w:rsid w:val="00CE0496"/>
    <w:rsid w:val="00CE554C"/>
    <w:rsid w:val="00CE628E"/>
    <w:rsid w:val="00CE6E67"/>
    <w:rsid w:val="00CE770B"/>
    <w:rsid w:val="00CE7F2D"/>
    <w:rsid w:val="00CF167A"/>
    <w:rsid w:val="00CF1F5D"/>
    <w:rsid w:val="00CF26DD"/>
    <w:rsid w:val="00CF2850"/>
    <w:rsid w:val="00CF54B9"/>
    <w:rsid w:val="00CF6848"/>
    <w:rsid w:val="00CF6E4C"/>
    <w:rsid w:val="00CF71B3"/>
    <w:rsid w:val="00D025E4"/>
    <w:rsid w:val="00D06C33"/>
    <w:rsid w:val="00D072E3"/>
    <w:rsid w:val="00D10DD8"/>
    <w:rsid w:val="00D11D14"/>
    <w:rsid w:val="00D12AC0"/>
    <w:rsid w:val="00D12BCF"/>
    <w:rsid w:val="00D1463A"/>
    <w:rsid w:val="00D2230F"/>
    <w:rsid w:val="00D2231E"/>
    <w:rsid w:val="00D24FDA"/>
    <w:rsid w:val="00D27266"/>
    <w:rsid w:val="00D307D9"/>
    <w:rsid w:val="00D30CFA"/>
    <w:rsid w:val="00D31A55"/>
    <w:rsid w:val="00D3397D"/>
    <w:rsid w:val="00D34835"/>
    <w:rsid w:val="00D35FA6"/>
    <w:rsid w:val="00D45137"/>
    <w:rsid w:val="00D46CF9"/>
    <w:rsid w:val="00D5228B"/>
    <w:rsid w:val="00D539CD"/>
    <w:rsid w:val="00D56D50"/>
    <w:rsid w:val="00D6074E"/>
    <w:rsid w:val="00D63FF6"/>
    <w:rsid w:val="00D7244E"/>
    <w:rsid w:val="00D72CC7"/>
    <w:rsid w:val="00D74797"/>
    <w:rsid w:val="00D772A3"/>
    <w:rsid w:val="00D800B3"/>
    <w:rsid w:val="00D84B53"/>
    <w:rsid w:val="00D85C8D"/>
    <w:rsid w:val="00D93245"/>
    <w:rsid w:val="00D956A5"/>
    <w:rsid w:val="00D9652D"/>
    <w:rsid w:val="00D9693F"/>
    <w:rsid w:val="00DA044B"/>
    <w:rsid w:val="00DA0FAA"/>
    <w:rsid w:val="00DA1EFD"/>
    <w:rsid w:val="00DA2A21"/>
    <w:rsid w:val="00DA33AF"/>
    <w:rsid w:val="00DA67C0"/>
    <w:rsid w:val="00DB5393"/>
    <w:rsid w:val="00DC0C66"/>
    <w:rsid w:val="00DC1BAB"/>
    <w:rsid w:val="00DC2A87"/>
    <w:rsid w:val="00DC3815"/>
    <w:rsid w:val="00DC51F1"/>
    <w:rsid w:val="00DC5DF7"/>
    <w:rsid w:val="00DC6E44"/>
    <w:rsid w:val="00DD6291"/>
    <w:rsid w:val="00DE2E12"/>
    <w:rsid w:val="00DF4FA3"/>
    <w:rsid w:val="00E0031A"/>
    <w:rsid w:val="00E02810"/>
    <w:rsid w:val="00E02D5D"/>
    <w:rsid w:val="00E03015"/>
    <w:rsid w:val="00E039F2"/>
    <w:rsid w:val="00E05522"/>
    <w:rsid w:val="00E05B5E"/>
    <w:rsid w:val="00E146BB"/>
    <w:rsid w:val="00E16CA5"/>
    <w:rsid w:val="00E178CA"/>
    <w:rsid w:val="00E236D1"/>
    <w:rsid w:val="00E23811"/>
    <w:rsid w:val="00E2390F"/>
    <w:rsid w:val="00E25B84"/>
    <w:rsid w:val="00E2690B"/>
    <w:rsid w:val="00E277EF"/>
    <w:rsid w:val="00E27C5E"/>
    <w:rsid w:val="00E310A0"/>
    <w:rsid w:val="00E40D11"/>
    <w:rsid w:val="00E44E07"/>
    <w:rsid w:val="00E45AF8"/>
    <w:rsid w:val="00E51AC4"/>
    <w:rsid w:val="00E55772"/>
    <w:rsid w:val="00E57762"/>
    <w:rsid w:val="00E57773"/>
    <w:rsid w:val="00E57C11"/>
    <w:rsid w:val="00E60CC6"/>
    <w:rsid w:val="00E610AB"/>
    <w:rsid w:val="00E62373"/>
    <w:rsid w:val="00E634AD"/>
    <w:rsid w:val="00E67B25"/>
    <w:rsid w:val="00E703F7"/>
    <w:rsid w:val="00E70890"/>
    <w:rsid w:val="00E728CB"/>
    <w:rsid w:val="00E73060"/>
    <w:rsid w:val="00E73D80"/>
    <w:rsid w:val="00E769BB"/>
    <w:rsid w:val="00E90714"/>
    <w:rsid w:val="00E971E7"/>
    <w:rsid w:val="00EA2CC5"/>
    <w:rsid w:val="00EA30A8"/>
    <w:rsid w:val="00EB10E6"/>
    <w:rsid w:val="00EB481A"/>
    <w:rsid w:val="00EB532D"/>
    <w:rsid w:val="00EC0AE8"/>
    <w:rsid w:val="00EC24F9"/>
    <w:rsid w:val="00EC4DFE"/>
    <w:rsid w:val="00EC6CFD"/>
    <w:rsid w:val="00EC7E3C"/>
    <w:rsid w:val="00ED065F"/>
    <w:rsid w:val="00ED0D45"/>
    <w:rsid w:val="00EE33BF"/>
    <w:rsid w:val="00EF3739"/>
    <w:rsid w:val="00EF3DE8"/>
    <w:rsid w:val="00EF42BA"/>
    <w:rsid w:val="00EF7021"/>
    <w:rsid w:val="00F05B77"/>
    <w:rsid w:val="00F064B8"/>
    <w:rsid w:val="00F1040D"/>
    <w:rsid w:val="00F1263D"/>
    <w:rsid w:val="00F12FB0"/>
    <w:rsid w:val="00F2091E"/>
    <w:rsid w:val="00F22FCE"/>
    <w:rsid w:val="00F25BBB"/>
    <w:rsid w:val="00F279F7"/>
    <w:rsid w:val="00F3025D"/>
    <w:rsid w:val="00F30F1C"/>
    <w:rsid w:val="00F31C38"/>
    <w:rsid w:val="00F32177"/>
    <w:rsid w:val="00F33D46"/>
    <w:rsid w:val="00F33F2B"/>
    <w:rsid w:val="00F3570D"/>
    <w:rsid w:val="00F40746"/>
    <w:rsid w:val="00F45BFB"/>
    <w:rsid w:val="00F50228"/>
    <w:rsid w:val="00F51C08"/>
    <w:rsid w:val="00F53F57"/>
    <w:rsid w:val="00F61BC2"/>
    <w:rsid w:val="00F643E8"/>
    <w:rsid w:val="00F645A8"/>
    <w:rsid w:val="00F64D6B"/>
    <w:rsid w:val="00F65967"/>
    <w:rsid w:val="00F65AFB"/>
    <w:rsid w:val="00F70D52"/>
    <w:rsid w:val="00F83851"/>
    <w:rsid w:val="00F843CC"/>
    <w:rsid w:val="00F8566B"/>
    <w:rsid w:val="00F910F8"/>
    <w:rsid w:val="00F9142B"/>
    <w:rsid w:val="00F91662"/>
    <w:rsid w:val="00F93243"/>
    <w:rsid w:val="00FA0193"/>
    <w:rsid w:val="00FA3877"/>
    <w:rsid w:val="00FA5DA4"/>
    <w:rsid w:val="00FA631E"/>
    <w:rsid w:val="00FA7FA2"/>
    <w:rsid w:val="00FB0B0C"/>
    <w:rsid w:val="00FB3194"/>
    <w:rsid w:val="00FB3E20"/>
    <w:rsid w:val="00FB604E"/>
    <w:rsid w:val="00FB7AF6"/>
    <w:rsid w:val="00FC18BC"/>
    <w:rsid w:val="00FC30D3"/>
    <w:rsid w:val="00FC7D05"/>
    <w:rsid w:val="00FD0353"/>
    <w:rsid w:val="00FD558D"/>
    <w:rsid w:val="00FD65F1"/>
    <w:rsid w:val="00FE156B"/>
    <w:rsid w:val="00FE5B01"/>
    <w:rsid w:val="00FE6164"/>
    <w:rsid w:val="00FF4DCA"/>
    <w:rsid w:val="00FF677C"/>
    <w:rsid w:val="00FF6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1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31C38"/>
    <w:pPr>
      <w:ind w:left="720"/>
      <w:contextualSpacing/>
    </w:pPr>
  </w:style>
  <w:style w:type="paragraph" w:customStyle="1" w:styleId="normal">
    <w:name w:val="normal"/>
    <w:rsid w:val="00F31C38"/>
    <w:pPr>
      <w:spacing w:after="160" w:line="259" w:lineRule="auto"/>
    </w:pPr>
    <w:rPr>
      <w:rFonts w:ascii="Calibri" w:eastAsia="Calibri" w:hAnsi="Calibri" w:cs="Calibri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01021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10219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10219"/>
    <w:rPr>
      <w:vertAlign w:val="superscript"/>
    </w:rPr>
  </w:style>
  <w:style w:type="character" w:customStyle="1" w:styleId="sc-hjripb">
    <w:name w:val="sc-hjripb"/>
    <w:basedOn w:val="a0"/>
    <w:rsid w:val="00104918"/>
  </w:style>
  <w:style w:type="character" w:styleId="a8">
    <w:name w:val="annotation reference"/>
    <w:basedOn w:val="a0"/>
    <w:uiPriority w:val="99"/>
    <w:semiHidden/>
    <w:unhideWhenUsed/>
    <w:rsid w:val="00D9652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9652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9652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9652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9652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96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965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3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асер</dc:creator>
  <cp:lastModifiedBy>асер</cp:lastModifiedBy>
  <cp:revision>6</cp:revision>
  <dcterms:created xsi:type="dcterms:W3CDTF">2025-03-02T17:57:00Z</dcterms:created>
  <dcterms:modified xsi:type="dcterms:W3CDTF">2025-03-03T14:18:00Z</dcterms:modified>
</cp:coreProperties>
</file>