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Плодотворное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международное сотрудничество и эффективное продвижение национальных интересов любой страны на международной арене напрямую зависят от успешности дипломатических переговоров, неотъемлемой частью которых является дипломатический протокол. В то время как письменный протокол детально изучен и стандартизирован, невербальная составляющая дипломатического общения, часто спонтанная и отличающаяся в разных культурах, выступает сложной для научного познания. В свою очередь, она оказывает решающее влияние на ход дипломатических переговоров, а потому является ключевым объектом исследования специалистов в области межкультурной коммуникации.   Сравнительный анализ протокольных традиций Германии и США, двух ведущих мировых держав с отличающимися культурными кодами и подходами к дипломатии, позволит полно и многосторонне изучить современные нормы соблюдения дипломатического протокола. 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Объектом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исследования является национально-культурная специфика дипломатического протокола в современных ФРГ и США. </w:t>
      </w:r>
    </w:p>
    <w:p w:rsidR="00000000" w:rsidDel="00000000" w:rsidP="00000000" w:rsidRDefault="00000000" w:rsidRPr="00000000" w14:paraId="00000003">
      <w:pPr>
        <w:spacing w:after="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Предметом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исследования являются вербальные и невербальные способы соблюдения дипломатического протокола ФРГ и США в его реализации на международной арене.</w:t>
      </w:r>
    </w:p>
    <w:p w:rsidR="00000000" w:rsidDel="00000000" w:rsidP="00000000" w:rsidRDefault="00000000" w:rsidRPr="00000000" w14:paraId="00000004">
      <w:pPr>
        <w:spacing w:after="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Гипотеза: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национально-культурная специфика напрямую влияет на выбор приемов соблюдения дипломатического протокола представителями Германии и США, что проявляется в использовании различных вербальных средств, отличающейся интерпретации невербальных сигналов и разной степени формальности поведения, и оказывает существенное воздействие на эффективность дипломатического взаимодействия на международной арене.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исследования - выявить национально-культурную специфику дипломатического протокола в современных Германии и США. </w:t>
      </w:r>
    </w:p>
    <w:p w:rsidR="00000000" w:rsidDel="00000000" w:rsidP="00000000" w:rsidRDefault="00000000" w:rsidRPr="00000000" w14:paraId="00000006">
      <w:pPr>
        <w:spacing w:after="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Задачи: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дать определение понятию «дипломатический протокол»;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проанализировать реальные случаи дипломатического взаимодействия между Германией и США, демонстрирующие проявление национально-культурных особенностей в дипломатическом протоколе;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выявить наиболее часто встречающиеся аспекты дипломатического протокола в устной речи: стиль общения, тон, использование юмора, риторические приемы и др.;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проследить частотность использования приемов невербальной коммуникации: жесты, мимику, соблюдение дистанции, поддержание визуального контакта и др.;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6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сравнить специфику дипломатического протокола в Германии и США, выявив ключевые различия и сходства; </w:t>
      </w:r>
    </w:p>
    <w:p w:rsidR="00000000" w:rsidDel="00000000" w:rsidP="00000000" w:rsidRDefault="00000000" w:rsidRPr="00000000" w14:paraId="0000000C">
      <w:pPr>
        <w:spacing w:after="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Методы,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использованные в исследовательской работе: сравнение, контекстуальный и контент-анализ (анализ письменного аудио и видео материала), индукция, синтез, обобщение, систематизация.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Теоретическую базу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исследования составили труды отечественных и зарубежных авторов, рассматривающих дипломатический протокол и особенности его проявления на международной арене в исторической перспективе: Дж. Вуд, Ж. Сер-ре, Г.Г. Молчанова, С.Г. Тер-Минасова, С.С. Грецкая, В.В. Робустова, Джон Ф. Гриффитс, В.И. Кузнецов, Э. С. Кузьмин, Ф. Ф. Молочкова, В. И. Попов, О. П. Селянинов, Э. А. Соловьев, В. Е. Улахович, Ж. Камбон, Т. Паулсен, Й. Кожухаров и др.;</w:t>
      </w:r>
    </w:p>
    <w:p w:rsidR="00000000" w:rsidDel="00000000" w:rsidP="00000000" w:rsidRDefault="00000000" w:rsidRPr="00000000" w14:paraId="0000000D">
      <w:pPr>
        <w:spacing w:after="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Материал исследования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составили 102 официальных протоколов заседаний с участием ФРГ и США общим объемом 408 печатных страниц, в общей сложности 56 аудио- и видеозаписей выступлений немецкого и американского лидеров на  сессиях Генеральной Ассамблеи ООН, заседаний НАТО, Большой двадцатки (G20) и семерки (G7), Организации Экономического Сотрудничества и Развития (ОЭСР), Саммита Будущего и др. общей продолжительностью 560 мин и посвященные вопросам безопасности, экономического развития, бизнеса и инвестирования, войны и мира,  климата и защиты окружающей среды, религиозным, социальным и административным  вопросам. </w:t>
      </w:r>
    </w:p>
    <w:p w:rsidR="00000000" w:rsidDel="00000000" w:rsidP="00000000" w:rsidRDefault="00000000" w:rsidRPr="00000000" w14:paraId="0000000E">
      <w:pPr>
        <w:spacing w:after="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Результаты исследования могут внести вклад в развитие теории межкультурной коммуникации, уточнить существующие модели дипломатического взаимодействия, интегрируя в них невербальный аспект и национально-культурную специфику, что сделает их более эффективными.</w:t>
      </w:r>
    </w:p>
    <w:p w:rsidR="00000000" w:rsidDel="00000000" w:rsidP="00000000" w:rsidRDefault="00000000" w:rsidRPr="00000000" w14:paraId="0000000F">
      <w:pPr>
        <w:spacing w:after="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Способы соблюдения дипломатического протокола, выявленные в ходе исследования, были разделены на группы по частоте использования для проведения детального сравнения специфики выступлений О. Штольца и Дж. Байдена. </w:t>
      </w:r>
    </w:p>
    <w:p w:rsidR="00000000" w:rsidDel="00000000" w:rsidP="00000000" w:rsidRDefault="00000000" w:rsidRPr="00000000" w14:paraId="00000010">
      <w:pPr>
        <w:spacing w:after="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группе с максимальной частота использования (51 раз, т. е. во всех исследованных выступления) были отнесены уважительные обращения, соблюдение общих принципов дипломатии, уделение внимания структуре речи и языковым средствам, установление партнерских отношений, подбор специфической лексики и тон выступления. </w:t>
      </w:r>
    </w:p>
    <w:p w:rsidR="00000000" w:rsidDel="00000000" w:rsidP="00000000" w:rsidRDefault="00000000" w:rsidRPr="00000000" w14:paraId="00000011">
      <w:pPr>
        <w:spacing w:after="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Способы соблюдения дипломатического протокола со средней частотой использования (32-48 раз) включают такие способы как демонстрация собственного видения проблемы и поиск компромисса, акцент на проделанной работе, самокритика и признание необходимости реформ.</w:t>
      </w:r>
    </w:p>
    <w:p w:rsidR="00000000" w:rsidDel="00000000" w:rsidP="00000000" w:rsidRDefault="00000000" w:rsidRPr="00000000" w14:paraId="00000012">
      <w:pPr>
        <w:spacing w:after="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Способы с минимальной частотой использования, выявленные в выступлениях (9-18 раз) охватывают экономические аспекты, особо значимые вопросы международной повестки, продвижение специфических инициатив. </w:t>
      </w:r>
    </w:p>
    <w:p w:rsidR="00000000" w:rsidDel="00000000" w:rsidP="00000000" w:rsidRDefault="00000000" w:rsidRPr="00000000" w14:paraId="00000013">
      <w:pPr>
        <w:spacing w:after="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Анализ использования приемов дипломатического протокола О. Шольцем показывает, что эффективная дипломатическая стратегия Германии строится на гармоничном сочетании общепринятых принципов и специфических подходов, адаптированных к конкретному контексту. Частота использования каждого приема определяется целями и задачами говорящего, а также особенностями аудитории и конкретной ситуации. Анализ использования Дж. Байденом приемов дипломатического протокола демонстрирует последовательную стратегию, направленную на укрепление международного сотрудничества на основе взаимного уважения и поиска компромиссов. Выбор частоты использования различных приемов отражает приоритеты и тактические цели администрации США в международной политике.</w:t>
      </w:r>
    </w:p>
    <w:p w:rsidR="00000000" w:rsidDel="00000000" w:rsidP="00000000" w:rsidRDefault="00000000" w:rsidRPr="00000000" w14:paraId="00000014">
      <w:pPr>
        <w:spacing w:line="576" w:lineRule="auto"/>
        <w:ind w:firstLine="420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Библиография</w:t>
      </w:r>
    </w:p>
    <w:p w:rsidR="00000000" w:rsidDel="00000000" w:rsidP="00000000" w:rsidRDefault="00000000" w:rsidRPr="00000000" w14:paraId="00000015">
      <w:pPr>
        <w:spacing w:line="576" w:lineRule="auto"/>
        <w:ind w:firstLine="4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1. Джон Вуд и Жан Серре. Дипломатический церемониал и протокол /пер. с англ. – М: Прогресс, 1976.</w:t>
      </w:r>
    </w:p>
    <w:p w:rsidR="00000000" w:rsidDel="00000000" w:rsidP="00000000" w:rsidRDefault="00000000" w:rsidRPr="00000000" w14:paraId="00000016">
      <w:pPr>
        <w:spacing w:line="576" w:lineRule="auto"/>
        <w:ind w:firstLine="4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2. Кузьмин Э.Л. Дипломатическое и деловое общение: правила игры. – М.: Норма, 2005. – 304с. </w:t>
      </w:r>
    </w:p>
    <w:p w:rsidR="00000000" w:rsidDel="00000000" w:rsidP="00000000" w:rsidRDefault="00000000" w:rsidRPr="00000000" w14:paraId="00000017">
      <w:pPr>
        <w:spacing w:line="576" w:lineRule="auto"/>
        <w:ind w:firstLine="4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3. Селянинов О.П. Дипломатические отношения государств: Принципы, формы и методы: Учеб. пособие/МИД России. Моск. гос. ин-т межд. отношений (ун-т). Каф. Дипломатии. – М.: МГИМО-Университет, 2004. – 312с.</w:t>
      </w:r>
    </w:p>
    <w:p w:rsidR="00000000" w:rsidDel="00000000" w:rsidP="00000000" w:rsidRDefault="00000000" w:rsidRPr="00000000" w14:paraId="00000018">
      <w:pPr>
        <w:spacing w:line="576" w:lineRule="auto"/>
        <w:ind w:firstLine="420"/>
        <w:jc w:val="both"/>
        <w:rPr>
          <w:rFonts w:ascii="Times New Roman" w:cs="Times New Roman" w:eastAsia="Times New Roman" w:hAnsi="Times New Roman"/>
          <w:color w:val="0000ff"/>
          <w:sz w:val="27"/>
          <w:szCs w:val="27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4. Выступления О. Шольца на международных конференциях и форумах. Режим доступа: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7"/>
            <w:szCs w:val="27"/>
            <w:u w:val="single"/>
            <w:rtl w:val="0"/>
          </w:rPr>
          <w:t xml:space="preserve">https://www.bundeskanzler.de/bk-de/service/rss-feed/1859760-1859760?page=0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576" w:lineRule="auto"/>
        <w:ind w:firstLine="4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Выступления Дж. Байдена на международных конференциях. Режим доступа: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https://www.whitehouse.gov/briefing-room/presidential-actions/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undeskanzler.de/bk-de/service/rss-feed/1859760-1859760?page=0" TargetMode="External"/><Relationship Id="rId7" Type="http://schemas.openxmlformats.org/officeDocument/2006/relationships/hyperlink" Target="https://www.whitehouse.gov/briefing-room/presidential-ac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