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40E" w14:textId="5A8556A0" w:rsidR="00B149F1" w:rsidRPr="002660C3" w:rsidRDefault="00F60361">
      <w:pPr>
        <w:keepNext/>
        <w:spacing w:before="20" w:after="20"/>
        <w:jc w:val="center"/>
        <w:rPr>
          <w:b/>
          <w:color w:val="231F20"/>
        </w:rPr>
      </w:pPr>
      <w:r w:rsidRPr="00F60361">
        <w:rPr>
          <w:b/>
          <w:color w:val="231F20"/>
        </w:rPr>
        <w:t>Топонимический компонент автобиографии Дж</w:t>
      </w:r>
      <w:r>
        <w:rPr>
          <w:b/>
          <w:color w:val="231F20"/>
        </w:rPr>
        <w:t>авахарлала</w:t>
      </w:r>
      <w:r w:rsidRPr="00F60361">
        <w:rPr>
          <w:b/>
          <w:color w:val="231F20"/>
        </w:rPr>
        <w:t xml:space="preserve"> Неру</w:t>
      </w:r>
    </w:p>
    <w:p w14:paraId="00000002" w14:textId="2036CD67" w:rsidR="00CB6866" w:rsidRPr="002660C3" w:rsidRDefault="00B149F1">
      <w:pPr>
        <w:keepNext/>
        <w:spacing w:before="20" w:after="20"/>
        <w:jc w:val="center"/>
        <w:rPr>
          <w:b/>
          <w:i/>
        </w:rPr>
      </w:pPr>
      <w:proofErr w:type="spellStart"/>
      <w:r w:rsidRPr="002660C3">
        <w:rPr>
          <w:b/>
          <w:i/>
        </w:rPr>
        <w:t>Кутуков</w:t>
      </w:r>
      <w:proofErr w:type="spellEnd"/>
      <w:r w:rsidRPr="002660C3">
        <w:rPr>
          <w:b/>
          <w:i/>
        </w:rPr>
        <w:t xml:space="preserve"> Александр Алексеевич</w:t>
      </w:r>
    </w:p>
    <w:p w14:paraId="00000003" w14:textId="46B2832C" w:rsidR="00CB6866" w:rsidRPr="002660C3" w:rsidRDefault="00F60361">
      <w:pPr>
        <w:keepNext/>
        <w:spacing w:before="20" w:after="20"/>
        <w:jc w:val="center"/>
        <w:rPr>
          <w:i/>
        </w:rPr>
      </w:pPr>
      <w:r>
        <w:rPr>
          <w:i/>
        </w:rPr>
        <w:t>Магистрант</w:t>
      </w:r>
    </w:p>
    <w:p w14:paraId="00000004" w14:textId="77777777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2660C3">
        <w:rPr>
          <w:i/>
          <w:color w:val="000000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Ломоносова». Факультет иностранных языков и регионоведения</w:t>
      </w:r>
    </w:p>
    <w:p w14:paraId="00000005" w14:textId="77777777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2660C3">
        <w:rPr>
          <w:i/>
          <w:color w:val="000000"/>
        </w:rPr>
        <w:t>Город Москва, Россия</w:t>
      </w:r>
    </w:p>
    <w:p w14:paraId="00000006" w14:textId="303E6A31" w:rsidR="00CB6866" w:rsidRPr="002660C3" w:rsidRDefault="00F6036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proofErr w:type="spellStart"/>
      <w:r>
        <w:rPr>
          <w:i/>
          <w:lang w:val="en-US"/>
        </w:rPr>
        <w:t>aleksandr.kutukov</w:t>
      </w:r>
      <w:proofErr w:type="spellEnd"/>
      <w:r w:rsidR="00B149F1" w:rsidRPr="002660C3">
        <w:rPr>
          <w:i/>
          <w:color w:val="000000"/>
        </w:rPr>
        <w:t>@</w:t>
      </w:r>
      <w:r>
        <w:rPr>
          <w:i/>
          <w:color w:val="000000"/>
          <w:lang w:val="en-US"/>
        </w:rPr>
        <w:t>outlook</w:t>
      </w:r>
      <w:r w:rsidR="00B149F1" w:rsidRPr="002660C3">
        <w:rPr>
          <w:i/>
          <w:color w:val="000000"/>
        </w:rPr>
        <w:t>.</w:t>
      </w:r>
      <w:proofErr w:type="spellStart"/>
      <w:r w:rsidR="00B149F1" w:rsidRPr="002660C3">
        <w:rPr>
          <w:i/>
          <w:color w:val="000000"/>
        </w:rPr>
        <w:t>com</w:t>
      </w:r>
      <w:proofErr w:type="spellEnd"/>
    </w:p>
    <w:p w14:paraId="20C54989" w14:textId="37CF449D" w:rsidR="009103A6" w:rsidRPr="002660C3" w:rsidRDefault="009103A6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Мемуары (от лат. </w:t>
      </w:r>
      <w:proofErr w:type="spellStart"/>
      <w:r w:rsidRPr="002660C3">
        <w:t>memoria</w:t>
      </w:r>
      <w:proofErr w:type="spellEnd"/>
      <w:r w:rsidRPr="002660C3">
        <w:t xml:space="preserve"> — "память") представляют собой ценный исторический источник, фиксирующий личный опыт и впечатления участников событий, и обладающий дуалистической природой: являясь одновременно документальным "остатком" прошлого и нарративным отражением культуры и мировоззрения эпохи</w:t>
      </w:r>
      <w:r w:rsidR="00620A48" w:rsidRPr="00620A48">
        <w:t xml:space="preserve"> [</w:t>
      </w:r>
      <w:r w:rsidR="008C0C88" w:rsidRPr="008C0C88">
        <w:t>1</w:t>
      </w:r>
      <w:r w:rsidR="00620A48" w:rsidRPr="00620A48">
        <w:t>]</w:t>
      </w:r>
      <w:r w:rsidRPr="002660C3">
        <w:t xml:space="preserve">. В этом контексте автобиография Джавахарлала Неру </w:t>
      </w:r>
      <w:r w:rsidR="00F5129B" w:rsidRPr="002660C3">
        <w:t>«</w:t>
      </w:r>
      <w:proofErr w:type="spellStart"/>
      <w:r w:rsidRPr="002660C3">
        <w:t>An</w:t>
      </w:r>
      <w:proofErr w:type="spellEnd"/>
      <w:r w:rsidRPr="002660C3">
        <w:t xml:space="preserve"> </w:t>
      </w:r>
      <w:proofErr w:type="spellStart"/>
      <w:r w:rsidRPr="002660C3">
        <w:t>Autobiography</w:t>
      </w:r>
      <w:proofErr w:type="spellEnd"/>
      <w:r w:rsidR="00F5129B" w:rsidRPr="002660C3">
        <w:t xml:space="preserve">», впервые изданная в 1936 году, </w:t>
      </w:r>
      <w:r w:rsidRPr="002660C3">
        <w:t>становится важным образцом жанра, позволяющим реконструировать как сами исторические события, так и представления автора о них, что особенно ценно для понимания мыслей, чувств и культурных особенностей ушедшего времени, несмотря на неизбежную субъективность, свойственную мемуарным текстам.</w:t>
      </w:r>
    </w:p>
    <w:p w14:paraId="4F86F139" w14:textId="0400B3B8" w:rsidR="00390255" w:rsidRPr="002660C3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Актуальность темы исследования </w:t>
      </w:r>
      <w:r w:rsidR="002660C3" w:rsidRPr="002660C3">
        <w:t>связана с</w:t>
      </w:r>
      <w:r w:rsidRPr="002660C3">
        <w:t xml:space="preserve"> недостаточной изученностью ономастического аспекта автобиографии Неру, а также возрастающим интересом к использованию автобиографических источников для реконструкции исторических событий. Анализ топонимии позволяет выявить неявные смыслы и акценты в тексте, дополняя историографическое понимание национально-освободительного движения. Более того, изучение ономастического поля автобиографии вносит вклад в развитие ономасти</w:t>
      </w:r>
      <w:r w:rsidR="00E263E4">
        <w:t>ки</w:t>
      </w:r>
      <w:r w:rsidRPr="002660C3">
        <w:t>, рассматривающей топонимы как важные элементы культурного кода.</w:t>
      </w:r>
    </w:p>
    <w:p w14:paraId="1727F034" w14:textId="1A21830B" w:rsidR="00FA1E5B" w:rsidRPr="002660C3" w:rsidRDefault="00FA1E5B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>Целью работы является анализ топонимической лексики в автобиографии Дж</w:t>
      </w:r>
      <w:r w:rsidR="00F60361">
        <w:t>авахарлала</w:t>
      </w:r>
      <w:r w:rsidRPr="002660C3">
        <w:t xml:space="preserve"> Неру </w:t>
      </w:r>
      <w:r w:rsidR="003D72EA" w:rsidRPr="002660C3">
        <w:t>и</w:t>
      </w:r>
      <w:r w:rsidRPr="002660C3">
        <w:t xml:space="preserve"> </w:t>
      </w:r>
      <w:r w:rsidR="00390255" w:rsidRPr="002660C3">
        <w:t>их описание в рамках</w:t>
      </w:r>
      <w:r w:rsidRPr="002660C3">
        <w:t xml:space="preserve"> национально-освободительного движения Индии. В частности, цель заключается в </w:t>
      </w:r>
      <w:r w:rsidR="00E263E4">
        <w:t>репрезентации исторического события в конкретном топониме</w:t>
      </w:r>
      <w:r w:rsidRPr="002660C3">
        <w:t>, а также в определении функций топонимов в построении исторического нарратива.</w:t>
      </w:r>
    </w:p>
    <w:p w14:paraId="0000000A" w14:textId="67DB0E82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Объект исследования </w:t>
      </w:r>
      <w:r w:rsidR="00390255" w:rsidRPr="002660C3">
        <w:t>— топоним</w:t>
      </w:r>
      <w:r w:rsidR="00620A48">
        <w:t>ия</w:t>
      </w:r>
      <w:r w:rsidR="00390255" w:rsidRPr="002660C3">
        <w:t xml:space="preserve"> в автобиографии Джавахарлала Неру «</w:t>
      </w:r>
      <w:r w:rsidR="00390255" w:rsidRPr="002660C3">
        <w:rPr>
          <w:lang w:val="es-ES"/>
        </w:rPr>
        <w:t>An</w:t>
      </w:r>
      <w:r w:rsidR="00390255" w:rsidRPr="002660C3">
        <w:t xml:space="preserve"> </w:t>
      </w:r>
      <w:r w:rsidR="00390255" w:rsidRPr="002660C3">
        <w:rPr>
          <w:lang w:val="es-ES"/>
        </w:rPr>
        <w:t>Autobiography</w:t>
      </w:r>
      <w:r w:rsidR="00390255" w:rsidRPr="002660C3">
        <w:t>» издания 1982 года.</w:t>
      </w:r>
    </w:p>
    <w:p w14:paraId="0000000B" w14:textId="2670FA47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Предмет исследования — </w:t>
      </w:r>
      <w:r w:rsidR="00E263E4">
        <w:t>информационное наполнение топонимов как средств объективации исторических событий и трансляции культурно-исторической информации</w:t>
      </w:r>
      <w:r w:rsidR="00390255" w:rsidRPr="002660C3">
        <w:t>.</w:t>
      </w:r>
    </w:p>
    <w:p w14:paraId="0000000C" w14:textId="3BD07395" w:rsidR="00CB6866" w:rsidRPr="002660C3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>В связи с поставленной целью определены следующие задачи:</w:t>
      </w:r>
    </w:p>
    <w:p w14:paraId="27938FCC" w14:textId="553EE3D8" w:rsidR="00390255" w:rsidRPr="002660C3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660C3">
        <w:t>идентификация и систематизация топонимов, встречающихся в автобиографии;</w:t>
      </w:r>
    </w:p>
    <w:p w14:paraId="63005E7F" w14:textId="493B0E57" w:rsidR="00390255" w:rsidRPr="002660C3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660C3">
        <w:t>анализ семантических особенностей отобранных топонимов в контексте исторических событий;</w:t>
      </w:r>
    </w:p>
    <w:p w14:paraId="203622BA" w14:textId="3C5477B2" w:rsidR="00390255" w:rsidRPr="002660C3" w:rsidRDefault="00E263E4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изучение специфики информационного наполнения</w:t>
      </w:r>
      <w:r w:rsidR="00390255" w:rsidRPr="002660C3">
        <w:t xml:space="preserve"> топонимов </w:t>
      </w:r>
      <w:r>
        <w:t>как средства трансляции культурно-исторической наследия;</w:t>
      </w:r>
    </w:p>
    <w:p w14:paraId="57DF0552" w14:textId="1C155441" w:rsidR="00390255" w:rsidRPr="002660C3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660C3">
        <w:lastRenderedPageBreak/>
        <w:t>определение связи между топонимами и ключевыми событиями национально-освободительного движения Индии;</w:t>
      </w:r>
    </w:p>
    <w:p w14:paraId="0000000F" w14:textId="779C8DA2" w:rsidR="00CB6866" w:rsidRPr="002660C3" w:rsidRDefault="00390255" w:rsidP="00390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660C3">
        <w:t>анализ эмоциональной и оценочной окраски, связанной с упоминанием определенных топонимов.</w:t>
      </w:r>
    </w:p>
    <w:p w14:paraId="00000011" w14:textId="4F0CFFD3" w:rsidR="00CB6866" w:rsidRPr="002660C3" w:rsidRDefault="00390255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>Теоретической основой исследования служат работы</w:t>
      </w:r>
      <w:r w:rsidR="0001633B" w:rsidRPr="002660C3">
        <w:t xml:space="preserve"> отечественных и зарубежных ученых</w:t>
      </w:r>
      <w:r w:rsidRPr="002660C3">
        <w:t xml:space="preserve"> </w:t>
      </w:r>
      <w:r w:rsidR="0001633B" w:rsidRPr="002660C3">
        <w:t>в области</w:t>
      </w:r>
      <w:r w:rsidRPr="002660C3">
        <w:t xml:space="preserve"> ономастик</w:t>
      </w:r>
      <w:r w:rsidR="0001633B" w:rsidRPr="002660C3">
        <w:t>и</w:t>
      </w:r>
      <w:r w:rsidRPr="002660C3">
        <w:t>, лингвистическо</w:t>
      </w:r>
      <w:r w:rsidR="0001633B" w:rsidRPr="002660C3">
        <w:t>го</w:t>
      </w:r>
      <w:r w:rsidRPr="002660C3">
        <w:t xml:space="preserve"> анализ</w:t>
      </w:r>
      <w:r w:rsidR="00E263E4">
        <w:t>а</w:t>
      </w:r>
      <w:r w:rsidRPr="002660C3">
        <w:t xml:space="preserve"> текста,</w:t>
      </w:r>
      <w:r w:rsidR="0001633B" w:rsidRPr="002660C3">
        <w:t xml:space="preserve"> а также</w:t>
      </w:r>
      <w:r w:rsidRPr="002660C3">
        <w:t xml:space="preserve"> истории </w:t>
      </w:r>
      <w:r w:rsidR="0001633B" w:rsidRPr="002660C3">
        <w:t>индийского</w:t>
      </w:r>
      <w:r w:rsidRPr="002660C3">
        <w:t xml:space="preserve"> национально-освободительного движения. Вопросами исследования этой </w:t>
      </w:r>
      <w:r w:rsidR="009103A6" w:rsidRPr="002660C3">
        <w:t>тематики посвящен</w:t>
      </w:r>
      <w:r w:rsidRPr="002660C3">
        <w:t xml:space="preserve"> ряд научных трудов, монографий и статей различных авторов. В контексте проведенного </w:t>
      </w:r>
      <w:r w:rsidR="00E263E4">
        <w:t>исследования</w:t>
      </w:r>
      <w:r w:rsidR="009103A6" w:rsidRPr="002660C3">
        <w:t xml:space="preserve"> следует</w:t>
      </w:r>
      <w:r w:rsidRPr="002660C3">
        <w:t xml:space="preserve"> выделить труды </w:t>
      </w:r>
      <w:r w:rsidR="006F6A7B" w:rsidRPr="002660C3">
        <w:t xml:space="preserve">А.В. Суперанской, Е.С. </w:t>
      </w:r>
      <w:proofErr w:type="spellStart"/>
      <w:r w:rsidR="006F6A7B" w:rsidRPr="002660C3">
        <w:t>Кубряковой</w:t>
      </w:r>
      <w:proofErr w:type="spellEnd"/>
      <w:r w:rsidR="006F6A7B" w:rsidRPr="002660C3">
        <w:t xml:space="preserve">, В.В. Молчановского, а также </w:t>
      </w:r>
      <w:r w:rsidR="00C319FC" w:rsidRPr="002660C3">
        <w:t>индийских ученых</w:t>
      </w:r>
      <w:r w:rsidR="006F6A7B" w:rsidRPr="002660C3">
        <w:t xml:space="preserve"> Л. </w:t>
      </w:r>
      <w:proofErr w:type="spellStart"/>
      <w:r w:rsidR="006F6A7B" w:rsidRPr="002660C3">
        <w:t>Чандоркар</w:t>
      </w:r>
      <w:r w:rsidR="00440BBA" w:rsidRPr="002660C3">
        <w:t>а</w:t>
      </w:r>
      <w:proofErr w:type="spellEnd"/>
      <w:r w:rsidR="006F6A7B" w:rsidRPr="002660C3">
        <w:t xml:space="preserve"> и др</w:t>
      </w:r>
      <w:r w:rsidRPr="002660C3">
        <w:t xml:space="preserve">. </w:t>
      </w:r>
    </w:p>
    <w:p w14:paraId="00000012" w14:textId="0DA3D649" w:rsidR="00CB6866" w:rsidRPr="002660C3" w:rsidRDefault="003D72EA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>Эмпирической основой исследования послужил</w:t>
      </w:r>
      <w:r w:rsidR="006F6A7B" w:rsidRPr="002660C3">
        <w:t>о</w:t>
      </w:r>
      <w:r w:rsidRPr="002660C3">
        <w:t xml:space="preserve"> </w:t>
      </w:r>
      <w:r w:rsidR="006F6A7B" w:rsidRPr="002660C3">
        <w:t>издани</w:t>
      </w:r>
      <w:r w:rsidRPr="002660C3">
        <w:t>е</w:t>
      </w:r>
      <w:r w:rsidR="006F6A7B" w:rsidRPr="002660C3">
        <w:t xml:space="preserve"> 1982 года автобиографической книги Джавахарлала Неру «</w:t>
      </w:r>
      <w:r w:rsidR="006F6A7B" w:rsidRPr="002660C3">
        <w:rPr>
          <w:lang w:val="en-US"/>
        </w:rPr>
        <w:t>An</w:t>
      </w:r>
      <w:r w:rsidR="006F6A7B" w:rsidRPr="002660C3">
        <w:t xml:space="preserve"> </w:t>
      </w:r>
      <w:r w:rsidR="006F6A7B" w:rsidRPr="002660C3">
        <w:rPr>
          <w:lang w:val="en-US"/>
        </w:rPr>
        <w:t>Autobiography</w:t>
      </w:r>
      <w:r w:rsidR="006F6A7B" w:rsidRPr="002660C3">
        <w:t>»</w:t>
      </w:r>
      <w:r w:rsidR="00F60361" w:rsidRPr="00F60361">
        <w:t xml:space="preserve"> [4]</w:t>
      </w:r>
      <w:r w:rsidRPr="002660C3">
        <w:t>.</w:t>
      </w:r>
    </w:p>
    <w:p w14:paraId="00000013" w14:textId="1A9F4FEF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Изучение </w:t>
      </w:r>
      <w:r w:rsidR="006F6A7B" w:rsidRPr="002660C3">
        <w:t>данной</w:t>
      </w:r>
      <w:r w:rsidRPr="002660C3">
        <w:t xml:space="preserve"> темы предполагает </w:t>
      </w:r>
      <w:r w:rsidR="003D72EA" w:rsidRPr="002660C3">
        <w:t>междисциплинарный</w:t>
      </w:r>
      <w:r w:rsidRPr="002660C3">
        <w:t xml:space="preserve"> </w:t>
      </w:r>
      <w:r w:rsidR="003D72EA" w:rsidRPr="002660C3">
        <w:t xml:space="preserve">лингвистический </w:t>
      </w:r>
      <w:r w:rsidRPr="002660C3">
        <w:t xml:space="preserve">подход, </w:t>
      </w:r>
      <w:r w:rsidR="00F5129B" w:rsidRPr="002660C3">
        <w:t>поскольку</w:t>
      </w:r>
      <w:r w:rsidRPr="002660C3">
        <w:t xml:space="preserve"> исследуем</w:t>
      </w:r>
      <w:r w:rsidR="00F5129B" w:rsidRPr="002660C3">
        <w:t>ый</w:t>
      </w:r>
      <w:r w:rsidRPr="002660C3">
        <w:t xml:space="preserve"> </w:t>
      </w:r>
      <w:r w:rsidR="00F5129B" w:rsidRPr="002660C3">
        <w:t>ономастический материал</w:t>
      </w:r>
      <w:r w:rsidRPr="002660C3">
        <w:t xml:space="preserve"> </w:t>
      </w:r>
      <w:r w:rsidR="00F5129B" w:rsidRPr="002660C3">
        <w:t>рассматривается</w:t>
      </w:r>
      <w:r w:rsidRPr="002660C3">
        <w:t xml:space="preserve"> не только </w:t>
      </w:r>
      <w:r w:rsidR="00F5129B" w:rsidRPr="002660C3">
        <w:t xml:space="preserve">в пределах </w:t>
      </w:r>
      <w:r w:rsidRPr="002660C3">
        <w:t>лингвистики, но и</w:t>
      </w:r>
      <w:r w:rsidR="00F5129B" w:rsidRPr="002660C3">
        <w:t xml:space="preserve"> </w:t>
      </w:r>
      <w:r w:rsidR="003D72EA" w:rsidRPr="002660C3">
        <w:t xml:space="preserve">истории, </w:t>
      </w:r>
      <w:r w:rsidR="00E263E4">
        <w:t>семиотики</w:t>
      </w:r>
      <w:r w:rsidR="003D72EA" w:rsidRPr="002660C3">
        <w:t xml:space="preserve"> и литературоведения. В связи с этим</w:t>
      </w:r>
      <w:r w:rsidRPr="002660C3">
        <w:t xml:space="preserve"> </w:t>
      </w:r>
      <w:r w:rsidR="003D72EA" w:rsidRPr="002660C3">
        <w:t>теоретическая основа исследования</w:t>
      </w:r>
      <w:r w:rsidRPr="002660C3">
        <w:t xml:space="preserve"> </w:t>
      </w:r>
      <w:r w:rsidR="003D72EA" w:rsidRPr="002660C3">
        <w:t>опирается не</w:t>
      </w:r>
      <w:r w:rsidRPr="002660C3">
        <w:t xml:space="preserve"> только </w:t>
      </w:r>
      <w:r w:rsidR="003D72EA" w:rsidRPr="002660C3">
        <w:t xml:space="preserve">на </w:t>
      </w:r>
      <w:r w:rsidRPr="002660C3">
        <w:t>труды</w:t>
      </w:r>
      <w:r w:rsidR="003D72EA" w:rsidRPr="002660C3">
        <w:t xml:space="preserve"> лингвистов-</w:t>
      </w:r>
      <w:proofErr w:type="spellStart"/>
      <w:r w:rsidR="003D72EA" w:rsidRPr="002660C3">
        <w:t>ономастов</w:t>
      </w:r>
      <w:proofErr w:type="spellEnd"/>
      <w:r w:rsidRPr="002660C3">
        <w:t xml:space="preserve">, но и </w:t>
      </w:r>
      <w:r w:rsidR="003D72EA" w:rsidRPr="002660C3">
        <w:t xml:space="preserve">на </w:t>
      </w:r>
      <w:r w:rsidRPr="002660C3">
        <w:t>литератур</w:t>
      </w:r>
      <w:r w:rsidR="003D72EA" w:rsidRPr="002660C3">
        <w:t>у</w:t>
      </w:r>
      <w:r w:rsidRPr="002660C3">
        <w:t xml:space="preserve"> из смежных дисциплин.</w:t>
      </w:r>
    </w:p>
    <w:p w14:paraId="00000018" w14:textId="5716B710" w:rsidR="00CB6866" w:rsidRDefault="003D72EA" w:rsidP="002660C3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2660C3">
        <w:t xml:space="preserve">Выбор эмпирического материала исследования </w:t>
      </w:r>
      <w:r w:rsidR="002660C3">
        <w:t>напрямую</w:t>
      </w:r>
      <w:r w:rsidR="002660C3" w:rsidRPr="002660C3">
        <w:t xml:space="preserve"> </w:t>
      </w:r>
      <w:r w:rsidR="002660C3">
        <w:t xml:space="preserve">обусловлен личностью автора: Джавахарлал Неру представляет интерес благодаря своей роли не только как очевидца, но и непосредственного ключевого участника индийского национально-освободительного движения. </w:t>
      </w:r>
      <w:r w:rsidR="002E52DF">
        <w:t>Его а</w:t>
      </w:r>
      <w:r w:rsidR="002E52DF" w:rsidRPr="002E52DF">
        <w:t>втобиография предоставляет возможность исследовать ключевые вопросы, касающиеся формирования личной и общественной самоидентификации в различные периоды времени</w:t>
      </w:r>
      <w:r w:rsidR="00E263E4">
        <w:t xml:space="preserve"> </w:t>
      </w:r>
      <w:r w:rsidR="00620A48" w:rsidRPr="00620A48">
        <w:t>[</w:t>
      </w:r>
      <w:r w:rsidR="008C0C88" w:rsidRPr="008C0C88">
        <w:t>3</w:t>
      </w:r>
      <w:r w:rsidR="00620A48" w:rsidRPr="00620A48">
        <w:t>]</w:t>
      </w:r>
      <w:r w:rsidR="002E52DF">
        <w:t>.</w:t>
      </w:r>
    </w:p>
    <w:p w14:paraId="6264EF0E" w14:textId="5467E9EF" w:rsidR="00620A48" w:rsidRPr="008C0C88" w:rsidRDefault="009A01B1" w:rsidP="002660C3">
      <w:pPr>
        <w:pBdr>
          <w:top w:val="nil"/>
          <w:left w:val="nil"/>
          <w:bottom w:val="nil"/>
          <w:right w:val="nil"/>
          <w:between w:val="nil"/>
        </w:pBdr>
        <w:ind w:firstLine="709"/>
      </w:pPr>
      <w:r>
        <w:t>Топонимия как компонент</w:t>
      </w:r>
      <w:r w:rsidR="00620A48">
        <w:t xml:space="preserve"> </w:t>
      </w:r>
      <w:r>
        <w:t>ономастической картины того времени представляет собой богатое поле для анализа, т</w:t>
      </w:r>
      <w:r w:rsidR="00E263E4">
        <w:t>ак как</w:t>
      </w:r>
      <w:r>
        <w:t xml:space="preserve"> на ее основе можно </w:t>
      </w:r>
      <w:r w:rsidR="00702E69">
        <w:t xml:space="preserve">проследить изменения в ономастическом пространстве Индии, а также определить связь отдельных мест с конкретными историческими событиями. Топонимы, которые вышли из активного употребления, являются  значимыми источниками для исторической науки </w:t>
      </w:r>
      <w:r w:rsidR="00702E69" w:rsidRPr="00702E69">
        <w:t>[</w:t>
      </w:r>
      <w:r w:rsidR="008C0C88" w:rsidRPr="008C0C88">
        <w:t>2</w:t>
      </w:r>
      <w:r w:rsidR="00702E69" w:rsidRPr="00702E69">
        <w:t>]</w:t>
      </w:r>
      <w:r w:rsidR="00702E69">
        <w:t>.</w:t>
      </w:r>
    </w:p>
    <w:p w14:paraId="3CEFAE21" w14:textId="77777777" w:rsidR="00702E69" w:rsidRPr="008C0C88" w:rsidRDefault="00702E69" w:rsidP="002660C3">
      <w:pPr>
        <w:pBdr>
          <w:top w:val="nil"/>
          <w:left w:val="nil"/>
          <w:bottom w:val="nil"/>
          <w:right w:val="nil"/>
          <w:between w:val="nil"/>
        </w:pBdr>
        <w:ind w:firstLine="709"/>
      </w:pPr>
    </w:p>
    <w:p w14:paraId="2FBED278" w14:textId="77777777" w:rsidR="00702E69" w:rsidRPr="008C0C88" w:rsidRDefault="00702E69" w:rsidP="002660C3">
      <w:pPr>
        <w:pBdr>
          <w:top w:val="nil"/>
          <w:left w:val="nil"/>
          <w:bottom w:val="nil"/>
          <w:right w:val="nil"/>
          <w:between w:val="nil"/>
        </w:pBdr>
        <w:ind w:firstLine="709"/>
      </w:pPr>
    </w:p>
    <w:p w14:paraId="00000019" w14:textId="77777777" w:rsidR="00CB6866" w:rsidRPr="002660C3" w:rsidRDefault="00CB6866">
      <w:pPr>
        <w:pBdr>
          <w:top w:val="nil"/>
          <w:left w:val="nil"/>
          <w:bottom w:val="nil"/>
          <w:right w:val="nil"/>
          <w:between w:val="nil"/>
        </w:pBdr>
      </w:pPr>
    </w:p>
    <w:p w14:paraId="0000001A" w14:textId="77777777" w:rsidR="00CB6866" w:rsidRPr="002660C3" w:rsidRDefault="00CB68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77777777" w:rsidR="00CB6866" w:rsidRPr="002660C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2660C3">
        <w:rPr>
          <w:b/>
          <w:color w:val="000000"/>
        </w:rPr>
        <w:t>Литература</w:t>
      </w:r>
    </w:p>
    <w:p w14:paraId="0000001F" w14:textId="64F9E07C" w:rsidR="00CB6866" w:rsidRPr="008C0C88" w:rsidRDefault="00C319FC" w:rsidP="008C0C88">
      <w:pPr>
        <w:pStyle w:val="ListParagraph"/>
        <w:numPr>
          <w:ilvl w:val="0"/>
          <w:numId w:val="2"/>
        </w:numPr>
        <w:rPr>
          <w:lang w:val="en-US"/>
        </w:rPr>
      </w:pPr>
      <w:r w:rsidRPr="008C0C88">
        <w:rPr>
          <w:i/>
          <w:iCs/>
        </w:rPr>
        <w:t>Георгиева Н. Г.</w:t>
      </w:r>
      <w:r w:rsidRPr="002660C3">
        <w:t xml:space="preserve"> Мемуары как феномен культуры и исторический источник //Вестник Российского университета дружбы народов. Серия: История России. – 2012. – №. 1. – С. 126-138.</w:t>
      </w:r>
    </w:p>
    <w:p w14:paraId="1DD06BB0" w14:textId="64FF78EF" w:rsidR="008C0C88" w:rsidRPr="00E263E4" w:rsidRDefault="008C0C88" w:rsidP="008C0C88">
      <w:pPr>
        <w:pStyle w:val="ListParagraph"/>
        <w:numPr>
          <w:ilvl w:val="0"/>
          <w:numId w:val="2"/>
        </w:numPr>
      </w:pPr>
      <w:r w:rsidRPr="008C0C88">
        <w:rPr>
          <w:i/>
          <w:iCs/>
        </w:rPr>
        <w:t>Суперанская А. В.</w:t>
      </w:r>
      <w:r w:rsidRPr="00702E69">
        <w:t xml:space="preserve"> Что такое топонимика. – 1985.</w:t>
      </w:r>
      <w:r>
        <w:t xml:space="preserve"> </w:t>
      </w:r>
      <w:r w:rsidRPr="002E52DF">
        <w:t xml:space="preserve">– С. </w:t>
      </w:r>
      <w:r>
        <w:t>8</w:t>
      </w:r>
      <w:r w:rsidRPr="002E52DF">
        <w:t>.</w:t>
      </w:r>
    </w:p>
    <w:p w14:paraId="72A996F4" w14:textId="59A41497" w:rsidR="002E52DF" w:rsidRDefault="002E52DF" w:rsidP="008C0C88">
      <w:pPr>
        <w:pStyle w:val="ListParagraph"/>
        <w:numPr>
          <w:ilvl w:val="0"/>
          <w:numId w:val="2"/>
        </w:numPr>
        <w:rPr>
          <w:lang w:val="en-US"/>
        </w:rPr>
      </w:pPr>
      <w:r w:rsidRPr="008C0C88">
        <w:rPr>
          <w:i/>
          <w:iCs/>
          <w:lang w:val="en-US"/>
        </w:rPr>
        <w:t>Brown J. M.</w:t>
      </w:r>
      <w:r w:rsidRPr="008C0C88">
        <w:rPr>
          <w:lang w:val="en-US"/>
        </w:rPr>
        <w:t xml:space="preserve"> “Life Histories” and the History of Modern South Asia //The American Historical Review. – 2009. – </w:t>
      </w:r>
      <w:r w:rsidRPr="002E52DF">
        <w:t>Т</w:t>
      </w:r>
      <w:r w:rsidRPr="008C0C88">
        <w:rPr>
          <w:lang w:val="en-US"/>
        </w:rPr>
        <w:t xml:space="preserve">. 114. – №. 3. – </w:t>
      </w:r>
      <w:r w:rsidRPr="002E52DF">
        <w:t>С</w:t>
      </w:r>
      <w:r w:rsidRPr="008C0C88">
        <w:rPr>
          <w:lang w:val="en-US"/>
        </w:rPr>
        <w:t>. 588.</w:t>
      </w:r>
    </w:p>
    <w:p w14:paraId="00000020" w14:textId="6CBE73BF" w:rsidR="00CB6866" w:rsidRPr="00F60361" w:rsidRDefault="00F60361" w:rsidP="00F60361">
      <w:pPr>
        <w:pStyle w:val="ListParagraph"/>
        <w:numPr>
          <w:ilvl w:val="0"/>
          <w:numId w:val="2"/>
        </w:numPr>
        <w:rPr>
          <w:lang w:val="de-DE"/>
        </w:rPr>
      </w:pPr>
      <w:r w:rsidRPr="0041741C">
        <w:rPr>
          <w:i/>
          <w:iCs/>
          <w:lang w:val="de-DE"/>
        </w:rPr>
        <w:t>Jawaharlal N.</w:t>
      </w:r>
      <w:r w:rsidRPr="00F60361">
        <w:rPr>
          <w:lang w:val="de-DE"/>
        </w:rPr>
        <w:t xml:space="preserve"> Jawaharlal Nehru: an </w:t>
      </w:r>
      <w:proofErr w:type="spellStart"/>
      <w:r w:rsidRPr="00F60361">
        <w:rPr>
          <w:lang w:val="de-DE"/>
        </w:rPr>
        <w:t>Autobiography</w:t>
      </w:r>
      <w:proofErr w:type="spellEnd"/>
      <w:r w:rsidRPr="00F60361">
        <w:rPr>
          <w:lang w:val="de-DE"/>
        </w:rPr>
        <w:t>. – 198</w:t>
      </w:r>
      <w:r>
        <w:rPr>
          <w:lang w:val="de-DE"/>
        </w:rPr>
        <w:t>2</w:t>
      </w:r>
      <w:r w:rsidRPr="00F60361">
        <w:rPr>
          <w:lang w:val="de-DE"/>
        </w:rPr>
        <w:t>.</w:t>
      </w:r>
    </w:p>
    <w:p w14:paraId="00000021" w14:textId="77777777" w:rsidR="00CB6866" w:rsidRPr="00F60361" w:rsidRDefault="00CB6866" w:rsidP="00C319F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  <w:lang w:val="de-DE"/>
        </w:rPr>
      </w:pPr>
    </w:p>
    <w:p w14:paraId="00000022" w14:textId="77777777" w:rsidR="00CB6866" w:rsidRPr="00F60361" w:rsidRDefault="00000000">
      <w:pPr>
        <w:rPr>
          <w:sz w:val="24"/>
          <w:szCs w:val="24"/>
          <w:highlight w:val="white"/>
          <w:lang w:val="de-DE"/>
        </w:rPr>
      </w:pPr>
      <w:r w:rsidRPr="00F60361">
        <w:rPr>
          <w:sz w:val="24"/>
          <w:szCs w:val="24"/>
          <w:highlight w:val="white"/>
          <w:lang w:val="de-DE"/>
        </w:rPr>
        <w:tab/>
      </w:r>
    </w:p>
    <w:sectPr w:rsidR="00CB6866" w:rsidRPr="00F60361">
      <w:footerReference w:type="even" r:id="rId8"/>
      <w:footerReference w:type="default" r:id="rId9"/>
      <w:pgSz w:w="11906" w:h="16838"/>
      <w:pgMar w:top="1134" w:right="1418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393F" w14:textId="77777777" w:rsidR="005D1CA5" w:rsidRDefault="005D1CA5">
      <w:r>
        <w:separator/>
      </w:r>
    </w:p>
  </w:endnote>
  <w:endnote w:type="continuationSeparator" w:id="0">
    <w:p w14:paraId="3E2CDD3E" w14:textId="77777777" w:rsidR="005D1CA5" w:rsidRDefault="005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CB6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6" w14:textId="77777777" w:rsidR="00CB6866" w:rsidRDefault="00CB68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66F7789B" w:rsidR="00CB6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49F1">
      <w:rPr>
        <w:noProof/>
        <w:color w:val="000000"/>
      </w:rPr>
      <w:t>2</w:t>
    </w:r>
    <w:r>
      <w:rPr>
        <w:color w:val="000000"/>
      </w:rPr>
      <w:fldChar w:fldCharType="end"/>
    </w:r>
  </w:p>
  <w:p w14:paraId="00000024" w14:textId="77777777" w:rsidR="00CB6866" w:rsidRDefault="00CB68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6BA3" w14:textId="77777777" w:rsidR="005D1CA5" w:rsidRDefault="005D1CA5">
      <w:r>
        <w:separator/>
      </w:r>
    </w:p>
  </w:footnote>
  <w:footnote w:type="continuationSeparator" w:id="0">
    <w:p w14:paraId="6FA5AC3A" w14:textId="77777777" w:rsidR="005D1CA5" w:rsidRDefault="005D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16D"/>
    <w:multiLevelType w:val="hybridMultilevel"/>
    <w:tmpl w:val="D3A6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B5742"/>
    <w:multiLevelType w:val="multilevel"/>
    <w:tmpl w:val="6972A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8769450">
    <w:abstractNumId w:val="1"/>
  </w:num>
  <w:num w:numId="2" w16cid:durableId="28766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66"/>
    <w:rsid w:val="0001633B"/>
    <w:rsid w:val="002660C3"/>
    <w:rsid w:val="002E52DF"/>
    <w:rsid w:val="00390255"/>
    <w:rsid w:val="003D72EA"/>
    <w:rsid w:val="003F5DE2"/>
    <w:rsid w:val="0041741C"/>
    <w:rsid w:val="00433C4D"/>
    <w:rsid w:val="00440BBA"/>
    <w:rsid w:val="004D604D"/>
    <w:rsid w:val="005D1CA5"/>
    <w:rsid w:val="00620A48"/>
    <w:rsid w:val="006873FF"/>
    <w:rsid w:val="006F6A7B"/>
    <w:rsid w:val="00702E69"/>
    <w:rsid w:val="00753ADF"/>
    <w:rsid w:val="008A7CE9"/>
    <w:rsid w:val="008C0C88"/>
    <w:rsid w:val="009103A6"/>
    <w:rsid w:val="009A01B1"/>
    <w:rsid w:val="00B149F1"/>
    <w:rsid w:val="00B26BD6"/>
    <w:rsid w:val="00BE6DEE"/>
    <w:rsid w:val="00C319FC"/>
    <w:rsid w:val="00CB6866"/>
    <w:rsid w:val="00E263E4"/>
    <w:rsid w:val="00E3114B"/>
    <w:rsid w:val="00F5129B"/>
    <w:rsid w:val="00F60361"/>
    <w:rsid w:val="00FA1E5B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10B2"/>
  <w15:docId w15:val="{5E69C28D-2F19-4EF2-B9C6-57D9A52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ind w:left="121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GH05ObO3HZx8Vw7PLuYnXcbcw==">CgMxLjA4AHIhMTJ1VUZYQm1aMFdacXExTmtMblB0YnRYS0NJVGJIMTZx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 Kutukov</cp:lastModifiedBy>
  <cp:revision>5</cp:revision>
  <dcterms:created xsi:type="dcterms:W3CDTF">2025-03-03T15:03:00Z</dcterms:created>
  <dcterms:modified xsi:type="dcterms:W3CDTF">2025-03-09T17:16:00Z</dcterms:modified>
</cp:coreProperties>
</file>