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2552" w14:textId="6A04F729" w:rsidR="00721F91" w:rsidRPr="00721F91" w:rsidRDefault="00721F91" w:rsidP="00224F68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4"/>
          <w:color w:val="353535"/>
        </w:rPr>
        <w:t>Специфика художественных текстов, сгенерированных искусственным интеллектом</w:t>
      </w:r>
    </w:p>
    <w:p w14:paraId="58B59693" w14:textId="5B96731A" w:rsidR="00721F91" w:rsidRPr="00721F91" w:rsidRDefault="00721F91" w:rsidP="00224F68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4"/>
          <w:i/>
          <w:iCs/>
          <w:color w:val="353535"/>
        </w:rPr>
        <w:t xml:space="preserve">Квиртия Нана </w:t>
      </w:r>
      <w:proofErr w:type="spellStart"/>
      <w:r>
        <w:rPr>
          <w:rStyle w:val="a4"/>
          <w:i/>
          <w:iCs/>
          <w:color w:val="353535"/>
        </w:rPr>
        <w:t>Бежановна</w:t>
      </w:r>
      <w:proofErr w:type="spellEnd"/>
    </w:p>
    <w:p w14:paraId="495E72CC" w14:textId="409DC2DD" w:rsidR="00721F91" w:rsidRPr="00721F91" w:rsidRDefault="00721F91" w:rsidP="00224F68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5"/>
          <w:color w:val="353535"/>
        </w:rPr>
        <w:t>Студент</w:t>
      </w:r>
    </w:p>
    <w:p w14:paraId="504A1004" w14:textId="4279D73B" w:rsidR="00721F91" w:rsidRPr="00721F91" w:rsidRDefault="00721F91" w:rsidP="00224F68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5"/>
          <w:color w:val="353535"/>
        </w:rPr>
        <w:t>Сибирский федеральный университет,</w:t>
      </w:r>
      <w:r w:rsidR="00224F68" w:rsidRPr="00224F68">
        <w:rPr>
          <w:color w:val="353535"/>
        </w:rPr>
        <w:t xml:space="preserve"> </w:t>
      </w:r>
      <w:r>
        <w:rPr>
          <w:rStyle w:val="a5"/>
          <w:color w:val="353535"/>
        </w:rPr>
        <w:t>Институт филологии и языковой коммуникации</w:t>
      </w:r>
      <w:r w:rsidRPr="00721F91">
        <w:rPr>
          <w:rStyle w:val="a5"/>
          <w:color w:val="353535"/>
        </w:rPr>
        <w:t>,</w:t>
      </w:r>
      <w:r>
        <w:rPr>
          <w:rStyle w:val="a5"/>
          <w:color w:val="353535"/>
        </w:rPr>
        <w:t xml:space="preserve"> Красноярск</w:t>
      </w:r>
      <w:r w:rsidRPr="00721F91">
        <w:rPr>
          <w:rStyle w:val="a5"/>
          <w:color w:val="353535"/>
        </w:rPr>
        <w:t>, Россия</w:t>
      </w:r>
    </w:p>
    <w:p w14:paraId="585E9279" w14:textId="63EE83FE" w:rsidR="000E5931" w:rsidRPr="000E5931" w:rsidRDefault="00721F91" w:rsidP="000E5931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lang w:val="en-US"/>
        </w:rPr>
      </w:pPr>
      <w:r w:rsidRPr="000E5931">
        <w:rPr>
          <w:rStyle w:val="a5"/>
          <w:color w:val="353535"/>
          <w:lang w:val="en-US"/>
        </w:rPr>
        <w:t xml:space="preserve">E–mail: </w:t>
      </w:r>
      <w:r w:rsidR="00224F68" w:rsidRPr="00224F68">
        <w:rPr>
          <w:rStyle w:val="a5"/>
          <w:i w:val="0"/>
          <w:iCs w:val="0"/>
          <w:color w:val="353535"/>
          <w:lang w:val="en-US"/>
        </w:rPr>
        <w:t>nanakvirtia</w:t>
      </w:r>
      <w:r w:rsidR="00224F68" w:rsidRPr="000E5931">
        <w:rPr>
          <w:rStyle w:val="a5"/>
          <w:i w:val="0"/>
          <w:iCs w:val="0"/>
          <w:color w:val="353535"/>
          <w:lang w:val="en-US"/>
        </w:rPr>
        <w:t>@yandex.ru</w:t>
      </w:r>
    </w:p>
    <w:p w14:paraId="1A3803BB" w14:textId="77777777" w:rsidR="00337C8B" w:rsidRDefault="000E5931" w:rsidP="00337C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 w:rsidRPr="000E5931">
        <w:rPr>
          <w:color w:val="353535"/>
        </w:rPr>
        <w:t xml:space="preserve">Современные системы искусственного интеллекта (ИИ) активно используются для генерации художественных текстов, однако их способность сохранять </w:t>
      </w:r>
      <w:proofErr w:type="spellStart"/>
      <w:r w:rsidRPr="000E5931">
        <w:rPr>
          <w:color w:val="353535"/>
        </w:rPr>
        <w:t>лингвокультурные</w:t>
      </w:r>
      <w:proofErr w:type="spellEnd"/>
      <w:r w:rsidRPr="000E5931">
        <w:rPr>
          <w:color w:val="353535"/>
        </w:rPr>
        <w:t xml:space="preserve"> традиции остается дискуссионной. В особенности это касается народных сказок, которые обладают глубокой культурной спецификой. </w:t>
      </w:r>
    </w:p>
    <w:p w14:paraId="61D661DF" w14:textId="6EB7BF6F" w:rsidR="001472C7" w:rsidRDefault="001472C7" w:rsidP="00337C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 w:rsidRPr="001472C7">
        <w:rPr>
          <w:color w:val="353535"/>
        </w:rPr>
        <w:t xml:space="preserve">Исследования в области </w:t>
      </w:r>
      <w:r>
        <w:rPr>
          <w:color w:val="353535"/>
        </w:rPr>
        <w:t xml:space="preserve">теории текста </w:t>
      </w:r>
      <w:r w:rsidRPr="001472C7">
        <w:rPr>
          <w:color w:val="353535"/>
        </w:rPr>
        <w:t xml:space="preserve">и художественного текста базируются на трудах И.Р. Гальперина, Ю.Н. Караулова, В.Н. Комиссарова, Ю.М. Лотмана, Т.М. Николаевой, В.Я. </w:t>
      </w:r>
      <w:proofErr w:type="spellStart"/>
      <w:r w:rsidRPr="001472C7">
        <w:rPr>
          <w:color w:val="353535"/>
        </w:rPr>
        <w:t>Проппа</w:t>
      </w:r>
      <w:proofErr w:type="spellEnd"/>
      <w:r w:rsidRPr="001472C7">
        <w:rPr>
          <w:color w:val="353535"/>
        </w:rPr>
        <w:t xml:space="preserve"> и др. Народные сказки изучались в работах А. </w:t>
      </w:r>
      <w:proofErr w:type="spellStart"/>
      <w:r w:rsidRPr="001472C7">
        <w:rPr>
          <w:color w:val="353535"/>
        </w:rPr>
        <w:t>Аарне</w:t>
      </w:r>
      <w:proofErr w:type="spellEnd"/>
      <w:r w:rsidRPr="001472C7">
        <w:rPr>
          <w:color w:val="353535"/>
        </w:rPr>
        <w:t xml:space="preserve">, В.П. Аникина, Т.В. </w:t>
      </w:r>
      <w:proofErr w:type="spellStart"/>
      <w:r w:rsidRPr="001472C7">
        <w:rPr>
          <w:color w:val="353535"/>
        </w:rPr>
        <w:t>Доброницкой</w:t>
      </w:r>
      <w:proofErr w:type="spellEnd"/>
      <w:r w:rsidRPr="001472C7">
        <w:rPr>
          <w:color w:val="353535"/>
        </w:rPr>
        <w:t xml:space="preserve">, С. Томпсона и др., где предложены их типология и структурные особенности. Вопросы искусственного интеллекта и его способности к </w:t>
      </w:r>
      <w:proofErr w:type="spellStart"/>
      <w:r w:rsidRPr="001472C7">
        <w:rPr>
          <w:color w:val="353535"/>
        </w:rPr>
        <w:t>текстогенерации</w:t>
      </w:r>
      <w:proofErr w:type="spellEnd"/>
      <w:r w:rsidRPr="001472C7">
        <w:rPr>
          <w:color w:val="353535"/>
        </w:rPr>
        <w:t xml:space="preserve"> рассмотрены в исследованиях Н. </w:t>
      </w:r>
      <w:proofErr w:type="spellStart"/>
      <w:r w:rsidRPr="001472C7">
        <w:rPr>
          <w:color w:val="353535"/>
        </w:rPr>
        <w:t>Бегуса</w:t>
      </w:r>
      <w:proofErr w:type="spellEnd"/>
      <w:r w:rsidRPr="001472C7">
        <w:rPr>
          <w:color w:val="353535"/>
        </w:rPr>
        <w:t xml:space="preserve">, А. </w:t>
      </w:r>
      <w:proofErr w:type="spellStart"/>
      <w:r w:rsidRPr="001472C7">
        <w:rPr>
          <w:color w:val="353535"/>
        </w:rPr>
        <w:t>Хольцмана</w:t>
      </w:r>
      <w:proofErr w:type="spellEnd"/>
      <w:r w:rsidRPr="001472C7">
        <w:rPr>
          <w:color w:val="353535"/>
        </w:rPr>
        <w:t xml:space="preserve">, С.А. Шумского, П. </w:t>
      </w:r>
      <w:proofErr w:type="spellStart"/>
      <w:r w:rsidRPr="001472C7">
        <w:rPr>
          <w:color w:val="353535"/>
        </w:rPr>
        <w:t>Норвика</w:t>
      </w:r>
      <w:proofErr w:type="spellEnd"/>
      <w:r w:rsidRPr="001472C7">
        <w:rPr>
          <w:color w:val="353535"/>
        </w:rPr>
        <w:t xml:space="preserve">, С. Рассела и др. Однако вопрос о качестве генерации сказок ИИ и их соответствии национальным </w:t>
      </w:r>
      <w:proofErr w:type="spellStart"/>
      <w:r w:rsidRPr="001472C7">
        <w:rPr>
          <w:color w:val="353535"/>
        </w:rPr>
        <w:t>лингвокультурным</w:t>
      </w:r>
      <w:proofErr w:type="spellEnd"/>
      <w:r w:rsidRPr="001472C7">
        <w:rPr>
          <w:color w:val="353535"/>
        </w:rPr>
        <w:t xml:space="preserve"> традициям остается недостаточно изученным.</w:t>
      </w:r>
    </w:p>
    <w:p w14:paraId="1CFF2014" w14:textId="6034CFBA" w:rsidR="00286371" w:rsidRPr="004B650A" w:rsidRDefault="00337C8B" w:rsidP="00286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 w:rsidRPr="004B650A">
        <w:rPr>
          <w:rFonts w:eastAsiaTheme="minorEastAsia"/>
          <w:color w:val="353535"/>
        </w:rPr>
        <w:t>В качестве о</w:t>
      </w:r>
      <w:r w:rsidR="00286371" w:rsidRPr="004B650A">
        <w:rPr>
          <w:color w:val="353535"/>
        </w:rPr>
        <w:t>сн</w:t>
      </w:r>
      <w:r w:rsidRPr="004B650A">
        <w:rPr>
          <w:rFonts w:eastAsiaTheme="minorEastAsia"/>
          <w:color w:val="353535"/>
        </w:rPr>
        <w:t xml:space="preserve">овного </w:t>
      </w:r>
      <w:r w:rsidR="00286371" w:rsidRPr="004B650A">
        <w:rPr>
          <w:color w:val="353535"/>
        </w:rPr>
        <w:t>источник</w:t>
      </w:r>
      <w:r w:rsidRPr="004B650A">
        <w:rPr>
          <w:rFonts w:eastAsiaTheme="minorEastAsia"/>
          <w:color w:val="353535"/>
        </w:rPr>
        <w:t>а</w:t>
      </w:r>
      <w:r w:rsidR="00286371" w:rsidRPr="004B650A">
        <w:rPr>
          <w:color w:val="353535"/>
        </w:rPr>
        <w:t xml:space="preserve"> данных </w:t>
      </w:r>
      <w:r w:rsidR="0075686C">
        <w:rPr>
          <w:color w:val="353535"/>
        </w:rPr>
        <w:t xml:space="preserve">в исследовании </w:t>
      </w:r>
      <w:r w:rsidR="004B650A" w:rsidRPr="004B650A">
        <w:rPr>
          <w:rFonts w:eastAsiaTheme="minorEastAsia"/>
          <w:color w:val="353535"/>
        </w:rPr>
        <w:t>послужили аутентичные</w:t>
      </w:r>
      <w:r w:rsidR="0075686C">
        <w:rPr>
          <w:rFonts w:eastAsiaTheme="minorEastAsia"/>
          <w:color w:val="353535"/>
        </w:rPr>
        <w:t xml:space="preserve"> русские, китайские и</w:t>
      </w:r>
      <w:r w:rsidR="004B650A" w:rsidRPr="004B650A">
        <w:rPr>
          <w:rFonts w:eastAsiaTheme="minorEastAsia"/>
          <w:color w:val="353535"/>
        </w:rPr>
        <w:t xml:space="preserve"> британские</w:t>
      </w:r>
      <w:r w:rsidR="0075686C">
        <w:rPr>
          <w:rFonts w:eastAsiaTheme="minorEastAsia"/>
          <w:color w:val="353535"/>
        </w:rPr>
        <w:t xml:space="preserve"> </w:t>
      </w:r>
      <w:r w:rsidR="004B650A" w:rsidRPr="004B650A">
        <w:rPr>
          <w:rFonts w:eastAsiaTheme="minorEastAsia"/>
          <w:color w:val="353535"/>
        </w:rPr>
        <w:t>народные сказки</w:t>
      </w:r>
      <w:r w:rsidR="00286371" w:rsidRPr="004B650A">
        <w:rPr>
          <w:color w:val="353535"/>
        </w:rPr>
        <w:t>, сгенерированные</w:t>
      </w:r>
      <w:r w:rsidR="004B650A" w:rsidRPr="004B650A">
        <w:rPr>
          <w:color w:val="353535"/>
        </w:rPr>
        <w:t xml:space="preserve"> на китайском языке </w:t>
      </w:r>
      <w:r w:rsidR="004B650A" w:rsidRPr="004B650A">
        <w:rPr>
          <w:rFonts w:eastAsiaTheme="minorEastAsia"/>
          <w:color w:val="353535"/>
        </w:rPr>
        <w:t xml:space="preserve">с помощью </w:t>
      </w:r>
      <w:r w:rsidR="00286371" w:rsidRPr="004B650A">
        <w:rPr>
          <w:color w:val="353535"/>
        </w:rPr>
        <w:t>интеллектуальной систем</w:t>
      </w:r>
      <w:r w:rsidR="004B650A" w:rsidRPr="004B650A">
        <w:rPr>
          <w:rFonts w:eastAsiaTheme="minorEastAsia"/>
          <w:color w:val="353535"/>
        </w:rPr>
        <w:t>ы</w:t>
      </w:r>
      <w:r w:rsidR="00286371" w:rsidRPr="004B650A">
        <w:rPr>
          <w:color w:val="353535"/>
        </w:rPr>
        <w:t xml:space="preserve"> </w:t>
      </w:r>
      <w:r w:rsidR="00286371" w:rsidRPr="004B650A">
        <w:rPr>
          <w:rFonts w:eastAsia="SimSun"/>
          <w:color w:val="353535"/>
        </w:rPr>
        <w:t>文心一言</w:t>
      </w:r>
      <w:r w:rsidR="00286371" w:rsidRPr="004B650A">
        <w:rPr>
          <w:color w:val="353535"/>
        </w:rPr>
        <w:t xml:space="preserve"> от </w:t>
      </w:r>
      <w:proofErr w:type="spellStart"/>
      <w:r w:rsidR="00286371" w:rsidRPr="004B650A">
        <w:rPr>
          <w:color w:val="353535"/>
        </w:rPr>
        <w:t>Baidu</w:t>
      </w:r>
      <w:proofErr w:type="spellEnd"/>
      <w:r w:rsidR="00286371" w:rsidRPr="004B650A">
        <w:rPr>
          <w:color w:val="353535"/>
        </w:rPr>
        <w:t xml:space="preserve">. Для анализа </w:t>
      </w:r>
      <w:r w:rsidR="00286371" w:rsidRPr="004B650A">
        <w:rPr>
          <w:color w:val="353535"/>
        </w:rPr>
        <w:t>использу</w:t>
      </w:r>
      <w:r w:rsidR="004B650A" w:rsidRPr="004B650A">
        <w:rPr>
          <w:color w:val="353535"/>
        </w:rPr>
        <w:t>ются</w:t>
      </w:r>
      <w:r w:rsidR="00286371" w:rsidRPr="004B650A">
        <w:rPr>
          <w:color w:val="353535"/>
        </w:rPr>
        <w:t xml:space="preserve"> метод</w:t>
      </w:r>
      <w:r w:rsidR="004B650A" w:rsidRPr="004B650A">
        <w:rPr>
          <w:color w:val="353535"/>
        </w:rPr>
        <w:t xml:space="preserve">ы </w:t>
      </w:r>
      <w:r w:rsidR="00286371" w:rsidRPr="004B650A">
        <w:rPr>
          <w:color w:val="353535"/>
        </w:rPr>
        <w:t xml:space="preserve">сплошной выборки, лингвистический анализ текста, контент-анализ, </w:t>
      </w:r>
      <w:r w:rsidR="00286371" w:rsidRPr="004B650A">
        <w:rPr>
          <w:color w:val="353535"/>
        </w:rPr>
        <w:t>сопоставительный метод</w:t>
      </w:r>
      <w:r w:rsidR="00286371" w:rsidRPr="004B650A">
        <w:rPr>
          <w:color w:val="353535"/>
        </w:rPr>
        <w:t>.</w:t>
      </w:r>
    </w:p>
    <w:p w14:paraId="697E2D59" w14:textId="55CE745E" w:rsidR="00286371" w:rsidRDefault="00286371" w:rsidP="00BA43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 w:rsidRPr="00286371">
        <w:rPr>
          <w:color w:val="353535"/>
        </w:rPr>
        <w:t xml:space="preserve">Новизна исследования заключается </w:t>
      </w:r>
      <w:r w:rsidR="00BA4386" w:rsidRPr="00BA4386">
        <w:rPr>
          <w:color w:val="353535"/>
        </w:rPr>
        <w:t>не только в необходимости дополнения теоретических заключений, относящихся к изучению специфики художественного текста, сгенерированного искусственным интеллектом на китайском языке и выявлении качества сгенерированных художественных текстов</w:t>
      </w:r>
      <w:r w:rsidR="00BA4386">
        <w:rPr>
          <w:color w:val="353535"/>
        </w:rPr>
        <w:t xml:space="preserve"> с учетом их лексико-грамматических, структурных и </w:t>
      </w:r>
      <w:proofErr w:type="spellStart"/>
      <w:r w:rsidR="00BA4386">
        <w:rPr>
          <w:color w:val="353535"/>
        </w:rPr>
        <w:t>лингвокультурных</w:t>
      </w:r>
      <w:proofErr w:type="spellEnd"/>
      <w:r w:rsidR="00BA4386">
        <w:rPr>
          <w:color w:val="353535"/>
        </w:rPr>
        <w:t xml:space="preserve"> особенностей</w:t>
      </w:r>
      <w:r w:rsidR="00BA4386" w:rsidRPr="00BA4386">
        <w:rPr>
          <w:color w:val="353535"/>
        </w:rPr>
        <w:t xml:space="preserve">, </w:t>
      </w:r>
      <w:r w:rsidR="0075686C">
        <w:rPr>
          <w:color w:val="353535"/>
        </w:rPr>
        <w:t xml:space="preserve">что особенно актуально в условиях </w:t>
      </w:r>
      <w:r w:rsidR="00BA4386" w:rsidRPr="00BA4386">
        <w:rPr>
          <w:color w:val="353535"/>
        </w:rPr>
        <w:t>увеличени</w:t>
      </w:r>
      <w:r w:rsidR="0075686C">
        <w:rPr>
          <w:color w:val="353535"/>
        </w:rPr>
        <w:t>я</w:t>
      </w:r>
      <w:r w:rsidR="00BA4386" w:rsidRPr="00BA4386">
        <w:rPr>
          <w:color w:val="353535"/>
        </w:rPr>
        <w:t xml:space="preserve"> значимости искусственного интеллекта в современных реалиях. </w:t>
      </w:r>
    </w:p>
    <w:p w14:paraId="5776AF36" w14:textId="77777777" w:rsidR="00A414F8" w:rsidRDefault="00BA4386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 w:rsidRPr="00BA4386">
        <w:rPr>
          <w:color w:val="353535"/>
        </w:rPr>
        <w:t xml:space="preserve">В ходе исследования проведен </w:t>
      </w:r>
      <w:r>
        <w:rPr>
          <w:color w:val="353535"/>
        </w:rPr>
        <w:t>сопоставительный</w:t>
      </w:r>
      <w:r w:rsidRPr="00BA4386">
        <w:rPr>
          <w:color w:val="353535"/>
        </w:rPr>
        <w:t xml:space="preserve"> анализ </w:t>
      </w:r>
      <w:r>
        <w:rPr>
          <w:color w:val="353535"/>
        </w:rPr>
        <w:t>традиционных</w:t>
      </w:r>
      <w:r w:rsidRPr="00BA4386">
        <w:rPr>
          <w:color w:val="353535"/>
        </w:rPr>
        <w:t xml:space="preserve"> народных сказок и их ИИ-аналогов, выявлены:</w:t>
      </w:r>
      <w:r w:rsidR="00A414F8">
        <w:rPr>
          <w:color w:val="353535"/>
        </w:rPr>
        <w:t xml:space="preserve"> </w:t>
      </w:r>
    </w:p>
    <w:p w14:paraId="6CAE0DF9" w14:textId="77777777" w:rsidR="00A414F8" w:rsidRDefault="00A414F8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 xml:space="preserve">1) </w:t>
      </w:r>
      <w:r w:rsidR="00BA4386" w:rsidRPr="00BA4386">
        <w:rPr>
          <w:color w:val="353535"/>
        </w:rPr>
        <w:t>синтаксические и лексические несоответствия (например, упрощение синтаксиса</w:t>
      </w:r>
      <w:r w:rsidR="001D5BBB">
        <w:rPr>
          <w:color w:val="353535"/>
        </w:rPr>
        <w:t xml:space="preserve"> и лексики</w:t>
      </w:r>
      <w:r w:rsidR="00BA4386" w:rsidRPr="00BA4386">
        <w:rPr>
          <w:color w:val="353535"/>
        </w:rPr>
        <w:t>)</w:t>
      </w:r>
      <w:r>
        <w:rPr>
          <w:color w:val="353535"/>
        </w:rPr>
        <w:t xml:space="preserve">; </w:t>
      </w:r>
    </w:p>
    <w:p w14:paraId="77331C51" w14:textId="77777777" w:rsidR="00A414F8" w:rsidRDefault="00A414F8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 xml:space="preserve">2) </w:t>
      </w:r>
      <w:r w:rsidR="001D5BBB">
        <w:rPr>
          <w:color w:val="353535"/>
        </w:rPr>
        <w:t>соответствие с</w:t>
      </w:r>
      <w:r w:rsidR="00BA4386" w:rsidRPr="00BA4386">
        <w:rPr>
          <w:color w:val="353535"/>
        </w:rPr>
        <w:t xml:space="preserve"> типичной сказочной структур</w:t>
      </w:r>
      <w:r w:rsidR="001D5BBB">
        <w:rPr>
          <w:color w:val="353535"/>
        </w:rPr>
        <w:t>ой</w:t>
      </w:r>
      <w:r w:rsidR="00BA4386" w:rsidRPr="00BA4386">
        <w:rPr>
          <w:color w:val="353535"/>
        </w:rPr>
        <w:t xml:space="preserve"> (</w:t>
      </w:r>
      <w:r w:rsidR="001D5BBB">
        <w:rPr>
          <w:color w:val="353535"/>
        </w:rPr>
        <w:t>наличие</w:t>
      </w:r>
      <w:r w:rsidR="00BA4386" w:rsidRPr="00BA4386">
        <w:rPr>
          <w:color w:val="353535"/>
        </w:rPr>
        <w:t xml:space="preserve"> устойчивых формул, характерных для народного повествования)</w:t>
      </w:r>
      <w:r>
        <w:rPr>
          <w:color w:val="353535"/>
        </w:rPr>
        <w:t xml:space="preserve">; </w:t>
      </w:r>
    </w:p>
    <w:p w14:paraId="4F82900B" w14:textId="6C5AEC96" w:rsidR="00A414F8" w:rsidRDefault="00A414F8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 xml:space="preserve">3) </w:t>
      </w:r>
      <w:r w:rsidR="00BA4386" w:rsidRPr="00BA4386">
        <w:rPr>
          <w:color w:val="353535"/>
        </w:rPr>
        <w:t xml:space="preserve">проблемы с передачей культурных кодов (замещение традиционных образов </w:t>
      </w:r>
      <w:r w:rsidR="001D5BBB">
        <w:rPr>
          <w:color w:val="353535"/>
        </w:rPr>
        <w:t>наиболее популярными,</w:t>
      </w:r>
      <w:r w:rsidR="00BA4386" w:rsidRPr="00BA4386">
        <w:rPr>
          <w:color w:val="353535"/>
        </w:rPr>
        <w:t xml:space="preserve"> либо их искажение)</w:t>
      </w:r>
      <w:r>
        <w:rPr>
          <w:color w:val="353535"/>
        </w:rPr>
        <w:t>;</w:t>
      </w:r>
    </w:p>
    <w:p w14:paraId="7C5CCE45" w14:textId="77777777" w:rsidR="00A414F8" w:rsidRDefault="00A414F8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 xml:space="preserve">4) </w:t>
      </w:r>
      <w:r w:rsidRPr="00A414F8">
        <w:rPr>
          <w:color w:val="353535"/>
        </w:rPr>
        <w:t>часто</w:t>
      </w:r>
      <w:r>
        <w:rPr>
          <w:color w:val="353535"/>
        </w:rPr>
        <w:t>тное</w:t>
      </w:r>
      <w:r w:rsidRPr="00A414F8">
        <w:rPr>
          <w:color w:val="353535"/>
        </w:rPr>
        <w:t xml:space="preserve"> </w:t>
      </w:r>
      <w:r>
        <w:rPr>
          <w:color w:val="353535"/>
        </w:rPr>
        <w:t>использование</w:t>
      </w:r>
      <w:r w:rsidRPr="00A414F8">
        <w:rPr>
          <w:color w:val="353535"/>
        </w:rPr>
        <w:t xml:space="preserve"> популярны</w:t>
      </w:r>
      <w:r>
        <w:rPr>
          <w:color w:val="353535"/>
        </w:rPr>
        <w:t>х</w:t>
      </w:r>
      <w:r w:rsidRPr="00A414F8">
        <w:rPr>
          <w:color w:val="353535"/>
        </w:rPr>
        <w:t xml:space="preserve"> и массово известны</w:t>
      </w:r>
      <w:r>
        <w:rPr>
          <w:color w:val="353535"/>
        </w:rPr>
        <w:t>х</w:t>
      </w:r>
      <w:r w:rsidRPr="00A414F8">
        <w:rPr>
          <w:color w:val="353535"/>
        </w:rPr>
        <w:t xml:space="preserve"> сюжет</w:t>
      </w:r>
      <w:r>
        <w:rPr>
          <w:color w:val="353535"/>
        </w:rPr>
        <w:t>ов как основы нарратива;</w:t>
      </w:r>
    </w:p>
    <w:p w14:paraId="3436869E" w14:textId="77777777" w:rsidR="00A414F8" w:rsidRDefault="00A414F8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>
        <w:rPr>
          <w:color w:val="353535"/>
        </w:rPr>
        <w:t xml:space="preserve">5) склонность </w:t>
      </w:r>
      <w:r w:rsidRPr="00A414F8">
        <w:rPr>
          <w:color w:val="353535"/>
        </w:rPr>
        <w:t>к повторению универсальных сюжетных схем</w:t>
      </w:r>
      <w:r>
        <w:rPr>
          <w:color w:val="353535"/>
        </w:rPr>
        <w:t xml:space="preserve"> (</w:t>
      </w:r>
      <w:r w:rsidRPr="00A414F8">
        <w:rPr>
          <w:color w:val="353535"/>
        </w:rPr>
        <w:t>испытания, проклятия</w:t>
      </w:r>
      <w:r>
        <w:rPr>
          <w:color w:val="353535"/>
        </w:rPr>
        <w:t>,</w:t>
      </w:r>
      <w:r w:rsidRPr="00A414F8">
        <w:rPr>
          <w:color w:val="353535"/>
        </w:rPr>
        <w:t xml:space="preserve"> примирение</w:t>
      </w:r>
      <w:r>
        <w:rPr>
          <w:color w:val="353535"/>
        </w:rPr>
        <w:t xml:space="preserve">), </w:t>
      </w:r>
      <w:r w:rsidRPr="00A414F8">
        <w:rPr>
          <w:color w:val="353535"/>
        </w:rPr>
        <w:t>что приводит к возникновению типовых и клишированных элементов, ограничивающих вариативность и оригинальность историй</w:t>
      </w:r>
      <w:r>
        <w:rPr>
          <w:color w:val="353535"/>
        </w:rPr>
        <w:t>.</w:t>
      </w:r>
    </w:p>
    <w:p w14:paraId="435339AC" w14:textId="41AB8466" w:rsidR="001472C7" w:rsidRDefault="001D5BBB" w:rsidP="00A414F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53535"/>
        </w:rPr>
      </w:pPr>
      <w:r w:rsidRPr="001D5BBB">
        <w:rPr>
          <w:rFonts w:hint="eastAsia"/>
          <w:color w:val="353535"/>
        </w:rPr>
        <w:t xml:space="preserve">Исследование показало, что современные ИИ-системы, такие как </w:t>
      </w:r>
      <w:r w:rsidRPr="001D5BBB">
        <w:rPr>
          <w:rFonts w:ascii="SimSun" w:eastAsia="SimSun" w:hAnsi="SimSun" w:cs="SimSun" w:hint="eastAsia"/>
          <w:color w:val="353535"/>
        </w:rPr>
        <w:t>文心一言</w:t>
      </w:r>
      <w:r w:rsidRPr="001D5BBB">
        <w:rPr>
          <w:rFonts w:hint="eastAsia"/>
          <w:color w:val="353535"/>
        </w:rPr>
        <w:t xml:space="preserve">, </w:t>
      </w:r>
      <w:r w:rsidRPr="001D5BBB">
        <w:rPr>
          <w:color w:val="353535"/>
        </w:rPr>
        <w:t>пока</w:t>
      </w:r>
      <w:r w:rsidRPr="001D5BBB">
        <w:rPr>
          <w:rFonts w:hint="eastAsia"/>
          <w:color w:val="353535"/>
        </w:rPr>
        <w:t xml:space="preserve"> </w:t>
      </w:r>
      <w:r w:rsidRPr="001D5BBB">
        <w:rPr>
          <w:color w:val="353535"/>
        </w:rPr>
        <w:t>не</w:t>
      </w:r>
      <w:r w:rsidRPr="001D5BBB">
        <w:rPr>
          <w:rFonts w:hint="eastAsia"/>
          <w:color w:val="353535"/>
        </w:rPr>
        <w:t xml:space="preserve"> </w:t>
      </w:r>
      <w:r w:rsidRPr="001D5BBB">
        <w:rPr>
          <w:color w:val="353535"/>
        </w:rPr>
        <w:t>способны</w:t>
      </w:r>
      <w:r w:rsidRPr="001D5BBB">
        <w:rPr>
          <w:rFonts w:hint="eastAsia"/>
          <w:color w:val="353535"/>
        </w:rPr>
        <w:t xml:space="preserve"> </w:t>
      </w:r>
      <w:r w:rsidRPr="001D5BBB">
        <w:rPr>
          <w:color w:val="353535"/>
        </w:rPr>
        <w:t>полноценно</w:t>
      </w:r>
      <w:r w:rsidRPr="001D5BBB">
        <w:rPr>
          <w:rFonts w:hint="eastAsia"/>
          <w:color w:val="353535"/>
        </w:rPr>
        <w:t xml:space="preserve"> </w:t>
      </w:r>
      <w:r w:rsidRPr="001D5BBB">
        <w:rPr>
          <w:color w:val="353535"/>
        </w:rPr>
        <w:t>воспроизводить</w:t>
      </w:r>
      <w:r w:rsidRPr="001D5BBB">
        <w:rPr>
          <w:rFonts w:hint="eastAsia"/>
          <w:color w:val="353535"/>
        </w:rPr>
        <w:t xml:space="preserve"> </w:t>
      </w:r>
      <w:proofErr w:type="spellStart"/>
      <w:r w:rsidRPr="001D5BBB">
        <w:rPr>
          <w:color w:val="353535"/>
        </w:rPr>
        <w:t>лингвокультурные</w:t>
      </w:r>
      <w:proofErr w:type="spellEnd"/>
      <w:r w:rsidRPr="001D5BBB">
        <w:rPr>
          <w:rFonts w:hint="eastAsia"/>
          <w:color w:val="353535"/>
        </w:rPr>
        <w:t xml:space="preserve"> </w:t>
      </w:r>
      <w:r w:rsidRPr="001D5BBB">
        <w:rPr>
          <w:color w:val="353535"/>
        </w:rPr>
        <w:t>особенност</w:t>
      </w:r>
      <w:r w:rsidR="00D019DC">
        <w:rPr>
          <w:color w:val="353535"/>
        </w:rPr>
        <w:t xml:space="preserve">и </w:t>
      </w:r>
      <w:r w:rsidRPr="001D5BBB">
        <w:rPr>
          <w:rFonts w:hint="eastAsia"/>
          <w:color w:val="353535"/>
        </w:rPr>
        <w:t>народных сказок</w:t>
      </w:r>
      <w:r w:rsidR="00D019DC">
        <w:rPr>
          <w:color w:val="353535"/>
        </w:rPr>
        <w:t>, однако интеллектуальные системы имеют преимущество в структурировании нарратива</w:t>
      </w:r>
      <w:r w:rsidR="00BF6B8F">
        <w:rPr>
          <w:color w:val="353535"/>
        </w:rPr>
        <w:t xml:space="preserve">, характерного для сказочной традиции. </w:t>
      </w:r>
      <w:r w:rsidR="00D019DC">
        <w:rPr>
          <w:color w:val="353535"/>
        </w:rPr>
        <w:t>О</w:t>
      </w:r>
      <w:r w:rsidRPr="001D5BBB">
        <w:rPr>
          <w:rFonts w:hint="eastAsia"/>
          <w:color w:val="353535"/>
        </w:rPr>
        <w:t>сновными проблемами остаются упрощение структуры, лексико-грамматические ошибки и недостаточная кул</w:t>
      </w:r>
      <w:r w:rsidRPr="001D5BBB">
        <w:rPr>
          <w:color w:val="353535"/>
        </w:rPr>
        <w:t xml:space="preserve">ьтурная адаптация текстов. </w:t>
      </w:r>
    </w:p>
    <w:p w14:paraId="0A530A86" w14:textId="77777777" w:rsidR="003A6C1C" w:rsidRPr="00721F91" w:rsidRDefault="003A6C1C" w:rsidP="00337C8B">
      <w:pPr>
        <w:pStyle w:val="a3"/>
        <w:shd w:val="clear" w:color="auto" w:fill="FFFFFF"/>
        <w:spacing w:before="0" w:beforeAutospacing="0" w:after="0" w:afterAutospacing="0"/>
        <w:jc w:val="both"/>
        <w:rPr>
          <w:color w:val="353535"/>
        </w:rPr>
      </w:pPr>
    </w:p>
    <w:sectPr w:rsidR="003A6C1C" w:rsidRPr="00721F91" w:rsidSect="00224F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849B5"/>
    <w:multiLevelType w:val="multilevel"/>
    <w:tmpl w:val="DAA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43458"/>
    <w:multiLevelType w:val="multilevel"/>
    <w:tmpl w:val="C3F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F43897"/>
    <w:multiLevelType w:val="multilevel"/>
    <w:tmpl w:val="526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F477A"/>
    <w:multiLevelType w:val="multilevel"/>
    <w:tmpl w:val="B5B6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13D68"/>
    <w:multiLevelType w:val="hybridMultilevel"/>
    <w:tmpl w:val="DBD89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76"/>
    <w:rsid w:val="000E5931"/>
    <w:rsid w:val="001472C7"/>
    <w:rsid w:val="001D5BBB"/>
    <w:rsid w:val="00224F68"/>
    <w:rsid w:val="00286371"/>
    <w:rsid w:val="00337C8B"/>
    <w:rsid w:val="003A6C1C"/>
    <w:rsid w:val="004B650A"/>
    <w:rsid w:val="00610C69"/>
    <w:rsid w:val="00655E37"/>
    <w:rsid w:val="00721F91"/>
    <w:rsid w:val="0075686C"/>
    <w:rsid w:val="00A414F8"/>
    <w:rsid w:val="00A62D9C"/>
    <w:rsid w:val="00BA4386"/>
    <w:rsid w:val="00BF6B8F"/>
    <w:rsid w:val="00D019DC"/>
    <w:rsid w:val="00E0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1161"/>
  <w15:chartTrackingRefBased/>
  <w15:docId w15:val="{4EDA1966-7122-47DB-8BE1-153693D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1F91"/>
    <w:rPr>
      <w:b/>
      <w:bCs/>
    </w:rPr>
  </w:style>
  <w:style w:type="character" w:styleId="a5">
    <w:name w:val="Emphasis"/>
    <w:basedOn w:val="a0"/>
    <w:uiPriority w:val="20"/>
    <w:qFormat/>
    <w:rsid w:val="00721F91"/>
    <w:rPr>
      <w:i/>
      <w:iCs/>
    </w:rPr>
  </w:style>
  <w:style w:type="character" w:styleId="a6">
    <w:name w:val="Hyperlink"/>
    <w:basedOn w:val="a0"/>
    <w:uiPriority w:val="99"/>
    <w:unhideWhenUsed/>
    <w:rsid w:val="00224F6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2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Квиртия</dc:creator>
  <cp:keywords/>
  <dc:description/>
  <cp:lastModifiedBy>Анна Квиртия</cp:lastModifiedBy>
  <cp:revision>2</cp:revision>
  <dcterms:created xsi:type="dcterms:W3CDTF">2025-03-03T15:26:00Z</dcterms:created>
  <dcterms:modified xsi:type="dcterms:W3CDTF">2025-03-03T15:26:00Z</dcterms:modified>
</cp:coreProperties>
</file>