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731" w:rsidRDefault="00207366">
      <w:pPr>
        <w:pStyle w:val="2"/>
        <w:spacing w:line="240" w:lineRule="auto"/>
        <w:ind w:firstLine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Проблема полисемии и омонимии в английской терминологии электроэнергетики</w:t>
      </w:r>
    </w:p>
    <w:p w:rsidR="00CF7731" w:rsidRDefault="0020736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Матвеева В.Д.</w:t>
      </w:r>
    </w:p>
    <w:p w:rsidR="00CF7731" w:rsidRDefault="00D31FF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="00207366">
        <w:rPr>
          <w:rFonts w:ascii="Times New Roman" w:hAnsi="Times New Roman" w:cs="Times New Roman"/>
          <w:i/>
          <w:sz w:val="24"/>
          <w:szCs w:val="24"/>
        </w:rPr>
        <w:t>тудент</w:t>
      </w:r>
    </w:p>
    <w:p w:rsidR="00CF7731" w:rsidRDefault="0020736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Елабужского института КФУ, отделение иностранных языков, Елабуга, Россия</w:t>
      </w:r>
    </w:p>
    <w:p w:rsidR="00CF7731" w:rsidRDefault="0020736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de-DE"/>
        </w:rPr>
        <w:t>E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de-DE"/>
        </w:rPr>
        <w:t>mail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Style w:val="a3"/>
          <w:rFonts w:ascii="Times New Roman" w:hAnsi="Times New Roman" w:cs="Times New Roman"/>
          <w:i/>
          <w:sz w:val="24"/>
          <w:szCs w:val="24"/>
          <w:lang w:val="de-DE"/>
        </w:rPr>
        <w:t>matveevaworks</w:t>
      </w:r>
      <w:proofErr w:type="spellEnd"/>
      <w:r>
        <w:rPr>
          <w:rStyle w:val="a3"/>
          <w:rFonts w:ascii="Times New Roman" w:hAnsi="Times New Roman" w:cs="Times New Roman"/>
          <w:i/>
          <w:sz w:val="24"/>
          <w:szCs w:val="24"/>
        </w:rPr>
        <w:t>@</w:t>
      </w:r>
      <w:proofErr w:type="spellStart"/>
      <w:r>
        <w:rPr>
          <w:rStyle w:val="a3"/>
          <w:rFonts w:ascii="Times New Roman" w:hAnsi="Times New Roman" w:cs="Times New Roman"/>
          <w:i/>
          <w:sz w:val="24"/>
          <w:szCs w:val="24"/>
          <w:lang w:val="de-DE"/>
        </w:rPr>
        <w:t>gmail</w:t>
      </w:r>
      <w:proofErr w:type="spellEnd"/>
      <w:r>
        <w:rPr>
          <w:rStyle w:val="a3"/>
          <w:rFonts w:ascii="Times New Roman" w:hAnsi="Times New Roman" w:cs="Times New Roman"/>
          <w:i/>
          <w:sz w:val="24"/>
          <w:szCs w:val="24"/>
        </w:rPr>
        <w:t>.</w:t>
      </w:r>
      <w:proofErr w:type="spellStart"/>
      <w:r>
        <w:rPr>
          <w:rStyle w:val="a3"/>
          <w:rFonts w:ascii="Times New Roman" w:hAnsi="Times New Roman" w:cs="Times New Roman"/>
          <w:i/>
          <w:sz w:val="24"/>
          <w:szCs w:val="24"/>
          <w:lang w:val="de-DE"/>
        </w:rPr>
        <w:t>com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F7731" w:rsidRDefault="0020736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современном научно-техническом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дискурсе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точность и </w:t>
      </w:r>
      <w:r>
        <w:rPr>
          <w:rFonts w:ascii="Times New Roman" w:hAnsi="Times New Roman" w:cs="Times New Roman"/>
          <w:sz w:val="24"/>
          <w:szCs w:val="24"/>
        </w:rPr>
        <w:t>однозначность терминологии играют ключевую роль в обеспечении эффективной коммуникации между специалистами.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Однако в английской терминологии электроэнергетики наблюдается значительное количество случаев полисемии и омонимии, что может приводить к трудностя</w:t>
      </w:r>
      <w:r>
        <w:rPr>
          <w:rFonts w:ascii="Times New Roman" w:hAnsi="Times New Roman" w:cs="Times New Roman"/>
          <w:sz w:val="24"/>
          <w:szCs w:val="24"/>
        </w:rPr>
        <w:t>м в интерпретации и перевода терминов. Данная проблема становится особенно актуальной в условиях глобализации научного обмена и международного сотрудничества в области электроэнергетики.</w:t>
      </w:r>
    </w:p>
    <w:p w:rsidR="00CF7731" w:rsidRDefault="0020736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данного доклада является представление результатов анализа терм</w:t>
      </w:r>
      <w:r>
        <w:rPr>
          <w:rFonts w:ascii="Times New Roman" w:hAnsi="Times New Roman" w:cs="Times New Roman"/>
          <w:sz w:val="24"/>
          <w:szCs w:val="24"/>
        </w:rPr>
        <w:t xml:space="preserve">инов в сфере электроэнергетики на английском языке, выявление </w:t>
      </w:r>
      <w:r>
        <w:rPr>
          <w:rFonts w:ascii="Times New Roman" w:hAnsi="Times New Roman" w:cs="Times New Roman"/>
          <w:sz w:val="24"/>
          <w:szCs w:val="24"/>
        </w:rPr>
        <w:t>случаев</w:t>
      </w:r>
      <w:r>
        <w:rPr>
          <w:rFonts w:ascii="Times New Roman" w:hAnsi="Times New Roman" w:cs="Times New Roman"/>
          <w:sz w:val="24"/>
          <w:szCs w:val="24"/>
        </w:rPr>
        <w:t xml:space="preserve"> полисемии и омонимии, представление вариантов решения с данными языковыми явлениями в контексте коммуникации и перевода.</w:t>
      </w:r>
    </w:p>
    <w:p w:rsidR="00CF7731" w:rsidRDefault="0020736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Полисемия и омонимия в английской терминологии электроэнергетики обусловлены рядом факторов, включая историческое развитие терминов, влияние смежных дисциплин и процессы заимствования. </w:t>
      </w:r>
    </w:p>
    <w:p w:rsidR="00CF7731" w:rsidRDefault="0020736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Полисемия возникает, когда у одной единицы языка существует несколько </w:t>
      </w:r>
      <w:r>
        <w:rPr>
          <w:rFonts w:ascii="Times New Roman" w:hAnsi="Times New Roman" w:cs="Times New Roman"/>
          <w:sz w:val="24"/>
          <w:szCs w:val="24"/>
        </w:rPr>
        <w:t xml:space="preserve">значений, связанные между собой </w:t>
      </w:r>
      <w:r>
        <w:rPr>
          <w:rFonts w:ascii="Times New Roman" w:hAnsi="Times New Roman" w:cs="Times New Roman"/>
          <w:sz w:val="24"/>
          <w:szCs w:val="24"/>
        </w:rPr>
        <w:t>определённой</w:t>
      </w:r>
      <w:r>
        <w:rPr>
          <w:rFonts w:ascii="Times New Roman" w:hAnsi="Times New Roman" w:cs="Times New Roman"/>
          <w:sz w:val="24"/>
          <w:szCs w:val="24"/>
        </w:rPr>
        <w:t xml:space="preserve"> семантической связью, которая «даёт основание считать их значениями одного и того же слова» [2]. Многозначные термины можно классифицировать по нескольким категориям: во-первых, это термины, имеющие различные зн</w:t>
      </w:r>
      <w:r>
        <w:rPr>
          <w:rFonts w:ascii="Times New Roman" w:hAnsi="Times New Roman" w:cs="Times New Roman"/>
          <w:sz w:val="24"/>
          <w:szCs w:val="24"/>
        </w:rPr>
        <w:t>ачения в разных странах (например, "</w:t>
      </w:r>
      <w:proofErr w:type="spellStart"/>
      <w:r>
        <w:rPr>
          <w:rFonts w:ascii="Times New Roman" w:hAnsi="Times New Roman" w:cs="Times New Roman"/>
          <w:sz w:val="24"/>
          <w:szCs w:val="24"/>
        </w:rPr>
        <w:t>grid</w:t>
      </w:r>
      <w:proofErr w:type="spellEnd"/>
      <w:r>
        <w:rPr>
          <w:rFonts w:ascii="Times New Roman" w:hAnsi="Times New Roman" w:cs="Times New Roman"/>
          <w:sz w:val="24"/>
          <w:szCs w:val="24"/>
        </w:rPr>
        <w:t>" может означать как электрическую сеть в целом, так и ее конкретные элементы); во-вторых, термины, используемые в разных контекстах (например, "</w:t>
      </w:r>
      <w:proofErr w:type="spellStart"/>
      <w:r>
        <w:rPr>
          <w:rFonts w:ascii="Times New Roman" w:hAnsi="Times New Roman" w:cs="Times New Roman"/>
          <w:sz w:val="24"/>
          <w:szCs w:val="24"/>
        </w:rPr>
        <w:t>load</w:t>
      </w:r>
      <w:proofErr w:type="spellEnd"/>
      <w:r>
        <w:rPr>
          <w:rFonts w:ascii="Times New Roman" w:hAnsi="Times New Roman" w:cs="Times New Roman"/>
          <w:sz w:val="24"/>
          <w:szCs w:val="24"/>
        </w:rPr>
        <w:t>" может обозначать как электрическую нагрузку, так и процесс загруз</w:t>
      </w:r>
      <w:r>
        <w:rPr>
          <w:rFonts w:ascii="Times New Roman" w:hAnsi="Times New Roman" w:cs="Times New Roman"/>
          <w:sz w:val="24"/>
          <w:szCs w:val="24"/>
        </w:rPr>
        <w:t xml:space="preserve">ки системы). </w:t>
      </w:r>
    </w:p>
    <w:p w:rsidR="00CF7731" w:rsidRDefault="0020736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Омонимия, напротив, связана с существованием различных понятий, выраженных одинаковыми лексическими единицами. Наиболее распространена междисциплинарная терминологическая омонимия, когда  один и тот же термин может входить в разные терминолог</w:t>
      </w:r>
      <w:r>
        <w:rPr>
          <w:rFonts w:ascii="Times New Roman" w:hAnsi="Times New Roman" w:cs="Times New Roman"/>
          <w:sz w:val="24"/>
          <w:szCs w:val="24"/>
        </w:rPr>
        <w:t>ии данного языка, что представляет собой межотраслевую терминологическую омонимию [1,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3]. Например, термин "</w:t>
      </w:r>
      <w:proofErr w:type="spellStart"/>
      <w:r>
        <w:rPr>
          <w:rFonts w:ascii="Times New Roman" w:hAnsi="Times New Roman" w:cs="Times New Roman"/>
          <w:sz w:val="24"/>
          <w:szCs w:val="24"/>
        </w:rPr>
        <w:t>pathology</w:t>
      </w:r>
      <w:proofErr w:type="spellEnd"/>
      <w:r>
        <w:rPr>
          <w:rFonts w:ascii="Times New Roman" w:hAnsi="Times New Roman" w:cs="Times New Roman"/>
          <w:sz w:val="24"/>
          <w:szCs w:val="24"/>
        </w:rPr>
        <w:t>" в медицине означает изменения, затрагивающие ДНК, ген или хромосому, и возникшие под действием каких-либо внешних или внутренних факторов</w:t>
      </w:r>
      <w:r>
        <w:rPr>
          <w:rFonts w:ascii="Times New Roman" w:hAnsi="Times New Roman" w:cs="Times New Roman"/>
          <w:sz w:val="24"/>
          <w:szCs w:val="24"/>
        </w:rPr>
        <w:t xml:space="preserve">, а в электроэнергетике под этим термином понимается перебой в работе. </w:t>
      </w:r>
    </w:p>
    <w:p w:rsidR="00CF7731" w:rsidRDefault="0020736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Существует точка зрения, что в рамках терминологии уместно говорить лишь о междисциплинарной или межотраслевой омонимии, поскольку одинаково звучащие термины внутри одной отрасли практ</w:t>
      </w:r>
      <w:r>
        <w:rPr>
          <w:rFonts w:ascii="Times New Roman" w:hAnsi="Times New Roman" w:cs="Times New Roman"/>
          <w:sz w:val="24"/>
          <w:szCs w:val="24"/>
        </w:rPr>
        <w:t xml:space="preserve">ически не встречаются. Речь может идти об омонимах в масштабах общенационального языка, в пределах же одной отрасли проблема омонимии теряет всякий смысл [4]. </w:t>
      </w:r>
    </w:p>
    <w:p w:rsidR="00CF7731" w:rsidRDefault="00D31FF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</w:t>
      </w:r>
      <w:r w:rsidR="00207366">
        <w:rPr>
          <w:rFonts w:ascii="Times New Roman" w:hAnsi="Times New Roman" w:cs="Times New Roman"/>
          <w:sz w:val="24"/>
          <w:szCs w:val="24"/>
        </w:rPr>
        <w:t xml:space="preserve">, многозначность терминов в сфере электроэнергетики на английском языке является </w:t>
      </w:r>
      <w:r w:rsidR="00207366">
        <w:rPr>
          <w:rFonts w:ascii="Times New Roman" w:hAnsi="Times New Roman" w:cs="Times New Roman"/>
          <w:sz w:val="24"/>
          <w:szCs w:val="24"/>
        </w:rPr>
        <w:t>сер</w:t>
      </w:r>
      <w:r w:rsidR="00207366">
        <w:rPr>
          <w:rFonts w:ascii="Times New Roman" w:hAnsi="Times New Roman" w:cs="Times New Roman"/>
          <w:sz w:val="24"/>
          <w:szCs w:val="24"/>
        </w:rPr>
        <w:t>ьёзной</w:t>
      </w:r>
      <w:r w:rsidR="00207366">
        <w:rPr>
          <w:rFonts w:ascii="Times New Roman" w:hAnsi="Times New Roman" w:cs="Times New Roman"/>
          <w:sz w:val="24"/>
          <w:szCs w:val="24"/>
        </w:rPr>
        <w:t xml:space="preserve"> проблемой, так как представляет </w:t>
      </w:r>
      <w:r>
        <w:rPr>
          <w:rFonts w:ascii="Times New Roman" w:hAnsi="Times New Roman" w:cs="Times New Roman"/>
          <w:sz w:val="24"/>
          <w:szCs w:val="24"/>
        </w:rPr>
        <w:t xml:space="preserve">различные </w:t>
      </w:r>
      <w:r w:rsidR="00207366">
        <w:rPr>
          <w:rFonts w:ascii="Times New Roman" w:hAnsi="Times New Roman" w:cs="Times New Roman"/>
          <w:sz w:val="24"/>
          <w:szCs w:val="24"/>
        </w:rPr>
        <w:t xml:space="preserve">сложности для коммуникации и перевода. Случаи полисемии требуют комплексно-ориентированного, учитывающего специфику использования терминов в конкретной ситуации. </w:t>
      </w:r>
      <w:r w:rsidR="00207366">
        <w:rPr>
          <w:rFonts w:ascii="Times New Roman" w:hAnsi="Times New Roman" w:cs="Times New Roman"/>
          <w:sz w:val="24"/>
          <w:szCs w:val="24"/>
        </w:rPr>
        <w:t>В</w:t>
      </w:r>
      <w:r w:rsidR="00207366">
        <w:rPr>
          <w:rFonts w:ascii="Times New Roman" w:hAnsi="Times New Roman" w:cs="Times New Roman"/>
          <w:sz w:val="24"/>
          <w:szCs w:val="24"/>
        </w:rPr>
        <w:t xml:space="preserve"> противоположность, случаи </w:t>
      </w:r>
      <w:r w:rsidR="00207366">
        <w:rPr>
          <w:rFonts w:ascii="Times New Roman" w:hAnsi="Times New Roman" w:cs="Times New Roman"/>
          <w:sz w:val="24"/>
          <w:szCs w:val="24"/>
        </w:rPr>
        <w:t>омоним</w:t>
      </w:r>
      <w:r w:rsidR="00207366">
        <w:rPr>
          <w:rFonts w:ascii="Times New Roman" w:hAnsi="Times New Roman" w:cs="Times New Roman"/>
          <w:sz w:val="24"/>
          <w:szCs w:val="24"/>
        </w:rPr>
        <w:t>и</w:t>
      </w:r>
      <w:r w:rsidR="00207366">
        <w:rPr>
          <w:rFonts w:ascii="Times New Roman" w:hAnsi="Times New Roman" w:cs="Times New Roman"/>
          <w:sz w:val="24"/>
          <w:szCs w:val="24"/>
        </w:rPr>
        <w:t>и</w:t>
      </w:r>
      <w:r w:rsidR="00207366">
        <w:rPr>
          <w:rFonts w:ascii="Times New Roman" w:hAnsi="Times New Roman" w:cs="Times New Roman"/>
          <w:sz w:val="24"/>
          <w:szCs w:val="24"/>
        </w:rPr>
        <w:t xml:space="preserve"> не служ</w:t>
      </w:r>
      <w:r w:rsidR="00207366">
        <w:rPr>
          <w:rFonts w:ascii="Times New Roman" w:hAnsi="Times New Roman" w:cs="Times New Roman"/>
          <w:sz w:val="24"/>
          <w:szCs w:val="24"/>
        </w:rPr>
        <w:t>а</w:t>
      </w:r>
      <w:r w:rsidR="00207366">
        <w:rPr>
          <w:rFonts w:ascii="Times New Roman" w:hAnsi="Times New Roman" w:cs="Times New Roman"/>
          <w:sz w:val="24"/>
          <w:szCs w:val="24"/>
        </w:rPr>
        <w:t>т препятст</w:t>
      </w:r>
      <w:r w:rsidR="00207366">
        <w:rPr>
          <w:rFonts w:ascii="Times New Roman" w:hAnsi="Times New Roman" w:cs="Times New Roman"/>
          <w:sz w:val="24"/>
          <w:szCs w:val="24"/>
        </w:rPr>
        <w:t>вием для коммуникации специалистов по электроэнергетике</w:t>
      </w:r>
      <w:r w:rsidR="00207366">
        <w:rPr>
          <w:rFonts w:ascii="Times New Roman" w:hAnsi="Times New Roman" w:cs="Times New Roman"/>
          <w:sz w:val="24"/>
          <w:szCs w:val="24"/>
        </w:rPr>
        <w:t xml:space="preserve"> или в процессе интерпретации терминов электроэнергетики</w:t>
      </w:r>
      <w:r w:rsidR="00207366">
        <w:rPr>
          <w:rFonts w:ascii="Times New Roman" w:hAnsi="Times New Roman" w:cs="Times New Roman"/>
          <w:sz w:val="24"/>
          <w:szCs w:val="24"/>
        </w:rPr>
        <w:t>,</w:t>
      </w:r>
      <w:r w:rsidR="00207366">
        <w:rPr>
          <w:rFonts w:ascii="Times New Roman" w:hAnsi="Times New Roman" w:cs="Times New Roman"/>
          <w:sz w:val="24"/>
          <w:szCs w:val="24"/>
        </w:rPr>
        <w:t xml:space="preserve"> так как термины функционируют в разных терминологических системах и, как следствие, за ними закреплены разные дефиниции</w:t>
      </w:r>
      <w:bookmarkStart w:id="0" w:name="_GoBack"/>
      <w:bookmarkEnd w:id="0"/>
      <w:r w:rsidR="00207366">
        <w:rPr>
          <w:rFonts w:ascii="Times New Roman" w:hAnsi="Times New Roman" w:cs="Times New Roman"/>
          <w:sz w:val="24"/>
          <w:szCs w:val="24"/>
        </w:rPr>
        <w:t>, однако их</w:t>
      </w:r>
      <w:r w:rsidR="00207366">
        <w:rPr>
          <w:rFonts w:ascii="Times New Roman" w:hAnsi="Times New Roman" w:cs="Times New Roman"/>
          <w:sz w:val="24"/>
          <w:szCs w:val="24"/>
        </w:rPr>
        <w:t xml:space="preserve"> следует учит</w:t>
      </w:r>
      <w:r w:rsidR="00207366">
        <w:rPr>
          <w:rFonts w:ascii="Times New Roman" w:hAnsi="Times New Roman" w:cs="Times New Roman"/>
          <w:sz w:val="24"/>
          <w:szCs w:val="24"/>
        </w:rPr>
        <w:t>ывать при изучении и освоении терминологии, обслуживающей данную научную отрасль.</w:t>
      </w:r>
    </w:p>
    <w:p w:rsidR="00CF7731" w:rsidRDefault="00207366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CF7731" w:rsidRDefault="00207366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Гринев С. В. Введение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терминоведение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М., 1993. </w:t>
      </w:r>
    </w:p>
    <w:p w:rsidR="00CF7731" w:rsidRDefault="00207366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Русский язык. Энциклопедия (РЯЭ) // гл. ред. Ю. Н. Караулов. М.: Дрофа, 1997.</w:t>
      </w:r>
    </w:p>
    <w:p w:rsidR="00CF7731" w:rsidRDefault="00207366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Суперанская А. В. Общая терминолог</w:t>
      </w:r>
      <w:r>
        <w:rPr>
          <w:rFonts w:ascii="Times New Roman" w:hAnsi="Times New Roman" w:cs="Times New Roman"/>
          <w:sz w:val="24"/>
          <w:szCs w:val="24"/>
        </w:rPr>
        <w:t xml:space="preserve">ия: вопросы теории. Москва: URSS, 2012. </w:t>
      </w:r>
    </w:p>
    <w:p w:rsidR="00CF7731" w:rsidRDefault="00207366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Татаринов В. А. Общее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терминоведение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энциклопед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слов.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лицей, 2006. </w:t>
      </w:r>
    </w:p>
    <w:sectPr w:rsidR="00CF7731" w:rsidSect="00CF7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366" w:rsidRDefault="00207366">
      <w:pPr>
        <w:spacing w:line="240" w:lineRule="auto"/>
      </w:pPr>
      <w:r>
        <w:separator/>
      </w:r>
    </w:p>
  </w:endnote>
  <w:endnote w:type="continuationSeparator" w:id="0">
    <w:p w:rsidR="00207366" w:rsidRDefault="0020736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366" w:rsidRDefault="00207366">
      <w:pPr>
        <w:spacing w:after="0"/>
      </w:pPr>
      <w:r>
        <w:separator/>
      </w:r>
    </w:p>
  </w:footnote>
  <w:footnote w:type="continuationSeparator" w:id="0">
    <w:p w:rsidR="00207366" w:rsidRDefault="0020736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B12FC"/>
    <w:multiLevelType w:val="multilevel"/>
    <w:tmpl w:val="5EAB12FC"/>
    <w:lvl w:ilvl="0">
      <w:start w:val="1"/>
      <w:numFmt w:val="decimal"/>
      <w:lvlText w:val="%1."/>
      <w:lvlJc w:val="left"/>
      <w:pPr>
        <w:ind w:left="1117" w:hanging="360"/>
      </w:p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E958A4"/>
    <w:rsid w:val="000067BF"/>
    <w:rsid w:val="00102F24"/>
    <w:rsid w:val="00140BDE"/>
    <w:rsid w:val="001B77FC"/>
    <w:rsid w:val="00207366"/>
    <w:rsid w:val="00226F49"/>
    <w:rsid w:val="002C5427"/>
    <w:rsid w:val="003B230F"/>
    <w:rsid w:val="004456E5"/>
    <w:rsid w:val="00456C55"/>
    <w:rsid w:val="005712FB"/>
    <w:rsid w:val="005A32B5"/>
    <w:rsid w:val="00626B71"/>
    <w:rsid w:val="00714D00"/>
    <w:rsid w:val="00890949"/>
    <w:rsid w:val="00905904"/>
    <w:rsid w:val="00A14C09"/>
    <w:rsid w:val="00A92FEB"/>
    <w:rsid w:val="00B22AA4"/>
    <w:rsid w:val="00B83B9C"/>
    <w:rsid w:val="00C07E90"/>
    <w:rsid w:val="00C950E7"/>
    <w:rsid w:val="00CF7731"/>
    <w:rsid w:val="00D30936"/>
    <w:rsid w:val="00D31FFF"/>
    <w:rsid w:val="00E30C25"/>
    <w:rsid w:val="00E3151E"/>
    <w:rsid w:val="00E82581"/>
    <w:rsid w:val="00E958A4"/>
    <w:rsid w:val="00EE2263"/>
    <w:rsid w:val="01E36CD1"/>
    <w:rsid w:val="4B2311F2"/>
    <w:rsid w:val="55213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73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F7731"/>
    <w:pPr>
      <w:keepNext/>
      <w:keepLines/>
      <w:spacing w:after="0" w:line="360" w:lineRule="auto"/>
      <w:ind w:firstLine="709"/>
      <w:jc w:val="both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CF7731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CF7731"/>
    <w:rPr>
      <w:b/>
      <w:bCs/>
    </w:rPr>
  </w:style>
  <w:style w:type="paragraph" w:styleId="a5">
    <w:name w:val="Normal (Web)"/>
    <w:basedOn w:val="a"/>
    <w:uiPriority w:val="99"/>
    <w:semiHidden/>
    <w:unhideWhenUsed/>
    <w:rsid w:val="00CF7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F7731"/>
    <w:pPr>
      <w:ind w:left="720"/>
      <w:contextualSpacing/>
    </w:pPr>
  </w:style>
  <w:style w:type="paragraph" w:customStyle="1" w:styleId="1">
    <w:name w:val="Обычный1"/>
    <w:qFormat/>
    <w:rsid w:val="00CF7731"/>
    <w:pPr>
      <w:jc w:val="both"/>
    </w:pPr>
    <w:rPr>
      <w:rFonts w:ascii="Calibri" w:hAnsi="Calibri" w:cs="Calibri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F7731"/>
    <w:rPr>
      <w:rFonts w:ascii="Times New Roman" w:eastAsiaTheme="majorEastAsia" w:hAnsi="Times New Roman" w:cstheme="majorBidi"/>
      <w:b/>
      <w:sz w:val="28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Матвеева</dc:creator>
  <cp:lastModifiedBy>Валерия Матвеева</cp:lastModifiedBy>
  <cp:revision>3</cp:revision>
  <dcterms:created xsi:type="dcterms:W3CDTF">2025-03-09T13:49:00Z</dcterms:created>
  <dcterms:modified xsi:type="dcterms:W3CDTF">2025-03-09T13:55:00Z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E304019DC4384E20A6DBA1BFF2455273_12</vt:lpwstr>
  </property>
</Properties>
</file>