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15096" w14:textId="6B090E81" w:rsidR="00565A07" w:rsidRPr="00907BD0" w:rsidRDefault="00907BD0" w:rsidP="00907B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7BD0">
        <w:rPr>
          <w:rFonts w:ascii="Times New Roman" w:eastAsia="Times New Roman" w:hAnsi="Times New Roman"/>
          <w:b/>
          <w:sz w:val="24"/>
          <w:szCs w:val="24"/>
        </w:rPr>
        <w:t>С</w:t>
      </w:r>
      <w:r w:rsidRPr="00907BD0">
        <w:rPr>
          <w:rFonts w:ascii="Times New Roman" w:eastAsia="Times New Roman" w:hAnsi="Times New Roman"/>
          <w:b/>
          <w:sz w:val="24"/>
          <w:szCs w:val="24"/>
        </w:rPr>
        <w:t>равнительный лингвокультурологический анализ английских исконных и заимствованных синонимов в сфере быта в среднеанглийский период</w:t>
      </w:r>
    </w:p>
    <w:p w14:paraId="12409984" w14:textId="0DF53078" w:rsidR="005D7E88" w:rsidRPr="00907BD0" w:rsidRDefault="00907BD0" w:rsidP="07B684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Двуреченская Н.А.</w:t>
      </w:r>
    </w:p>
    <w:p w14:paraId="534E221C" w14:textId="77777777" w:rsidR="005D7E88" w:rsidRPr="00907BD0" w:rsidRDefault="005D7E88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07BD0">
        <w:rPr>
          <w:rFonts w:ascii="Times New Roman" w:hAnsi="Times New Roman"/>
          <w:i/>
          <w:sz w:val="24"/>
          <w:szCs w:val="24"/>
        </w:rPr>
        <w:t>Студент</w:t>
      </w:r>
    </w:p>
    <w:p w14:paraId="777F7F1C" w14:textId="51140129" w:rsidR="005D7E88" w:rsidRPr="00907BD0" w:rsidRDefault="00565A07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07BD0">
        <w:rPr>
          <w:rFonts w:ascii="Times New Roman" w:hAnsi="Times New Roman"/>
          <w:i/>
          <w:sz w:val="24"/>
          <w:szCs w:val="24"/>
        </w:rPr>
        <w:t>Государственный университет просвещения</w:t>
      </w:r>
      <w:r w:rsidR="005D7E88" w:rsidRPr="00907BD0">
        <w:rPr>
          <w:rFonts w:ascii="Times New Roman" w:hAnsi="Times New Roman"/>
          <w:i/>
          <w:sz w:val="24"/>
          <w:szCs w:val="24"/>
        </w:rPr>
        <w:t>, факультет романо-германских языков, М</w:t>
      </w:r>
      <w:r w:rsidR="003851BC" w:rsidRPr="00907BD0">
        <w:rPr>
          <w:rFonts w:ascii="Times New Roman" w:hAnsi="Times New Roman"/>
          <w:i/>
          <w:sz w:val="24"/>
          <w:szCs w:val="24"/>
        </w:rPr>
        <w:t>осква</w:t>
      </w:r>
    </w:p>
    <w:p w14:paraId="60958406" w14:textId="4CA34CE7" w:rsidR="00AA70F4" w:rsidRPr="00907BD0" w:rsidRDefault="00907BD0" w:rsidP="07B6849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907BD0">
        <w:rPr>
          <w:rFonts w:ascii="Times New Roman" w:eastAsia="Times New Roman" w:hAnsi="Times New Roman"/>
          <w:i/>
          <w:sz w:val="24"/>
          <w:szCs w:val="24"/>
        </w:rPr>
        <w:t>marblehurt@mail.ru</w:t>
      </w:r>
    </w:p>
    <w:p w14:paraId="0C9D087E" w14:textId="60E91995" w:rsidR="00907BD0" w:rsidRPr="00907BD0" w:rsidRDefault="00907BD0" w:rsidP="00907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BD0">
        <w:rPr>
          <w:rFonts w:ascii="Times New Roman" w:eastAsia="Times New Roman" w:hAnsi="Times New Roman"/>
          <w:sz w:val="24"/>
          <w:szCs w:val="24"/>
        </w:rPr>
        <w:t>Статья представляет собой лингвокультурологическое описание английских синонимов, имеющих исконное германское происхождение, и заимствованных из французского языка в среднеанглийский период. Материалом служит лексика среднеанглийского периода из следующих сфер: кухня, жилище, одежда и досуг. Для каждой языковой сферы были выявлены</w:t>
      </w:r>
      <w:r w:rsidRPr="00907BD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94 лексические единицы (синонимические пары), исконно английские и заимствованные, в рамках выбранных сфер употребления: «кухня», «жилье», «одежда», «досуг».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Лексика бытовой сферы стала активно заимствоваться из французского языка в английский с 1250 года, что указывает на активное распространение элементов нормандского образа жизни в Англии и на формирование англо-нормандского языка. Отметим, что до этого периода заимствовались в основном лексемы, обозначающие феномены административной сферы. Механизм заимствования обусловлен фактом двуязычия</w:t>
      </w:r>
      <w:r w:rsidRPr="00907BD0">
        <w:rPr>
          <w:rFonts w:ascii="Times New Roman" w:hAnsi="Times New Roman"/>
          <w:sz w:val="24"/>
          <w:szCs w:val="24"/>
        </w:rPr>
        <w:t>: англичане использовали французские наименования предметов</w:t>
      </w:r>
      <w:r>
        <w:rPr>
          <w:rFonts w:ascii="Times New Roman" w:hAnsi="Times New Roman"/>
          <w:sz w:val="24"/>
          <w:szCs w:val="24"/>
        </w:rPr>
        <w:t xml:space="preserve"> быта</w:t>
      </w:r>
      <w:r w:rsidRPr="00907BD0">
        <w:rPr>
          <w:rFonts w:ascii="Times New Roman" w:hAnsi="Times New Roman"/>
          <w:sz w:val="24"/>
          <w:szCs w:val="24"/>
        </w:rPr>
        <w:t>, а нормандск</w:t>
      </w:r>
      <w:r>
        <w:rPr>
          <w:rFonts w:ascii="Times New Roman" w:hAnsi="Times New Roman"/>
          <w:sz w:val="24"/>
          <w:szCs w:val="24"/>
        </w:rPr>
        <w:t>ая</w:t>
      </w:r>
      <w:r w:rsidRPr="00907BD0">
        <w:rPr>
          <w:rFonts w:ascii="Times New Roman" w:hAnsi="Times New Roman"/>
          <w:sz w:val="24"/>
          <w:szCs w:val="24"/>
        </w:rPr>
        <w:t xml:space="preserve"> знат</w:t>
      </w:r>
      <w:r>
        <w:rPr>
          <w:rFonts w:ascii="Times New Roman" w:hAnsi="Times New Roman"/>
          <w:sz w:val="24"/>
          <w:szCs w:val="24"/>
        </w:rPr>
        <w:t>ь</w:t>
      </w:r>
      <w:r w:rsidRPr="00907B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использовала </w:t>
      </w:r>
      <w:r w:rsidRPr="00907BD0">
        <w:rPr>
          <w:rFonts w:ascii="Times New Roman" w:hAnsi="Times New Roman"/>
          <w:sz w:val="24"/>
          <w:szCs w:val="24"/>
        </w:rPr>
        <w:t>англосаксонск</w:t>
      </w:r>
      <w:r>
        <w:rPr>
          <w:rFonts w:ascii="Times New Roman" w:hAnsi="Times New Roman"/>
          <w:sz w:val="24"/>
          <w:szCs w:val="24"/>
        </w:rPr>
        <w:t>ий</w:t>
      </w:r>
      <w:r w:rsidRPr="00907BD0">
        <w:rPr>
          <w:rFonts w:ascii="Times New Roman" w:hAnsi="Times New Roman"/>
          <w:sz w:val="24"/>
          <w:szCs w:val="24"/>
        </w:rPr>
        <w:t xml:space="preserve"> язык, чтобы общаться со своими вассалами, что и обусловило наличие англосаксонских и французских вариантов </w:t>
      </w:r>
      <w:r>
        <w:rPr>
          <w:rFonts w:ascii="Times New Roman" w:hAnsi="Times New Roman"/>
          <w:sz w:val="24"/>
          <w:szCs w:val="24"/>
        </w:rPr>
        <w:t>синонимов</w:t>
      </w:r>
      <w:r w:rsidRPr="00907BD0">
        <w:rPr>
          <w:rFonts w:ascii="Times New Roman" w:hAnsi="Times New Roman"/>
          <w:sz w:val="24"/>
          <w:szCs w:val="24"/>
        </w:rPr>
        <w:t>.</w:t>
      </w:r>
    </w:p>
    <w:p w14:paraId="7269C253" w14:textId="466060F0" w:rsidR="00907BD0" w:rsidRDefault="00907BD0" w:rsidP="00907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189950219"/>
      <w:r w:rsidRPr="00907BD0">
        <w:rPr>
          <w:rFonts w:ascii="Times New Roman" w:eastAsia="Times New Roman" w:hAnsi="Times New Roman"/>
          <w:b/>
          <w:bCs/>
          <w:sz w:val="24"/>
          <w:szCs w:val="24"/>
        </w:rPr>
        <w:t xml:space="preserve">Синонимические пары </w:t>
      </w:r>
      <w:bookmarkEnd w:id="0"/>
      <w:r w:rsidRPr="00907BD0">
        <w:rPr>
          <w:rFonts w:ascii="Times New Roman" w:eastAsia="Times New Roman" w:hAnsi="Times New Roman"/>
          <w:b/>
          <w:bCs/>
          <w:sz w:val="24"/>
          <w:szCs w:val="24"/>
        </w:rPr>
        <w:t>сферы «кухня»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представлены глюттонимами, отражающими различные феномены, связанные с едой </w:t>
      </w:r>
      <w:r w:rsidRPr="00907BD0">
        <w:rPr>
          <w:rFonts w:ascii="Times New Roman" w:hAnsi="Times New Roman"/>
          <w:sz w:val="24"/>
          <w:szCs w:val="24"/>
        </w:rPr>
        <w:t>[</w:t>
      </w:r>
      <w:r w:rsidR="00EF43FC">
        <w:rPr>
          <w:rFonts w:ascii="Times New Roman" w:hAnsi="Times New Roman"/>
          <w:sz w:val="24"/>
          <w:szCs w:val="24"/>
        </w:rPr>
        <w:t>1</w:t>
      </w:r>
      <w:r w:rsidRPr="00907BD0">
        <w:rPr>
          <w:rFonts w:ascii="Times New Roman" w:hAnsi="Times New Roman"/>
          <w:sz w:val="24"/>
          <w:szCs w:val="24"/>
        </w:rPr>
        <w:t>]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. Возникновение парных синонимов в этой сфере вызвано социальными причинами, обусловленными неравным материальным положением франкоговорящей знати и простых англичан. </w:t>
      </w:r>
      <w:r w:rsidR="004D79E0">
        <w:rPr>
          <w:rFonts w:ascii="Times New Roman" w:eastAsia="Times New Roman" w:hAnsi="Times New Roman"/>
          <w:sz w:val="24"/>
          <w:szCs w:val="24"/>
        </w:rPr>
        <w:t>И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менно в сфере </w:t>
      </w:r>
      <w:r w:rsidRPr="00907BD0">
        <w:rPr>
          <w:rFonts w:ascii="Times New Roman" w:hAnsi="Times New Roman"/>
          <w:sz w:val="24"/>
          <w:szCs w:val="24"/>
        </w:rPr>
        <w:t xml:space="preserve">глюттонии происходило продуктивное заимствование в процессе взаимодействия. </w:t>
      </w:r>
      <w:r w:rsidRPr="00907BD0">
        <w:rPr>
          <w:rFonts w:ascii="Times New Roman" w:eastAsia="Times New Roman" w:hAnsi="Times New Roman"/>
          <w:sz w:val="24"/>
          <w:szCs w:val="24"/>
        </w:rPr>
        <w:t>Различия касались рациона питания, способов обработки продуктов, утвари, культуры приема пищи, образа жизни каждого социального слоя. Заимствования из французского языка названий схожих феноменов привели к размежеванию синонимов.</w:t>
      </w:r>
    </w:p>
    <w:p w14:paraId="51B07807" w14:textId="1BC1A190" w:rsidR="00907BD0" w:rsidRPr="00907BD0" w:rsidRDefault="00907BD0" w:rsidP="00907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07BD0">
        <w:rPr>
          <w:rFonts w:ascii="Times New Roman" w:eastAsia="Times New Roman" w:hAnsi="Times New Roman"/>
          <w:iCs/>
          <w:sz w:val="24"/>
          <w:szCs w:val="24"/>
        </w:rPr>
        <w:t>Лексика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нормандской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знати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>:</w:t>
      </w:r>
      <w:r w:rsidRPr="00907BD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viand, venison, beef, veal, pork, pullet, mutton, prepare, tart, biscuit, repast, boil, lait.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Исконно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а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>нглийская лексика:</w:t>
      </w:r>
      <w:r w:rsidRPr="00907BD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meat, deer, cow, calf, swine, chicken, lamb, cook, cake, cookie, meal, brew, milk.</w:t>
      </w:r>
      <w:r w:rsidRPr="00907BD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 синонимической паре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beef – cow</w:t>
      </w:r>
      <w:r>
        <w:rPr>
          <w:rFonts w:ascii="Times New Roman" w:eastAsia="Times New Roman" w:hAnsi="Times New Roman"/>
          <w:sz w:val="24"/>
          <w:szCs w:val="24"/>
        </w:rPr>
        <w:t xml:space="preserve"> в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среднеанглийском языке слово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cow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имеет значение ‘самка крупного рогатого скота’, ‘домашний бык’, от древнеанглийского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cu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‘корова’. Слово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beef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от старофранцузского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buef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‘бык; говядина; бычья шкура’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было заимствовано в английский язык около XIV в., со значением ‘бык, бычок или корова’,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‘мясо убитого животного, употребляемое в пищу’. Данный пример демонстрирует принцип закрепления слова с определенным значением в зависимости от принадлежности говорящих к разным социальным группам, в конкретном случае, различающихся по качеству уровня жизни. </w:t>
      </w:r>
    </w:p>
    <w:p w14:paraId="29ABAE9D" w14:textId="77777777" w:rsidR="00907BD0" w:rsidRDefault="00907BD0" w:rsidP="00907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BD0">
        <w:rPr>
          <w:rFonts w:ascii="Times New Roman" w:eastAsia="Times New Roman" w:hAnsi="Times New Roman"/>
          <w:b/>
          <w:bCs/>
          <w:sz w:val="24"/>
          <w:szCs w:val="24"/>
        </w:rPr>
        <w:t>Синонимические пары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b/>
          <w:sz w:val="24"/>
          <w:szCs w:val="24"/>
        </w:rPr>
        <w:t xml:space="preserve">сферы «жилище».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С приходом норманнов, появились новые понятия в области архитектуры зданий, дизайна внутреннего убранства, видов мебели, а также новые термины для обозначения построек, выполняющих роль жилища. Уровень утонченности дизайна в архитектуре также напрямую зависел от уровня доходов. Английские крестьяне строили практичные и достаточно простые дома, без использования дорогих материалов или смелых дизайнерских решений при оформлении фасада и интерьера. Нормандская же знать имела возможность использовать дорогие материалы, а также заботиться о практичности и внешнем виде строения. </w:t>
      </w:r>
    </w:p>
    <w:p w14:paraId="78263938" w14:textId="36E7D1FF" w:rsidR="00907BD0" w:rsidRPr="00907BD0" w:rsidRDefault="00907BD0" w:rsidP="00907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BD0">
        <w:rPr>
          <w:rFonts w:ascii="Times New Roman" w:eastAsia="Times New Roman" w:hAnsi="Times New Roman"/>
          <w:iCs/>
          <w:sz w:val="24"/>
          <w:szCs w:val="24"/>
        </w:rPr>
        <w:t>Лексика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нормандской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знати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>:</w:t>
      </w:r>
      <w:r w:rsidRPr="00907BD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fenestra, chamber, cushion, plafond, pantry, edifice, mansion, lantern, mirror, table.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Исконно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английская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лексика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>:</w:t>
      </w:r>
      <w:r w:rsidRPr="00907BD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window, room, pillow, ceiling, barn, building, house, light, glass, board.</w:t>
      </w:r>
      <w:r w:rsidRPr="00907BD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D79E0">
        <w:rPr>
          <w:rFonts w:ascii="Times New Roman" w:eastAsia="Times New Roman" w:hAnsi="Times New Roman"/>
          <w:bCs/>
          <w:sz w:val="24"/>
          <w:szCs w:val="24"/>
        </w:rPr>
        <w:t>В с</w:t>
      </w:r>
      <w:r w:rsidRPr="00907BD0">
        <w:rPr>
          <w:rFonts w:ascii="Times New Roman" w:eastAsia="Times New Roman" w:hAnsi="Times New Roman"/>
          <w:sz w:val="24"/>
          <w:szCs w:val="24"/>
        </w:rPr>
        <w:t>инонимическ</w:t>
      </w:r>
      <w:r>
        <w:rPr>
          <w:rFonts w:ascii="Times New Roman" w:eastAsia="Times New Roman" w:hAnsi="Times New Roman"/>
          <w:sz w:val="24"/>
          <w:szCs w:val="24"/>
        </w:rPr>
        <w:t>ой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пар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chamber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 xml:space="preserve"> – </w:t>
      </w:r>
      <w:r w:rsidRPr="00907BD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room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лово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chamber</w:t>
      </w:r>
      <w:r w:rsidR="00CD55D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 xml:space="preserve">от старофранцузского </w:t>
      </w:r>
      <w:r w:rsidR="00CD55DD" w:rsidRPr="00907BD0">
        <w:rPr>
          <w:rFonts w:ascii="Times New Roman" w:eastAsia="Times New Roman" w:hAnsi="Times New Roman"/>
          <w:i/>
          <w:iCs/>
          <w:sz w:val="24"/>
          <w:szCs w:val="24"/>
        </w:rPr>
        <w:t>chambre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 xml:space="preserve"> ‘комната, покои, апартаменты’ (XI в.)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07BD0">
        <w:rPr>
          <w:rFonts w:ascii="Times New Roman" w:eastAsia="Times New Roman" w:hAnsi="Times New Roman"/>
          <w:sz w:val="24"/>
          <w:szCs w:val="24"/>
        </w:rPr>
        <w:lastRenderedPageBreak/>
        <w:t>появив</w:t>
      </w:r>
      <w:r w:rsidR="00CD55DD">
        <w:rPr>
          <w:rFonts w:ascii="Times New Roman" w:eastAsia="Times New Roman" w:hAnsi="Times New Roman"/>
          <w:sz w:val="24"/>
          <w:szCs w:val="24"/>
        </w:rPr>
        <w:t>илось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в английском языке около 1200 г. в значении «комната в доме, обычно частная</w:t>
      </w:r>
      <w:r w:rsidR="00CD55DD" w:rsidRPr="00CD55DD">
        <w:rPr>
          <w:rFonts w:ascii="Times New Roman" w:eastAsia="Times New Roman" w:hAnsi="Times New Roman"/>
          <w:sz w:val="24"/>
          <w:szCs w:val="24"/>
        </w:rPr>
        <w:t>’</w:t>
      </w:r>
      <w:r w:rsidRPr="00907BD0">
        <w:rPr>
          <w:rFonts w:ascii="Times New Roman" w:eastAsia="Times New Roman" w:hAnsi="Times New Roman"/>
          <w:sz w:val="24"/>
          <w:szCs w:val="24"/>
        </w:rPr>
        <w:t>, которой пользовались знатные люди. С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реднеанглийское </w:t>
      </w:r>
      <w:r w:rsidR="00CD55DD" w:rsidRPr="00907BD0">
        <w:rPr>
          <w:rFonts w:ascii="Times New Roman" w:eastAsia="Times New Roman" w:hAnsi="Times New Roman"/>
          <w:i/>
          <w:iCs/>
          <w:sz w:val="24"/>
          <w:szCs w:val="24"/>
        </w:rPr>
        <w:t>roum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(сейчас </w:t>
      </w:r>
      <w:r w:rsidR="00CD55DD" w:rsidRPr="00CD55D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room</w:t>
      </w:r>
      <w:r w:rsidR="00CD55DD" w:rsidRPr="00CD55DD">
        <w:rPr>
          <w:rFonts w:ascii="Times New Roman" w:eastAsia="Times New Roman" w:hAnsi="Times New Roman"/>
          <w:sz w:val="24"/>
          <w:szCs w:val="24"/>
        </w:rPr>
        <w:t xml:space="preserve">)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происходит от древнеанглийского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rum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‘пространство, протяженность; достаточное пространство, подходящий случай (для того, чтобы что-то сделать)’. Сравнительный анализ элементов пары</w:t>
      </w:r>
      <w:r w:rsidR="00CD55DD" w:rsidRPr="00CD55DD">
        <w:rPr>
          <w:rFonts w:ascii="Times New Roman" w:eastAsia="Times New Roman" w:hAnsi="Times New Roman"/>
          <w:sz w:val="24"/>
          <w:szCs w:val="24"/>
        </w:rPr>
        <w:t xml:space="preserve"> </w:t>
      </w:r>
      <w:r w:rsidR="00CD55DD">
        <w:rPr>
          <w:rFonts w:ascii="Times New Roman" w:eastAsia="Times New Roman" w:hAnsi="Times New Roman"/>
          <w:sz w:val="24"/>
          <w:szCs w:val="24"/>
        </w:rPr>
        <w:t>показывает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, что лексика нормандского происхождения имеет более конкретное значение в сравнении с лексикой английского происхождения. Так слово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chamber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обозначает помещение для отдыха, 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room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любое помещение. 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Таким образом, </w:t>
      </w:r>
      <w:r w:rsidRPr="00907BD0">
        <w:rPr>
          <w:rFonts w:ascii="Times New Roman" w:eastAsia="Times New Roman" w:hAnsi="Times New Roman"/>
          <w:sz w:val="24"/>
          <w:szCs w:val="24"/>
        </w:rPr>
        <w:t>между лексемами сейчас существуют гипонимо-гиперонимические отношения.</w:t>
      </w:r>
    </w:p>
    <w:p w14:paraId="1B05F172" w14:textId="15E31389" w:rsidR="00CD55DD" w:rsidRDefault="00907BD0" w:rsidP="00CD5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BD0">
        <w:rPr>
          <w:rFonts w:ascii="Times New Roman" w:eastAsia="Times New Roman" w:hAnsi="Times New Roman"/>
          <w:b/>
          <w:bCs/>
          <w:sz w:val="24"/>
          <w:szCs w:val="24"/>
        </w:rPr>
        <w:t>Синонимические пары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b/>
          <w:sz w:val="24"/>
          <w:szCs w:val="24"/>
        </w:rPr>
        <w:t xml:space="preserve">сферы «одежда».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Нормандцы привнесли в английскую культуру свои уникальные предметы гардероба, национальные наряды, а также множество модных тенденций. Английский же народ одевался в соответствии со своими уникальными традициями, сохраняя элементы национальных нарядов. Таким образом, в языке образовались синонимы, по-разному описывающие схожие по форме и функции предметы гардероба и украшения. </w:t>
      </w:r>
      <w:r w:rsidR="00CD55DD">
        <w:rPr>
          <w:rFonts w:ascii="Times New Roman" w:eastAsia="Times New Roman" w:hAnsi="Times New Roman"/>
          <w:sz w:val="24"/>
          <w:szCs w:val="24"/>
        </w:rPr>
        <w:t>А</w:t>
      </w:r>
      <w:r w:rsidRPr="00907BD0">
        <w:rPr>
          <w:rFonts w:ascii="Times New Roman" w:eastAsia="Times New Roman" w:hAnsi="Times New Roman"/>
          <w:sz w:val="24"/>
          <w:szCs w:val="24"/>
        </w:rPr>
        <w:t>нглийская лексика описывает элементы гардероба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>упрощенно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, в то время как нормандская имеет более детальные и изысканные обозначения для элементов наряда, 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обычно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новые для английского народа. Языковая сфера «одежда» включает лексику, </w:t>
      </w:r>
      <w:r w:rsidR="004D79E0">
        <w:rPr>
          <w:rFonts w:ascii="Times New Roman" w:eastAsia="Times New Roman" w:hAnsi="Times New Roman"/>
          <w:sz w:val="24"/>
          <w:szCs w:val="24"/>
        </w:rPr>
        <w:t xml:space="preserve">описывающую </w:t>
      </w:r>
      <w:r w:rsidRPr="00907BD0">
        <w:rPr>
          <w:rFonts w:ascii="Times New Roman" w:eastAsia="Times New Roman" w:hAnsi="Times New Roman"/>
          <w:sz w:val="24"/>
          <w:szCs w:val="24"/>
        </w:rPr>
        <w:t>элемент</w:t>
      </w:r>
      <w:r w:rsidR="004D79E0">
        <w:rPr>
          <w:rFonts w:ascii="Times New Roman" w:eastAsia="Times New Roman" w:hAnsi="Times New Roman"/>
          <w:sz w:val="24"/>
          <w:szCs w:val="24"/>
        </w:rPr>
        <w:t>ы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гардероба, украшени</w:t>
      </w:r>
      <w:r w:rsidR="004D79E0">
        <w:rPr>
          <w:rFonts w:ascii="Times New Roman" w:eastAsia="Times New Roman" w:hAnsi="Times New Roman"/>
          <w:sz w:val="24"/>
          <w:szCs w:val="24"/>
        </w:rPr>
        <w:t>я</w:t>
      </w:r>
      <w:r w:rsidRPr="00907BD0">
        <w:rPr>
          <w:rFonts w:ascii="Times New Roman" w:eastAsia="Times New Roman" w:hAnsi="Times New Roman"/>
          <w:sz w:val="24"/>
          <w:szCs w:val="24"/>
        </w:rPr>
        <w:t>, материал</w:t>
      </w:r>
      <w:r w:rsidR="004D79E0">
        <w:rPr>
          <w:rFonts w:ascii="Times New Roman" w:eastAsia="Times New Roman" w:hAnsi="Times New Roman"/>
          <w:sz w:val="24"/>
          <w:szCs w:val="24"/>
        </w:rPr>
        <w:t>ы</w:t>
      </w:r>
      <w:r w:rsidRPr="00907BD0">
        <w:rPr>
          <w:rFonts w:ascii="Times New Roman" w:eastAsia="Times New Roman" w:hAnsi="Times New Roman"/>
          <w:sz w:val="24"/>
          <w:szCs w:val="24"/>
        </w:rPr>
        <w:t>, внешн</w:t>
      </w:r>
      <w:r w:rsidR="004D79E0">
        <w:rPr>
          <w:rFonts w:ascii="Times New Roman" w:eastAsia="Times New Roman" w:hAnsi="Times New Roman"/>
          <w:sz w:val="24"/>
          <w:szCs w:val="24"/>
        </w:rPr>
        <w:t>ий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вид, а также процесс подбора нарядов. </w:t>
      </w:r>
    </w:p>
    <w:p w14:paraId="5F98C07D" w14:textId="717F1620" w:rsidR="00907BD0" w:rsidRPr="00907BD0" w:rsidRDefault="00907BD0" w:rsidP="00CD5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BD0">
        <w:rPr>
          <w:rFonts w:ascii="Times New Roman" w:eastAsia="Times New Roman" w:hAnsi="Times New Roman"/>
          <w:iCs/>
          <w:sz w:val="24"/>
          <w:szCs w:val="24"/>
        </w:rPr>
        <w:t>Лексика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нормандской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знати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>:</w:t>
      </w:r>
      <w:r w:rsidRPr="00907BD0">
        <w:rPr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dress, vestment, boots, bonnet, lace, jacket, jewel, plume, kerchief, veil, fur, robe.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Исконно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английская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лексика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>:</w:t>
      </w:r>
      <w:r w:rsidRPr="00907BD0">
        <w:rPr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wear, clothing, shoes, hat, tape, shirt, stone, feather, band, cloth, wool, mantle. </w:t>
      </w:r>
      <w:r w:rsidR="00CD55DD" w:rsidRPr="00CD55DD">
        <w:rPr>
          <w:rFonts w:ascii="Times New Roman" w:eastAsia="Times New Roman" w:hAnsi="Times New Roman"/>
          <w:bCs/>
          <w:sz w:val="24"/>
          <w:szCs w:val="24"/>
        </w:rPr>
        <w:t xml:space="preserve">В </w:t>
      </w:r>
      <w:r w:rsidR="00CD55DD">
        <w:rPr>
          <w:rFonts w:ascii="Times New Roman" w:eastAsia="Times New Roman" w:hAnsi="Times New Roman"/>
          <w:b/>
          <w:sz w:val="24"/>
          <w:szCs w:val="24"/>
        </w:rPr>
        <w:t>с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>инонимическ</w:t>
      </w:r>
      <w:r w:rsidR="00CD55DD">
        <w:rPr>
          <w:rFonts w:ascii="Times New Roman" w:eastAsia="Times New Roman" w:hAnsi="Times New Roman"/>
          <w:sz w:val="24"/>
          <w:szCs w:val="24"/>
        </w:rPr>
        <w:t>ой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 xml:space="preserve"> пар</w:t>
      </w:r>
      <w:r w:rsidR="00CD55DD">
        <w:rPr>
          <w:rFonts w:ascii="Times New Roman" w:eastAsia="Times New Roman" w:hAnsi="Times New Roman"/>
          <w:sz w:val="24"/>
          <w:szCs w:val="24"/>
        </w:rPr>
        <w:t>е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plume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 xml:space="preserve"> – </w:t>
      </w:r>
      <w:r w:rsidRPr="00907BD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feather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 с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лово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plume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 xml:space="preserve">от старофранцузского </w:t>
      </w:r>
      <w:r w:rsidR="00CD55DD" w:rsidRPr="00907BD0">
        <w:rPr>
          <w:rFonts w:ascii="Times New Roman" w:eastAsia="Times New Roman" w:hAnsi="Times New Roman"/>
          <w:i/>
          <w:iCs/>
          <w:sz w:val="24"/>
          <w:szCs w:val="24"/>
        </w:rPr>
        <w:t>plume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 xml:space="preserve"> ‘мягкое перо, пух; перинная подстилка’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появилось в английском языке в конце XIV века, в значении ‘перо’ (большое и бросающееся в глаза). 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Сейчас оно 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>означает перо как элемент украшения или почетной награды.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Слово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feather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имеет германское происхождение, и в период древнеанглийского языка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feõer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означало ‘перо’. Размежевание значений показывает социальную обусловленность синонимов. </w:t>
      </w:r>
    </w:p>
    <w:p w14:paraId="398E4D96" w14:textId="77777777" w:rsidR="00CD55DD" w:rsidRDefault="00907BD0" w:rsidP="00CD5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BD0">
        <w:rPr>
          <w:rFonts w:ascii="Times New Roman" w:eastAsia="Times New Roman" w:hAnsi="Times New Roman"/>
          <w:b/>
          <w:bCs/>
          <w:sz w:val="24"/>
          <w:szCs w:val="24"/>
        </w:rPr>
        <w:t>Синонимические пары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b/>
          <w:sz w:val="24"/>
          <w:szCs w:val="24"/>
        </w:rPr>
        <w:t xml:space="preserve">сферы «досуг».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В английский язык из нормандского проникли слова, обозначающие различные виды развлечений знати, например, охоту, верховую езду, увлечение наукой, 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искусством, 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 xml:space="preserve">архитектурой, литературой, 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музыкой, и </w:t>
      </w:r>
      <w:r w:rsidR="00CD55DD" w:rsidRPr="00907BD0">
        <w:rPr>
          <w:rFonts w:ascii="Times New Roman" w:eastAsia="Times New Roman" w:hAnsi="Times New Roman"/>
          <w:sz w:val="24"/>
          <w:szCs w:val="24"/>
        </w:rPr>
        <w:t>медициной</w:t>
      </w:r>
      <w:r w:rsidR="00CD55DD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Также были заимствованы названия профессий, в особенности, связанных с обслуживанием нормандской аристократии. К исконно английской лексике того периода относится ряд слов, обозначающих профессии и традиционные английские ремесла. </w:t>
      </w:r>
    </w:p>
    <w:p w14:paraId="5A2CAAAC" w14:textId="028E6782" w:rsidR="00907BD0" w:rsidRPr="00907BD0" w:rsidRDefault="00907BD0" w:rsidP="004D7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07BD0">
        <w:rPr>
          <w:rFonts w:ascii="Times New Roman" w:eastAsia="Times New Roman" w:hAnsi="Times New Roman"/>
          <w:iCs/>
          <w:sz w:val="24"/>
          <w:szCs w:val="24"/>
        </w:rPr>
        <w:t>Лексика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нормандской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знати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>:</w:t>
      </w:r>
      <w:r w:rsidRPr="00907BD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reynard, leisure, embroidery, carpenter, recreation, chase, equitation, rein, trot, beagle, stable, melody.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Исконно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английская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Pr="00907BD0">
        <w:rPr>
          <w:rFonts w:ascii="Times New Roman" w:eastAsia="Times New Roman" w:hAnsi="Times New Roman"/>
          <w:iCs/>
          <w:sz w:val="24"/>
          <w:szCs w:val="24"/>
        </w:rPr>
        <w:t>лексика</w:t>
      </w:r>
      <w:r w:rsidRPr="00907BD0">
        <w:rPr>
          <w:rFonts w:ascii="Times New Roman" w:eastAsia="Times New Roman" w:hAnsi="Times New Roman"/>
          <w:iCs/>
          <w:sz w:val="24"/>
          <w:szCs w:val="24"/>
          <w:lang w:val="en-US"/>
        </w:rPr>
        <w:t>:</w:t>
      </w:r>
      <w:r w:rsidRPr="00907BD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fox, spare time, needlework, woodworker, rest, hunt, riding, bridle, run, hound, barn, tune.</w:t>
      </w:r>
      <w:r w:rsidR="004D79E0" w:rsidRPr="004D79E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4D79E0" w:rsidRPr="004D79E0">
        <w:rPr>
          <w:rFonts w:ascii="Times New Roman" w:eastAsia="Times New Roman" w:hAnsi="Times New Roman"/>
          <w:bCs/>
          <w:sz w:val="24"/>
          <w:szCs w:val="24"/>
        </w:rPr>
        <w:t>В синонимической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 xml:space="preserve"> пар</w:t>
      </w:r>
      <w:r w:rsidR="004D79E0">
        <w:rPr>
          <w:rFonts w:ascii="Times New Roman" w:eastAsia="Times New Roman" w:hAnsi="Times New Roman"/>
          <w:sz w:val="24"/>
          <w:szCs w:val="24"/>
        </w:rPr>
        <w:t>е</w:t>
      </w:r>
      <w:r w:rsidR="004D79E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chase – hunt</w:t>
      </w:r>
      <w:r w:rsidR="004D79E0">
        <w:rPr>
          <w:rFonts w:ascii="Times New Roman" w:eastAsia="Times New Roman" w:hAnsi="Times New Roman"/>
          <w:sz w:val="24"/>
          <w:szCs w:val="24"/>
        </w:rPr>
        <w:t xml:space="preserve"> л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ексема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chase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>от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>старофранцузского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="004D79E0" w:rsidRPr="004D79E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chace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 xml:space="preserve"> ‘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>охота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 xml:space="preserve">, 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>погоня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 xml:space="preserve">; 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>охотничьи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>угодья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>’ (</w:t>
      </w:r>
      <w:r w:rsidR="004D79E0" w:rsidRPr="004D79E0">
        <w:rPr>
          <w:rFonts w:ascii="Times New Roman" w:eastAsia="Times New Roman" w:hAnsi="Times New Roman"/>
          <w:sz w:val="24"/>
          <w:szCs w:val="24"/>
          <w:lang w:val="en-US"/>
        </w:rPr>
        <w:t>XII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="004D79E0" w:rsidRPr="00907BD0">
        <w:rPr>
          <w:rFonts w:ascii="Times New Roman" w:eastAsia="Times New Roman" w:hAnsi="Times New Roman"/>
          <w:sz w:val="24"/>
          <w:szCs w:val="24"/>
        </w:rPr>
        <w:t>в</w:t>
      </w:r>
      <w:r w:rsidR="004D79E0" w:rsidRPr="004D79E0">
        <w:rPr>
          <w:rFonts w:ascii="Times New Roman" w:eastAsia="Times New Roman" w:hAnsi="Times New Roman"/>
          <w:sz w:val="24"/>
          <w:szCs w:val="24"/>
        </w:rPr>
        <w:t>.)</w:t>
      </w:r>
      <w:r w:rsid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появилась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в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английском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языке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в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значении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907BD0">
        <w:rPr>
          <w:rFonts w:ascii="Times New Roman" w:eastAsia="Times New Roman" w:hAnsi="Times New Roman"/>
          <w:sz w:val="24"/>
          <w:szCs w:val="24"/>
        </w:rPr>
        <w:t>охота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07BD0">
        <w:rPr>
          <w:rFonts w:ascii="Times New Roman" w:eastAsia="Times New Roman" w:hAnsi="Times New Roman"/>
          <w:sz w:val="24"/>
          <w:szCs w:val="24"/>
        </w:rPr>
        <w:t>преследование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907BD0">
        <w:rPr>
          <w:rFonts w:ascii="Times New Roman" w:eastAsia="Times New Roman" w:hAnsi="Times New Roman"/>
          <w:sz w:val="24"/>
          <w:szCs w:val="24"/>
        </w:rPr>
        <w:t>дикого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животного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) </w:t>
      </w:r>
      <w:r w:rsidRPr="00907BD0">
        <w:rPr>
          <w:rFonts w:ascii="Times New Roman" w:eastAsia="Times New Roman" w:hAnsi="Times New Roman"/>
          <w:sz w:val="24"/>
          <w:szCs w:val="24"/>
        </w:rPr>
        <w:t>с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целью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поимки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и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7BD0">
        <w:rPr>
          <w:rFonts w:ascii="Times New Roman" w:eastAsia="Times New Roman" w:hAnsi="Times New Roman"/>
          <w:sz w:val="24"/>
          <w:szCs w:val="24"/>
        </w:rPr>
        <w:t>убийства</w:t>
      </w:r>
      <w:r w:rsidRPr="004D79E0">
        <w:rPr>
          <w:rFonts w:ascii="Times New Roman" w:eastAsia="Times New Roman" w:hAnsi="Times New Roman"/>
          <w:sz w:val="24"/>
          <w:szCs w:val="24"/>
        </w:rPr>
        <w:t xml:space="preserve">». 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Исконно английское слово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 xml:space="preserve">hunt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в начале XII в. имело значение ‘акт преследования’. Слово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chase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дает более точное описание процесса охоты, которое отвечает </w:t>
      </w:r>
      <w:r w:rsidR="004D79E0">
        <w:rPr>
          <w:rFonts w:ascii="Times New Roman" w:eastAsia="Times New Roman" w:hAnsi="Times New Roman"/>
          <w:sz w:val="24"/>
          <w:szCs w:val="24"/>
        </w:rPr>
        <w:t xml:space="preserve">взгляду 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нормандской знати на охоту как на искусство или как на профессиональное ремесло, в отличие от слова </w:t>
      </w:r>
      <w:r w:rsidRPr="00907BD0">
        <w:rPr>
          <w:rFonts w:ascii="Times New Roman" w:eastAsia="Times New Roman" w:hAnsi="Times New Roman"/>
          <w:i/>
          <w:iCs/>
          <w:sz w:val="24"/>
          <w:szCs w:val="24"/>
        </w:rPr>
        <w:t>hunt,</w:t>
      </w:r>
      <w:r w:rsidRPr="00907BD0">
        <w:rPr>
          <w:rFonts w:ascii="Times New Roman" w:eastAsia="Times New Roman" w:hAnsi="Times New Roman"/>
          <w:sz w:val="24"/>
          <w:szCs w:val="24"/>
        </w:rPr>
        <w:t xml:space="preserve"> придающее более широкое значение процессу преследования кого-либо или чего-либо.</w:t>
      </w:r>
    </w:p>
    <w:p w14:paraId="7E9C6BD6" w14:textId="089F7765" w:rsidR="00907BD0" w:rsidRPr="00907BD0" w:rsidRDefault="004D79E0" w:rsidP="00907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</w:t>
      </w:r>
      <w:r w:rsidR="00907BD0" w:rsidRPr="00907BD0">
        <w:rPr>
          <w:rFonts w:ascii="Times New Roman" w:eastAsia="Times New Roman" w:hAnsi="Times New Roman"/>
          <w:sz w:val="24"/>
          <w:szCs w:val="24"/>
        </w:rPr>
        <w:t xml:space="preserve">нализ лексического состава английского языка в рамках сфер «кухня», «жилище», «одежда» и «досуг» XI–XV вв. позволил установить взаимосвязь между трансформацией значения лексических единиц и их происхождением в рамках среднеанглийского периода развития языка, обусловленную социальным расслоением Англии, произошедшем вследствие Нормандского завоевания 1066 г. </w:t>
      </w:r>
    </w:p>
    <w:p w14:paraId="0864B5B6" w14:textId="77777777" w:rsidR="00761515" w:rsidRPr="00907BD0" w:rsidRDefault="00761515" w:rsidP="007615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1917AF" w14:textId="1DCCD655" w:rsidR="003F388D" w:rsidRPr="00907BD0" w:rsidRDefault="07B6849D" w:rsidP="00761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BD0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34750E41" w14:textId="62180F87" w:rsidR="00907BD0" w:rsidRPr="004D79E0" w:rsidRDefault="00907BD0" w:rsidP="00907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BD0">
        <w:rPr>
          <w:rFonts w:ascii="Times New Roman" w:eastAsia="Times New Roman" w:hAnsi="Times New Roman"/>
          <w:iCs/>
          <w:sz w:val="24"/>
          <w:szCs w:val="24"/>
        </w:rPr>
        <w:t xml:space="preserve">1. </w:t>
      </w:r>
      <w:r w:rsidRPr="004D79E0">
        <w:rPr>
          <w:rFonts w:ascii="Times New Roman" w:hAnsi="Times New Roman"/>
          <w:sz w:val="24"/>
          <w:szCs w:val="24"/>
        </w:rPr>
        <w:t>Олянич А.В.</w:t>
      </w:r>
      <w:r w:rsidRPr="00907BD0">
        <w:rPr>
          <w:rFonts w:ascii="Times New Roman" w:hAnsi="Times New Roman"/>
          <w:sz w:val="24"/>
          <w:szCs w:val="24"/>
        </w:rPr>
        <w:t xml:space="preserve"> Презентационная теория дискурса. Волгоград : Парадигма, 2004. 507c</w:t>
      </w:r>
    </w:p>
    <w:p w14:paraId="0C13EB43" w14:textId="77777777" w:rsidR="003851BC" w:rsidRPr="00907BD0" w:rsidRDefault="003851BC" w:rsidP="07B6849D">
      <w:pPr>
        <w:spacing w:after="0" w:line="240" w:lineRule="auto"/>
        <w:jc w:val="both"/>
        <w:rPr>
          <w:sz w:val="24"/>
          <w:szCs w:val="24"/>
        </w:rPr>
      </w:pPr>
    </w:p>
    <w:sectPr w:rsidR="003851BC" w:rsidRPr="00907BD0" w:rsidSect="00C75C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42A7D"/>
    <w:multiLevelType w:val="hybridMultilevel"/>
    <w:tmpl w:val="43FC9450"/>
    <w:lvl w:ilvl="0" w:tplc="AD80B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7B34AF"/>
    <w:multiLevelType w:val="hybridMultilevel"/>
    <w:tmpl w:val="523E74CE"/>
    <w:lvl w:ilvl="0" w:tplc="885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71427"/>
    <w:multiLevelType w:val="hybridMultilevel"/>
    <w:tmpl w:val="752A4F84"/>
    <w:lvl w:ilvl="0" w:tplc="A66E43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A7E1B"/>
    <w:multiLevelType w:val="hybridMultilevel"/>
    <w:tmpl w:val="66E261FA"/>
    <w:lvl w:ilvl="0" w:tplc="7C347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2F5D72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5" w15:restartNumberingAfterBreak="0">
    <w:nsid w:val="6FE152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 w16cid:durableId="1089430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247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521614">
    <w:abstractNumId w:val="1"/>
  </w:num>
  <w:num w:numId="4" w16cid:durableId="732896617">
    <w:abstractNumId w:val="0"/>
  </w:num>
  <w:num w:numId="5" w16cid:durableId="988560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615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E"/>
    <w:rsid w:val="00020DF0"/>
    <w:rsid w:val="0002169F"/>
    <w:rsid w:val="00021F1B"/>
    <w:rsid w:val="00026712"/>
    <w:rsid w:val="00080E74"/>
    <w:rsid w:val="00086CD3"/>
    <w:rsid w:val="00096E4A"/>
    <w:rsid w:val="00111A00"/>
    <w:rsid w:val="00114431"/>
    <w:rsid w:val="001167CD"/>
    <w:rsid w:val="0012130C"/>
    <w:rsid w:val="001369D0"/>
    <w:rsid w:val="00136B54"/>
    <w:rsid w:val="00171EF5"/>
    <w:rsid w:val="00181C29"/>
    <w:rsid w:val="00187942"/>
    <w:rsid w:val="00194399"/>
    <w:rsid w:val="001944B2"/>
    <w:rsid w:val="001A091A"/>
    <w:rsid w:val="001A3722"/>
    <w:rsid w:val="001D04B3"/>
    <w:rsid w:val="001F072D"/>
    <w:rsid w:val="00207A4A"/>
    <w:rsid w:val="00227191"/>
    <w:rsid w:val="002526C6"/>
    <w:rsid w:val="0027489D"/>
    <w:rsid w:val="00282F3C"/>
    <w:rsid w:val="002A6885"/>
    <w:rsid w:val="002B25C0"/>
    <w:rsid w:val="002C2798"/>
    <w:rsid w:val="002E2D7D"/>
    <w:rsid w:val="002F38B7"/>
    <w:rsid w:val="003276AA"/>
    <w:rsid w:val="003567C4"/>
    <w:rsid w:val="00362A76"/>
    <w:rsid w:val="003851BC"/>
    <w:rsid w:val="003A03DE"/>
    <w:rsid w:val="003D57EE"/>
    <w:rsid w:val="003D7437"/>
    <w:rsid w:val="003D7F4C"/>
    <w:rsid w:val="003F388D"/>
    <w:rsid w:val="003F3A1F"/>
    <w:rsid w:val="00415558"/>
    <w:rsid w:val="004171C6"/>
    <w:rsid w:val="00417270"/>
    <w:rsid w:val="00432A21"/>
    <w:rsid w:val="004B3E35"/>
    <w:rsid w:val="004D79E0"/>
    <w:rsid w:val="004E5A55"/>
    <w:rsid w:val="004F761B"/>
    <w:rsid w:val="00503F6E"/>
    <w:rsid w:val="00516B35"/>
    <w:rsid w:val="0052015E"/>
    <w:rsid w:val="0052286B"/>
    <w:rsid w:val="0053119D"/>
    <w:rsid w:val="00535C6A"/>
    <w:rsid w:val="00547CBB"/>
    <w:rsid w:val="00565A07"/>
    <w:rsid w:val="00572244"/>
    <w:rsid w:val="0059583A"/>
    <w:rsid w:val="005C6C82"/>
    <w:rsid w:val="005D7E88"/>
    <w:rsid w:val="005F0235"/>
    <w:rsid w:val="00604F18"/>
    <w:rsid w:val="00607390"/>
    <w:rsid w:val="00622C88"/>
    <w:rsid w:val="00631CE9"/>
    <w:rsid w:val="0065701E"/>
    <w:rsid w:val="006872A9"/>
    <w:rsid w:val="00690141"/>
    <w:rsid w:val="006A0427"/>
    <w:rsid w:val="006B141B"/>
    <w:rsid w:val="006D081B"/>
    <w:rsid w:val="00702EA2"/>
    <w:rsid w:val="00705B8F"/>
    <w:rsid w:val="00705B91"/>
    <w:rsid w:val="00721208"/>
    <w:rsid w:val="007231FB"/>
    <w:rsid w:val="00727EF3"/>
    <w:rsid w:val="007336AF"/>
    <w:rsid w:val="00743AE6"/>
    <w:rsid w:val="0074739C"/>
    <w:rsid w:val="00752D04"/>
    <w:rsid w:val="00761515"/>
    <w:rsid w:val="00762FEF"/>
    <w:rsid w:val="007A1E1F"/>
    <w:rsid w:val="008535EB"/>
    <w:rsid w:val="008949ED"/>
    <w:rsid w:val="008B4FF8"/>
    <w:rsid w:val="008B5CFA"/>
    <w:rsid w:val="008C5829"/>
    <w:rsid w:val="00907BD0"/>
    <w:rsid w:val="00913DF7"/>
    <w:rsid w:val="00930963"/>
    <w:rsid w:val="00953D44"/>
    <w:rsid w:val="0096005F"/>
    <w:rsid w:val="00966E69"/>
    <w:rsid w:val="00995DBA"/>
    <w:rsid w:val="0099727C"/>
    <w:rsid w:val="009A56C7"/>
    <w:rsid w:val="009E49B8"/>
    <w:rsid w:val="00A363FB"/>
    <w:rsid w:val="00A77F17"/>
    <w:rsid w:val="00A866E9"/>
    <w:rsid w:val="00AA57F1"/>
    <w:rsid w:val="00AA70F4"/>
    <w:rsid w:val="00AD18FA"/>
    <w:rsid w:val="00AE60F8"/>
    <w:rsid w:val="00AE647D"/>
    <w:rsid w:val="00AF517D"/>
    <w:rsid w:val="00B070DA"/>
    <w:rsid w:val="00B221B0"/>
    <w:rsid w:val="00B22E20"/>
    <w:rsid w:val="00B4224B"/>
    <w:rsid w:val="00B61711"/>
    <w:rsid w:val="00B97C22"/>
    <w:rsid w:val="00BA40A8"/>
    <w:rsid w:val="00BB3D89"/>
    <w:rsid w:val="00BB7E50"/>
    <w:rsid w:val="00BE10D9"/>
    <w:rsid w:val="00C247DA"/>
    <w:rsid w:val="00C75CA6"/>
    <w:rsid w:val="00CA5C9D"/>
    <w:rsid w:val="00CB1C9A"/>
    <w:rsid w:val="00CB5DA7"/>
    <w:rsid w:val="00CD55DD"/>
    <w:rsid w:val="00CE4D8E"/>
    <w:rsid w:val="00CE5748"/>
    <w:rsid w:val="00CF0B9D"/>
    <w:rsid w:val="00CF7CD0"/>
    <w:rsid w:val="00D20C03"/>
    <w:rsid w:val="00D238D2"/>
    <w:rsid w:val="00D37DC1"/>
    <w:rsid w:val="00D408CC"/>
    <w:rsid w:val="00D44266"/>
    <w:rsid w:val="00D84DA2"/>
    <w:rsid w:val="00DA22A7"/>
    <w:rsid w:val="00DD6B61"/>
    <w:rsid w:val="00DF2939"/>
    <w:rsid w:val="00E00E37"/>
    <w:rsid w:val="00E014EC"/>
    <w:rsid w:val="00E139D0"/>
    <w:rsid w:val="00E13B2F"/>
    <w:rsid w:val="00E539E0"/>
    <w:rsid w:val="00E638C9"/>
    <w:rsid w:val="00E80A58"/>
    <w:rsid w:val="00EE7841"/>
    <w:rsid w:val="00EF43FC"/>
    <w:rsid w:val="00F02F2A"/>
    <w:rsid w:val="00F64B0E"/>
    <w:rsid w:val="00FB3598"/>
    <w:rsid w:val="00FF3533"/>
    <w:rsid w:val="07B68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ECD"/>
  <w15:docId w15:val="{8901A065-B968-4135-B23E-8470285F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E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2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604F18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5D7E8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7B6849D"/>
  </w:style>
  <w:style w:type="character" w:customStyle="1" w:styleId="eop">
    <w:name w:val="eop"/>
    <w:basedOn w:val="a0"/>
    <w:uiPriority w:val="1"/>
    <w:rsid w:val="07B6849D"/>
  </w:style>
  <w:style w:type="paragraph" w:customStyle="1" w:styleId="paragraph">
    <w:name w:val="paragraph"/>
    <w:basedOn w:val="a"/>
    <w:rsid w:val="07B6849D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Елена</cp:lastModifiedBy>
  <cp:revision>8</cp:revision>
  <dcterms:created xsi:type="dcterms:W3CDTF">2024-01-14T18:26:00Z</dcterms:created>
  <dcterms:modified xsi:type="dcterms:W3CDTF">2025-02-22T16:36:00Z</dcterms:modified>
</cp:coreProperties>
</file>