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43B" w:rsidRDefault="00A00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Телеграм-канал как новый формат коммуникации </w:t>
      </w:r>
    </w:p>
    <w:p w:rsidR="0062143B" w:rsidRDefault="00A00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(на примере «книжных» телеграм-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каналов)*</w:t>
      </w:r>
      <w:proofErr w:type="gramEnd"/>
    </w:p>
    <w:p w:rsidR="0062143B" w:rsidRDefault="00A003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Ульянов Гордей Петрович</w:t>
      </w:r>
    </w:p>
    <w:p w:rsidR="0062143B" w:rsidRDefault="00A003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62143B" w:rsidRDefault="000E04F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A00374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Томский государственный университет, филологический факультет, Томск, Россия</w:t>
      </w:r>
    </w:p>
    <w:p w:rsidR="00AB456C" w:rsidRPr="00AB456C" w:rsidRDefault="00AB456C" w:rsidP="000E04F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B456C">
        <w:rPr>
          <w:rFonts w:ascii="Times New Roman" w:hAnsi="Times New Roman" w:cs="Times New Roman"/>
          <w:i/>
          <w:iCs/>
          <w:sz w:val="24"/>
          <w:szCs w:val="24"/>
          <w:lang w:val="en-US"/>
        </w:rPr>
        <w:t>uljanov</w:t>
      </w:r>
      <w:proofErr w:type="spellEnd"/>
      <w:r w:rsidRPr="00AB456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AB456C">
        <w:rPr>
          <w:rFonts w:ascii="Times New Roman" w:hAnsi="Times New Roman" w:cs="Times New Roman"/>
          <w:i/>
          <w:iCs/>
          <w:sz w:val="24"/>
          <w:szCs w:val="24"/>
          <w:lang w:val="en-US"/>
        </w:rPr>
        <w:t>gor</w:t>
      </w:r>
      <w:proofErr w:type="spellEnd"/>
      <w:r w:rsidRPr="00AB456C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AB456C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AB456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AB456C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:rsidR="000E04FB" w:rsidRPr="000E04FB" w:rsidRDefault="000E04FB" w:rsidP="000E04F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04FB">
        <w:rPr>
          <w:rFonts w:ascii="Times New Roman" w:hAnsi="Times New Roman" w:cs="Times New Roman"/>
          <w:bCs/>
          <w:sz w:val="24"/>
          <w:szCs w:val="24"/>
        </w:rPr>
        <w:t>Результаты были получены в рамках выполнения государственного задания Минобрнауки России, проект No FSWM-2025-0016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современных работах, посвященных изучению интернет-дискурса, объектом анализа всё чаще становится набирающая широкую популярность соцсеть «Телегра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м» </w:t>
      </w:r>
      <w:r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Кушнерук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2023]. Предметом исследований «Телеграма» становятся как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поликодовые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паратекстуальные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элементы телеграм-каналов [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Дускаева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Иванова], так и языковые особенности: процессы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неологизации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[Кондратенко, Королева],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сленгизмы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 речи поль</w:t>
      </w:r>
      <w:r w:rsidRPr="000E04FB">
        <w:rPr>
          <w:rFonts w:ascii="Times New Roman" w:hAnsi="Times New Roman" w:cs="Times New Roman"/>
          <w:bCs/>
          <w:sz w:val="24"/>
          <w:szCs w:val="24"/>
        </w:rPr>
        <w:t>зователей [Старыгина]. Отдельно стоит отметить исследования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посвященные анализу специфики формата, в которых авторы пытаются обобщить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параметризовать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особенности коммуникации в «Телеграме» [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Кушнерук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2024]. Внимание исследователей к данной платформе объясняется её популярностью, а также тем, что «Телеграм» </w:t>
      </w:r>
      <w:r>
        <w:rPr>
          <w:rFonts w:ascii="Times New Roman" w:hAnsi="Times New Roman" w:cs="Times New Roman"/>
          <w:sz w:val="24"/>
          <w:szCs w:val="24"/>
        </w:rPr>
        <w:t xml:space="preserve">используется не только для повседневного межличностного общения, но и как средство массовой коммуникации. Комплексный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лингвопрагматический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дискурсивный анализ соцсети «Телеграм» позволит сделать вывод о специфике функционирования новых медиа.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 исследования – выявить лингвистические и экстралингвистические особенности формата коммуникации в «книжных» телеграм-каналах. Материал исследования – публикации в телеграм-каналах: «Книжный лис» (48707 подписчиков) и «Книжный Бункер» (16504 подписчика).  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настоящего исследования был проведен анализ, который позволил сделать выводы об особенностях формата коммуникации в указанных телеграм-каналах: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устно-письменный характер коммуникации (наличие письменных публикаций и аудио-/видеосообщений в рамках одного канала);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ассинхронный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 коммуникации (возможность в любой момент обращаться к публикациям, комментировать посты, оставлять реакции);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сочетание личностно ориентированного и статусно ориентированного общения (публикаций как с личными рекомендациями и впечатлениями автора, так и от лица коллективного автора);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совмещение различных тональностей (юмористическая / серьёзная);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наличие элементов глобальной структуры (публикация, комментарий);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неоднородный характер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креолизации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текстов (нулевая, частичная, полная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креолизация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наличие актуализирующей функции в номинации каналов (актуализация темы канала через использования лексемы «книжный» в названии).</w:t>
      </w:r>
    </w:p>
    <w:p w:rsidR="0062143B" w:rsidRDefault="00A0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можно сделать вывод о том, что телеграм-канал как новый формат коммуникации обладает рядом специфических характеристик, которые отличают его от форматов, сложившихся в традиционных средствах массовой коммуникации, а также анализ материала показал тенденцию к сочетанию в одном канале различных стилей и жанров, комбинацию различных семиотических систем. </w:t>
      </w:r>
    </w:p>
    <w:p w:rsidR="0062143B" w:rsidRDefault="00A00374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Литература</w:t>
      </w:r>
    </w:p>
    <w:p w:rsidR="0062143B" w:rsidRDefault="00A00374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Дускаева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Р. Иванова Л.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Лингвокреативность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 создании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телеграм-канала // Вестник Санкт-Петербургского университета. Язык и литература. </w:t>
      </w:r>
      <w:r>
        <w:rPr>
          <w:rFonts w:ascii="Times New Roman" w:hAnsi="Times New Roman" w:cs="Times New Roman"/>
          <w:bCs/>
          <w:sz w:val="24"/>
          <w:szCs w:val="24"/>
        </w:rPr>
        <w:t>2023. №</w:t>
      </w:r>
      <w:r>
        <w:rPr>
          <w:rFonts w:ascii="Times New Roman" w:hAnsi="Times New Roman" w:cs="Times New Roman"/>
          <w:sz w:val="24"/>
          <w:szCs w:val="24"/>
        </w:rPr>
        <w:t xml:space="preserve">20 (1). </w:t>
      </w:r>
      <w:r>
        <w:rPr>
          <w:rFonts w:ascii="Times New Roman" w:hAnsi="Times New Roman" w:cs="Times New Roman"/>
          <w:bCs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40–60.</w:t>
      </w:r>
    </w:p>
    <w:p w:rsidR="0062143B" w:rsidRDefault="00A00374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Кондратенко Е. Н. Королева Н. М. Особенности функционирования неологизмов в виртуальном дискурсе (на материале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пабликов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Телеграм) // Теория языка и межкультурная коммуникация.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2023. №</w:t>
      </w:r>
      <w:r>
        <w:rPr>
          <w:rFonts w:ascii="Times New Roman" w:hAnsi="Times New Roman" w:cs="Times New Roman"/>
          <w:sz w:val="24"/>
          <w:szCs w:val="24"/>
        </w:rPr>
        <w:t xml:space="preserve">1 (48). </w:t>
      </w:r>
      <w:r>
        <w:rPr>
          <w:rFonts w:ascii="Times New Roman" w:hAnsi="Times New Roman" w:cs="Times New Roman"/>
          <w:bCs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156–168.</w:t>
      </w:r>
    </w:p>
    <w:p w:rsidR="0062143B" w:rsidRDefault="00A00374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Кушнерук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С. Л. Телеграм-дискурс как формат цифровой коммуникации //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Медиалингвистика. </w:t>
      </w:r>
      <w:r>
        <w:rPr>
          <w:rFonts w:ascii="Times New Roman" w:hAnsi="Times New Roman" w:cs="Times New Roman"/>
          <w:bCs/>
          <w:sz w:val="24"/>
          <w:szCs w:val="24"/>
        </w:rPr>
        <w:t>2024. №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11 </w:t>
      </w:r>
      <w:r>
        <w:rPr>
          <w:rFonts w:ascii="Times New Roman" w:hAnsi="Times New Roman" w:cs="Times New Roman"/>
          <w:sz w:val="24"/>
          <w:szCs w:val="24"/>
          <w:lang w:eastAsia="ru-RU"/>
        </w:rPr>
        <w:t>(3)</w:t>
      </w:r>
      <w:r>
        <w:rPr>
          <w:rFonts w:ascii="Times New Roman" w:hAnsi="Times New Roman" w:cs="Times New Roman"/>
          <w:bCs/>
          <w:sz w:val="24"/>
          <w:szCs w:val="24"/>
        </w:rPr>
        <w:t xml:space="preserve">. С. </w:t>
      </w:r>
      <w:r>
        <w:rPr>
          <w:rFonts w:ascii="Times New Roman" w:hAnsi="Times New Roman" w:cs="Times New Roman"/>
          <w:sz w:val="24"/>
          <w:szCs w:val="24"/>
          <w:lang w:eastAsia="ru-RU"/>
        </w:rPr>
        <w:t>300–324.</w:t>
      </w:r>
    </w:p>
    <w:p w:rsidR="0062143B" w:rsidRDefault="00A00374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Кушнерук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С.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социально-политическое и языковое явление: география и проблематика новейших исследований // Политическая лингвистика. </w:t>
      </w:r>
      <w:r>
        <w:rPr>
          <w:rFonts w:ascii="Times New Roman" w:hAnsi="Times New Roman" w:cs="Times New Roman"/>
          <w:bCs/>
          <w:sz w:val="24"/>
          <w:szCs w:val="24"/>
        </w:rPr>
        <w:t>2023. №</w:t>
      </w:r>
      <w:r>
        <w:rPr>
          <w:rFonts w:ascii="Times New Roman" w:hAnsi="Times New Roman" w:cs="Times New Roman"/>
          <w:sz w:val="24"/>
          <w:szCs w:val="24"/>
        </w:rPr>
        <w:t xml:space="preserve">4 (100). </w:t>
      </w:r>
      <w:r>
        <w:rPr>
          <w:rFonts w:ascii="Times New Roman" w:hAnsi="Times New Roman" w:cs="Times New Roman"/>
          <w:bCs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12–24.</w:t>
      </w:r>
    </w:p>
    <w:p w:rsidR="0062143B" w:rsidRDefault="00A00374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Старыгина Г. М. Сленговые единицы современной интернет-коммуникации: словообразовательный аспект // Вестник Амурского государственного университета. Серия: Гуманитарные науки. 2023. №102. С. 106–110</w:t>
      </w:r>
    </w:p>
    <w:p w:rsidR="0062143B" w:rsidRDefault="0062143B">
      <w:pPr>
        <w:spacing w:after="0" w:line="240" w:lineRule="auto"/>
        <w:ind w:left="757"/>
        <w:rPr>
          <w:rFonts w:ascii="Times New Roman" w:hAnsi="Times New Roman" w:cs="Times New Roman"/>
          <w:bCs/>
          <w:sz w:val="24"/>
          <w:szCs w:val="24"/>
        </w:rPr>
      </w:pPr>
    </w:p>
    <w:p w:rsidR="0062143B" w:rsidRDefault="006214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143B" w:rsidRDefault="00621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143B">
      <w:pgSz w:w="11906" w:h="16838"/>
      <w:pgMar w:top="1134" w:right="1418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EB4"/>
    <w:multiLevelType w:val="multilevel"/>
    <w:tmpl w:val="28743DA6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1" w15:restartNumberingAfterBreak="0">
    <w:nsid w:val="4A2832EE"/>
    <w:multiLevelType w:val="multilevel"/>
    <w:tmpl w:val="31946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4941817">
    <w:abstractNumId w:val="0"/>
  </w:num>
  <w:num w:numId="2" w16cid:durableId="189269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3B"/>
    <w:rsid w:val="000E04FB"/>
    <w:rsid w:val="00107F5C"/>
    <w:rsid w:val="005C50FE"/>
    <w:rsid w:val="0062143B"/>
    <w:rsid w:val="00A00374"/>
    <w:rsid w:val="00A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FBB4"/>
  <w15:docId w15:val="{3C839E3A-7BE8-426B-9887-A6A6B75F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26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26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426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26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266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4266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266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4266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266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426636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42663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426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42663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426636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426636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426636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BF578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qFormat/>
    <w:rsid w:val="00BF5789"/>
    <w:rPr>
      <w:color w:val="605E5C"/>
      <w:shd w:val="clear" w:color="auto" w:fill="E1DFDD"/>
    </w:rPr>
  </w:style>
  <w:style w:type="character" w:customStyle="1" w:styleId="ad">
    <w:name w:val="Текст сноски Знак"/>
    <w:basedOn w:val="a0"/>
    <w:link w:val="ae"/>
    <w:uiPriority w:val="99"/>
    <w:semiHidden/>
    <w:qFormat/>
    <w:rsid w:val="00583F35"/>
    <w:rPr>
      <w:sz w:val="20"/>
      <w:szCs w:val="20"/>
    </w:rPr>
  </w:style>
  <w:style w:type="character" w:customStyle="1" w:styleId="af">
    <w:name w:val="Символ сноски"/>
    <w:basedOn w:val="a0"/>
    <w:uiPriority w:val="99"/>
    <w:semiHidden/>
    <w:unhideWhenUsed/>
    <w:qFormat/>
    <w:rsid w:val="00583F35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qFormat/>
    <w:rsid w:val="00583F35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qFormat/>
    <w:rsid w:val="00583F35"/>
    <w:rPr>
      <w:sz w:val="20"/>
      <w:szCs w:val="20"/>
    </w:rPr>
  </w:style>
  <w:style w:type="paragraph" w:styleId="a4">
    <w:name w:val="Title"/>
    <w:basedOn w:val="a"/>
    <w:next w:val="af4"/>
    <w:link w:val="a3"/>
    <w:uiPriority w:val="10"/>
    <w:qFormat/>
    <w:rsid w:val="00426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Lucida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426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426636"/>
    <w:pPr>
      <w:spacing w:before="160"/>
      <w:jc w:val="center"/>
    </w:pPr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rsid w:val="00426636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426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e">
    <w:name w:val="footnote text"/>
    <w:basedOn w:val="a"/>
    <w:link w:val="ad"/>
    <w:uiPriority w:val="99"/>
    <w:semiHidden/>
    <w:unhideWhenUsed/>
    <w:rsid w:val="00583F35"/>
    <w:pPr>
      <w:spacing w:after="0" w:line="240" w:lineRule="auto"/>
    </w:pPr>
    <w:rPr>
      <w:sz w:val="20"/>
      <w:szCs w:val="20"/>
    </w:rPr>
  </w:style>
  <w:style w:type="paragraph" w:styleId="af3">
    <w:name w:val="annotation text"/>
    <w:basedOn w:val="a"/>
    <w:link w:val="af2"/>
    <w:uiPriority w:val="99"/>
    <w:unhideWhenUsed/>
    <w:rsid w:val="00583F35"/>
    <w:pPr>
      <w:spacing w:line="240" w:lineRule="auto"/>
    </w:pPr>
    <w:rPr>
      <w:sz w:val="20"/>
      <w:szCs w:val="20"/>
    </w:rPr>
  </w:style>
  <w:style w:type="numbering" w:customStyle="1" w:styleId="af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F5DD8-4AF1-4B71-9E4E-A7F35DD3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Пономарева</dc:creator>
  <dc:description/>
  <cp:lastModifiedBy>Полина Пономарева</cp:lastModifiedBy>
  <cp:revision>9</cp:revision>
  <dcterms:created xsi:type="dcterms:W3CDTF">2025-03-03T14:09:00Z</dcterms:created>
  <dcterms:modified xsi:type="dcterms:W3CDTF">2025-03-09T16:03:00Z</dcterms:modified>
  <dc:language>ru-RU</dc:language>
</cp:coreProperties>
</file>