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8A19BD" w:rsidRDefault="00523C16">
      <w:pPr>
        <w:ind w:firstLine="0"/>
        <w:jc w:val="center"/>
        <w:rPr>
          <w:b/>
        </w:rPr>
      </w:pPr>
      <w:r>
        <w:rPr>
          <w:b/>
        </w:rPr>
        <w:t>Ограничения локальности при внутриклаузальном отрицательном согласовании:</w:t>
      </w:r>
    </w:p>
    <w:p w14:paraId="02000000" w14:textId="77777777" w:rsidR="008A19BD" w:rsidRDefault="00523C16">
      <w:pPr>
        <w:ind w:firstLine="0"/>
        <w:jc w:val="center"/>
        <w:rPr>
          <w:b/>
        </w:rPr>
      </w:pPr>
      <w:r>
        <w:rPr>
          <w:b/>
        </w:rPr>
        <w:t xml:space="preserve">экспериментальное сравнение отрицательных местоимений и союза </w:t>
      </w:r>
      <w:r>
        <w:rPr>
          <w:b/>
          <w:i/>
        </w:rPr>
        <w:t>ни…ни</w:t>
      </w:r>
    </w:p>
    <w:p w14:paraId="03000000" w14:textId="77777777" w:rsidR="008A19BD" w:rsidRDefault="008A19BD">
      <w:pPr>
        <w:ind w:firstLine="0"/>
      </w:pPr>
    </w:p>
    <w:p w14:paraId="04000000" w14:textId="597DA970" w:rsidR="008A19BD" w:rsidRDefault="00523C16" w:rsidP="005437D6">
      <w:pPr>
        <w:ind w:firstLine="0"/>
        <w:jc w:val="center"/>
        <w:rPr>
          <w:b/>
          <w:i/>
        </w:rPr>
      </w:pPr>
      <w:r w:rsidRPr="005437D6">
        <w:rPr>
          <w:b/>
          <w:i/>
        </w:rPr>
        <w:t>Байков</w:t>
      </w:r>
      <w:r w:rsidR="005437D6" w:rsidRPr="005437D6">
        <w:rPr>
          <w:b/>
          <w:i/>
        </w:rPr>
        <w:t xml:space="preserve"> </w:t>
      </w:r>
      <w:r w:rsidR="005437D6" w:rsidRPr="005437D6">
        <w:rPr>
          <w:b/>
          <w:i/>
        </w:rPr>
        <w:t>Ф</w:t>
      </w:r>
      <w:r w:rsidR="005437D6">
        <w:rPr>
          <w:b/>
          <w:i/>
        </w:rPr>
        <w:t>едор</w:t>
      </w:r>
      <w:r w:rsidR="005437D6" w:rsidRPr="005437D6">
        <w:rPr>
          <w:b/>
          <w:i/>
        </w:rPr>
        <w:t xml:space="preserve"> В</w:t>
      </w:r>
      <w:r w:rsidR="005437D6">
        <w:rPr>
          <w:b/>
          <w:i/>
        </w:rPr>
        <w:t>ладимирович</w:t>
      </w:r>
    </w:p>
    <w:p w14:paraId="64240BE8" w14:textId="5E78C5C6" w:rsidR="005437D6" w:rsidRPr="005437D6" w:rsidRDefault="005437D6" w:rsidP="005437D6">
      <w:pPr>
        <w:ind w:firstLine="0"/>
        <w:jc w:val="center"/>
        <w:rPr>
          <w:i/>
        </w:rPr>
      </w:pPr>
      <w:r w:rsidRPr="005437D6">
        <w:rPr>
          <w:i/>
        </w:rPr>
        <w:t>аспирант</w:t>
      </w:r>
    </w:p>
    <w:p w14:paraId="05000000" w14:textId="7FE776E4" w:rsidR="008A19BD" w:rsidRPr="005437D6" w:rsidRDefault="00523C16" w:rsidP="005437D6">
      <w:pPr>
        <w:ind w:firstLine="0"/>
        <w:jc w:val="center"/>
        <w:rPr>
          <w:i/>
        </w:rPr>
      </w:pPr>
      <w:r w:rsidRPr="005437D6">
        <w:rPr>
          <w:i/>
        </w:rPr>
        <w:t>Московск</w:t>
      </w:r>
      <w:r w:rsidR="00370D1F">
        <w:rPr>
          <w:i/>
        </w:rPr>
        <w:t>ого</w:t>
      </w:r>
      <w:r w:rsidRPr="005437D6">
        <w:rPr>
          <w:i/>
        </w:rPr>
        <w:t xml:space="preserve"> гос</w:t>
      </w:r>
      <w:r w:rsidR="005437D6">
        <w:rPr>
          <w:i/>
        </w:rPr>
        <w:t>ударственн</w:t>
      </w:r>
      <w:r w:rsidR="00370D1F">
        <w:rPr>
          <w:i/>
        </w:rPr>
        <w:t>ого</w:t>
      </w:r>
      <w:r w:rsidR="005437D6">
        <w:rPr>
          <w:i/>
        </w:rPr>
        <w:t xml:space="preserve"> университет</w:t>
      </w:r>
      <w:r w:rsidR="00370D1F">
        <w:rPr>
          <w:i/>
        </w:rPr>
        <w:t>а</w:t>
      </w:r>
      <w:r w:rsidR="005437D6">
        <w:rPr>
          <w:i/>
        </w:rPr>
        <w:t xml:space="preserve"> им. М.</w:t>
      </w:r>
      <w:r w:rsidRPr="005437D6">
        <w:rPr>
          <w:i/>
        </w:rPr>
        <w:t>В.Ломоносова</w:t>
      </w:r>
      <w:r w:rsidR="005437D6">
        <w:rPr>
          <w:i/>
        </w:rPr>
        <w:t>, Москва, Россия</w:t>
      </w:r>
    </w:p>
    <w:p w14:paraId="07000000" w14:textId="77777777" w:rsidR="008A19BD" w:rsidRDefault="008A19BD">
      <w:pPr>
        <w:ind w:firstLine="0"/>
      </w:pPr>
    </w:p>
    <w:p w14:paraId="08000000" w14:textId="6DC8FC11" w:rsidR="008A19BD" w:rsidRDefault="00523C16" w:rsidP="00370D1F">
      <w:r>
        <w:t xml:space="preserve">Отрицательное согласование (обязательное употребление сентенциального отрицания в предложениях, содержащих отрицательные местоимения и другие единицы со сходными синтаксическими свойствами) исследовалось в рамках генеративного синтаксиса на материале как русского, так и других языков [Brown]. Однако в имеющейся исследовательской литературе обычно рассматривалась дистрибуция отрицательных местоимений вроде </w:t>
      </w:r>
      <w:r>
        <w:rPr>
          <w:i/>
        </w:rPr>
        <w:t>никто, ничто</w:t>
      </w:r>
      <w:r>
        <w:t xml:space="preserve"> и </w:t>
      </w:r>
      <w:r>
        <w:rPr>
          <w:i/>
        </w:rPr>
        <w:t>никакой</w:t>
      </w:r>
      <w:r>
        <w:t xml:space="preserve">; реже привлекались данные о дистрибуции отрицательных наречий вроде </w:t>
      </w:r>
      <w:r>
        <w:rPr>
          <w:i/>
        </w:rPr>
        <w:t>нигде</w:t>
      </w:r>
      <w:r>
        <w:t xml:space="preserve"> или </w:t>
      </w:r>
      <w:r>
        <w:rPr>
          <w:i/>
        </w:rPr>
        <w:t>никогда</w:t>
      </w:r>
      <w:r>
        <w:t>. Кроме того, внимание исследователей преимущественно сосредотачивалось на (не)допустимости отрицательного согласования через границы клауз разных типов и на влиянии, которое положение отрицательного местоимения относительно глагола оказывает на обязательность или недопустимость употребления сентенциального отрицания. Контексты внутриклаузального отрицательного согласования детально рассматривались в крайне ограниченном числе работ ([Рожнова] для русского и испанского, [Przepiórkowski, Kupść] для польского).</w:t>
      </w:r>
    </w:p>
    <w:p w14:paraId="09000000" w14:textId="57024875" w:rsidR="008A19BD" w:rsidRDefault="00523C16" w:rsidP="00370D1F">
      <w:r>
        <w:t xml:space="preserve">Ограничения на использование отрицательного сочинительного союза </w:t>
      </w:r>
      <w:r>
        <w:rPr>
          <w:i/>
        </w:rPr>
        <w:t>ни…ни</w:t>
      </w:r>
      <w:r>
        <w:t xml:space="preserve"> в существующей литературе практически не упоминались (в частности, они не обсуждаются в работ</w:t>
      </w:r>
      <w:r w:rsidR="005437D6">
        <w:t>е</w:t>
      </w:r>
      <w:r>
        <w:t xml:space="preserve"> Д. Б. Тискина, посвященн</w:t>
      </w:r>
      <w:r w:rsidR="005437D6">
        <w:t>ой</w:t>
      </w:r>
      <w:r>
        <w:t xml:space="preserve"> преимущественно формальной семантике этого союза [Tiskin]). По-видимому, это обусловлено имплицитным убеждением, что дистрибуция всех единиц отрицательного согласования (negative concord items, NCIs) практически идентична, а отклонения от нее обусловлены категориальными различиями между отрицательными местоимениями, наречиями и союзами, которые определяют дистрибуцию соответствующих единиц. </w:t>
      </w:r>
    </w:p>
    <w:p w14:paraId="0A000000" w14:textId="0DA296B6" w:rsidR="008A19BD" w:rsidRDefault="00523C16" w:rsidP="00370D1F">
      <w:r>
        <w:t>В докладе будут представлены результаты двух синтаксических экспериментов, направленных на сопоставление ограничений, регулирующих дистрибуцию отрицательных местоимений (</w:t>
      </w:r>
      <w:r>
        <w:rPr>
          <w:i/>
        </w:rPr>
        <w:t>никто, ничего, никакой</w:t>
      </w:r>
      <w:r>
        <w:t xml:space="preserve">) и отрицательного сочинительного союза </w:t>
      </w:r>
      <w:r>
        <w:rPr>
          <w:i/>
        </w:rPr>
        <w:t>ни…ни</w:t>
      </w:r>
      <w:r>
        <w:t xml:space="preserve">. Рассматриваемые ограничения, впервые сформулированные в дипломной работе [Рожнова], состоят в допустимости лицензирования отрицательного местоимения через границу </w:t>
      </w:r>
      <w:r w:rsidR="00746821">
        <w:t xml:space="preserve">актантной </w:t>
      </w:r>
      <w:r>
        <w:t xml:space="preserve">именной группы или предикативной группы прилагательного при невозможности лицензирования через границу атрибутивной группы прилагательного. </w:t>
      </w:r>
    </w:p>
    <w:p w14:paraId="0B000000" w14:textId="77777777" w:rsidR="008A19BD" w:rsidRDefault="00523C16" w:rsidP="00370D1F">
      <w:r>
        <w:t>Примеры экспериментальных блоков приведены в конце тезисов.</w:t>
      </w:r>
    </w:p>
    <w:p w14:paraId="0C000000" w14:textId="6E0AA790" w:rsidR="008A19BD" w:rsidRDefault="00523C16" w:rsidP="00370D1F">
      <w:r>
        <w:t>В эксперимент</w:t>
      </w:r>
      <w:r w:rsidR="00746821">
        <w:t>е</w:t>
      </w:r>
      <w:r>
        <w:t xml:space="preserve"> сопоставлялись 2 типа NCI: отрицательное местоимение </w:t>
      </w:r>
      <w:r>
        <w:rPr>
          <w:i/>
        </w:rPr>
        <w:t xml:space="preserve">никакой </w:t>
      </w:r>
      <w:r>
        <w:t xml:space="preserve">и союз </w:t>
      </w:r>
      <w:r>
        <w:rPr>
          <w:i/>
        </w:rPr>
        <w:t>ни…ни</w:t>
      </w:r>
      <w:r>
        <w:t xml:space="preserve">. </w:t>
      </w:r>
      <w:r w:rsidR="00746821">
        <w:t xml:space="preserve">Эти </w:t>
      </w:r>
      <w:r>
        <w:t xml:space="preserve">NCI были вложены в предикативную AdjP (1-2) или в атрибутивную AdjP, выступающую модификатором генитивного субъекта (3-4) или аккузативного прямого дополнения (5-6). </w:t>
      </w:r>
      <w:r w:rsidR="00A939DB">
        <w:t>Статистическая обработка проводилась с помощью языка R, включая пакет lme4. Графики взаимодействия и характеристики модели линейной регрессии будут представлены в ходе доклада.</w:t>
      </w:r>
    </w:p>
    <w:p w14:paraId="1EB7A08B" w14:textId="29CB1F5F" w:rsidR="00746821" w:rsidRDefault="00523C16" w:rsidP="00370D1F">
      <w:r>
        <w:t xml:space="preserve">Результаты эксперимента позволили экспериментально подтвердить ранее не проверявшееся предположение о том, что условия, необходимые для лицензирования сентенциальным отрицанием категориально различных NCI (местоимение vs союз), в общем совпадают (незначимое отличие, p-value &gt; 0.05). Как местоимение </w:t>
      </w:r>
      <w:r>
        <w:rPr>
          <w:i/>
        </w:rPr>
        <w:t>никакой</w:t>
      </w:r>
      <w:r>
        <w:t xml:space="preserve">, так и союз </w:t>
      </w:r>
      <w:r>
        <w:rPr>
          <w:i/>
        </w:rPr>
        <w:t>ни…ни</w:t>
      </w:r>
      <w:r>
        <w:t xml:space="preserve"> не могут лицензироваться через границу атрибутивной группы прилагательного, но допустимы внутри предикативных групп прилагательного (значимое отличие, p-value &lt;0.0001). </w:t>
      </w:r>
    </w:p>
    <w:p w14:paraId="0E000000" w14:textId="245B786E" w:rsidR="008A19BD" w:rsidRDefault="00523C16" w:rsidP="00370D1F">
      <w:r>
        <w:lastRenderedPageBreak/>
        <w:t xml:space="preserve">Эти результаты позволяют, во-первых, распространить ограничения, установленные для отрицательных местоимений в работе [Рожнова], на союз </w:t>
      </w:r>
      <w:r>
        <w:rPr>
          <w:i/>
        </w:rPr>
        <w:t>ни…ни</w:t>
      </w:r>
      <w:r>
        <w:t xml:space="preserve">, чьи свойства в указанной работе не рассматривались. Во-вторых, они свидетельствуют о необходимости более подробного исследования свойств единиц отрицательного согласования различной частеречной принадлежности в других языках: как показано в [Рожнова] для испанского, и в [Przepiórkowski, Kupść] для польского, в этих языках отрицательные местоимения могут быть зависимыми при атрибутивных прилагательных и причастиях, то есть действующие в русском языке ограничения не являются универсальными. Кроме того, сочинительный союз </w:t>
      </w:r>
      <w:r>
        <w:rPr>
          <w:i/>
        </w:rPr>
        <w:t xml:space="preserve">ни...ни </w:t>
      </w:r>
      <w:r>
        <w:t xml:space="preserve">находит параллели в других языках с отрицательным согласованием [var der Auwera], причем свойства его аналогов в других языках во многом отличаются от русского </w:t>
      </w:r>
      <w:r>
        <w:rPr>
          <w:i/>
        </w:rPr>
        <w:t>ни...ни</w:t>
      </w:r>
      <w:r>
        <w:t>.</w:t>
      </w:r>
    </w:p>
    <w:p w14:paraId="0F000000" w14:textId="053409E9" w:rsidR="008A19BD" w:rsidRDefault="00746821" w:rsidP="00370D1F">
      <w:r>
        <w:t>Пример экспериментального блока, иллюстрирующий</w:t>
      </w:r>
      <w:r w:rsidR="00523C16">
        <w:t xml:space="preserve"> отрицательное согласование через границы группы прилагательного:</w:t>
      </w:r>
    </w:p>
    <w:p w14:paraId="10000000" w14:textId="77777777" w:rsidR="008A19BD" w:rsidRDefault="00523C16">
      <w:r>
        <w:t>(1) [</w:t>
      </w:r>
      <w:r>
        <w:rPr>
          <w:i/>
        </w:rPr>
        <w:t>никакой</w:t>
      </w:r>
      <w:r>
        <w:t xml:space="preserve"> + предикативное краткое прилагательное]</w:t>
      </w:r>
    </w:p>
    <w:p w14:paraId="11000000" w14:textId="77777777" w:rsidR="008A19BD" w:rsidRDefault="00523C16">
      <w:pPr>
        <w:ind w:firstLine="0"/>
        <w:rPr>
          <w:i/>
        </w:rPr>
      </w:pPr>
      <w:r>
        <w:rPr>
          <w:i/>
        </w:rPr>
        <w:t>Непрошеный совет не был нужен никаким ученикам.</w:t>
      </w:r>
    </w:p>
    <w:p w14:paraId="12000000" w14:textId="77777777" w:rsidR="008A19BD" w:rsidRDefault="00523C16">
      <w:r>
        <w:t>(2) [</w:t>
      </w:r>
      <w:r>
        <w:rPr>
          <w:i/>
        </w:rPr>
        <w:t>ни…ни</w:t>
      </w:r>
      <w:r>
        <w:t xml:space="preserve"> + предикативное краткое прилагательное]</w:t>
      </w:r>
    </w:p>
    <w:p w14:paraId="13000000" w14:textId="77777777" w:rsidR="008A19BD" w:rsidRDefault="00523C16">
      <w:pPr>
        <w:ind w:firstLine="0"/>
        <w:rPr>
          <w:i/>
        </w:rPr>
      </w:pPr>
      <w:r>
        <w:rPr>
          <w:i/>
        </w:rPr>
        <w:t>Непрошеный совет не был нужен ни ученикам, ни родителям.</w:t>
      </w:r>
    </w:p>
    <w:p w14:paraId="14000000" w14:textId="77777777" w:rsidR="008A19BD" w:rsidRDefault="00523C16">
      <w:r>
        <w:t>(3) [</w:t>
      </w:r>
      <w:r>
        <w:rPr>
          <w:i/>
        </w:rPr>
        <w:t>никакой</w:t>
      </w:r>
      <w:r>
        <w:t xml:space="preserve"> + атрибут при генитивном субъекте]</w:t>
      </w:r>
    </w:p>
    <w:p w14:paraId="15000000" w14:textId="77777777" w:rsidR="008A19BD" w:rsidRDefault="00523C16">
      <w:pPr>
        <w:ind w:firstLine="0"/>
        <w:rPr>
          <w:i/>
        </w:rPr>
      </w:pPr>
      <w:r>
        <w:rPr>
          <w:i/>
        </w:rPr>
        <w:t>В приложенной инструкции не было нужной никаким ученикам рекомендации.</w:t>
      </w:r>
    </w:p>
    <w:p w14:paraId="16000000" w14:textId="77777777" w:rsidR="008A19BD" w:rsidRDefault="00523C16">
      <w:r>
        <w:t>(4) [</w:t>
      </w:r>
      <w:r>
        <w:rPr>
          <w:i/>
        </w:rPr>
        <w:t>ни…ни</w:t>
      </w:r>
      <w:r>
        <w:t xml:space="preserve"> + атрибут при генитивном субъекте]</w:t>
      </w:r>
    </w:p>
    <w:p w14:paraId="17000000" w14:textId="77777777" w:rsidR="008A19BD" w:rsidRDefault="00523C16">
      <w:pPr>
        <w:ind w:firstLine="0"/>
        <w:rPr>
          <w:i/>
        </w:rPr>
      </w:pPr>
      <w:r>
        <w:rPr>
          <w:i/>
        </w:rPr>
        <w:t>В приложенной инструкции не было нужной ни ученикам, ни родителям рекомендации.</w:t>
      </w:r>
    </w:p>
    <w:p w14:paraId="18000000" w14:textId="77777777" w:rsidR="008A19BD" w:rsidRDefault="00523C16">
      <w:r>
        <w:t>(5) [</w:t>
      </w:r>
      <w:r>
        <w:rPr>
          <w:i/>
        </w:rPr>
        <w:t>никакой</w:t>
      </w:r>
      <w:r>
        <w:t xml:space="preserve"> + атрибут при аккузативном прямом дополнении]</w:t>
      </w:r>
    </w:p>
    <w:p w14:paraId="19000000" w14:textId="77777777" w:rsidR="008A19BD" w:rsidRDefault="00523C16">
      <w:pPr>
        <w:ind w:firstLine="0"/>
        <w:rPr>
          <w:i/>
        </w:rPr>
      </w:pPr>
      <w:r>
        <w:rPr>
          <w:i/>
        </w:rPr>
        <w:t>Школьный психолог не предложил нужную никаким ученикам рекомендацию.</w:t>
      </w:r>
    </w:p>
    <w:p w14:paraId="1A000000" w14:textId="77777777" w:rsidR="008A19BD" w:rsidRDefault="00523C16">
      <w:r>
        <w:t>(6) [</w:t>
      </w:r>
      <w:r>
        <w:rPr>
          <w:i/>
        </w:rPr>
        <w:t>никакой</w:t>
      </w:r>
      <w:r>
        <w:t xml:space="preserve"> + атрибут при аккузативном прямом дополнении]</w:t>
      </w:r>
    </w:p>
    <w:p w14:paraId="1B000000" w14:textId="77777777" w:rsidR="008A19BD" w:rsidRDefault="00523C16">
      <w:pPr>
        <w:ind w:firstLine="0"/>
        <w:rPr>
          <w:i/>
        </w:rPr>
      </w:pPr>
      <w:r>
        <w:rPr>
          <w:i/>
        </w:rPr>
        <w:t>Школьный психолог не предложил нужную ни ученикам, ни родителям рекомендацию.</w:t>
      </w:r>
    </w:p>
    <w:p w14:paraId="63ABFFBC" w14:textId="1EEEBB6D" w:rsidR="005437D6" w:rsidRPr="005437D6" w:rsidRDefault="005437D6">
      <w:pPr>
        <w:ind w:left="709" w:hanging="709"/>
        <w:rPr>
          <w:b/>
        </w:rPr>
      </w:pPr>
      <w:r w:rsidRPr="005437D6">
        <w:rPr>
          <w:b/>
        </w:rPr>
        <w:t>Литература</w:t>
      </w:r>
    </w:p>
    <w:p w14:paraId="38685CC6" w14:textId="36C6EF5C" w:rsidR="00746821" w:rsidRDefault="00746821" w:rsidP="00746821">
      <w:pPr>
        <w:ind w:left="709" w:hanging="709"/>
      </w:pPr>
      <w:r>
        <w:t xml:space="preserve">1. </w:t>
      </w:r>
      <w:r>
        <w:t>Рожнова</w:t>
      </w:r>
      <w:r w:rsidRPr="00746821">
        <w:t xml:space="preserve"> </w:t>
      </w:r>
      <w:r>
        <w:t>М</w:t>
      </w:r>
      <w:r>
        <w:t>.</w:t>
      </w:r>
      <w:r>
        <w:t>А</w:t>
      </w:r>
      <w:r w:rsidRPr="00746821">
        <w:t xml:space="preserve">. </w:t>
      </w:r>
      <w:r>
        <w:t xml:space="preserve">Синтаксические свойства отрицательных местоимений в испанском и русском языках. Дипломная работа. РГГУ, 2009. </w:t>
      </w:r>
    </w:p>
    <w:p w14:paraId="2E000000" w14:textId="0FD3690C" w:rsidR="008A19BD" w:rsidRPr="00746821" w:rsidRDefault="00746821">
      <w:pPr>
        <w:ind w:left="709" w:hanging="709"/>
      </w:pPr>
      <w:r>
        <w:rPr>
          <w:lang w:val="en-US"/>
        </w:rPr>
        <w:t xml:space="preserve">2. </w:t>
      </w:r>
      <w:r w:rsidR="00523C16" w:rsidRPr="005437D6">
        <w:rPr>
          <w:lang w:val="en-US"/>
        </w:rPr>
        <w:t>Brown</w:t>
      </w:r>
      <w:r w:rsidRPr="00746821">
        <w:rPr>
          <w:lang w:val="en-US"/>
        </w:rPr>
        <w:t xml:space="preserve"> </w:t>
      </w:r>
      <w:r w:rsidRPr="005437D6">
        <w:rPr>
          <w:lang w:val="en-US"/>
        </w:rPr>
        <w:t>S</w:t>
      </w:r>
      <w:r w:rsidRPr="00746821">
        <w:rPr>
          <w:lang w:val="en-US"/>
        </w:rPr>
        <w:t>.</w:t>
      </w:r>
      <w:r w:rsidR="00523C16" w:rsidRPr="00746821">
        <w:rPr>
          <w:lang w:val="en-US"/>
        </w:rPr>
        <w:t xml:space="preserve"> </w:t>
      </w:r>
      <w:r w:rsidR="00523C16" w:rsidRPr="005437D6">
        <w:rPr>
          <w:i/>
          <w:lang w:val="en-US"/>
        </w:rPr>
        <w:t>The</w:t>
      </w:r>
      <w:r w:rsidR="00523C16" w:rsidRPr="00746821">
        <w:rPr>
          <w:i/>
          <w:lang w:val="en-US"/>
        </w:rPr>
        <w:t xml:space="preserve"> </w:t>
      </w:r>
      <w:r w:rsidR="00523C16" w:rsidRPr="005437D6">
        <w:rPr>
          <w:i/>
          <w:lang w:val="en-US"/>
        </w:rPr>
        <w:t>Syntax</w:t>
      </w:r>
      <w:r w:rsidR="00523C16" w:rsidRPr="00746821">
        <w:rPr>
          <w:i/>
          <w:lang w:val="en-US"/>
        </w:rPr>
        <w:t xml:space="preserve"> </w:t>
      </w:r>
      <w:r w:rsidR="00523C16" w:rsidRPr="005437D6">
        <w:rPr>
          <w:i/>
          <w:lang w:val="en-US"/>
        </w:rPr>
        <w:t>of</w:t>
      </w:r>
      <w:r w:rsidR="00523C16" w:rsidRPr="00746821">
        <w:rPr>
          <w:i/>
          <w:lang w:val="en-US"/>
        </w:rPr>
        <w:t xml:space="preserve"> </w:t>
      </w:r>
      <w:r w:rsidR="00523C16" w:rsidRPr="005437D6">
        <w:rPr>
          <w:i/>
          <w:lang w:val="en-US"/>
        </w:rPr>
        <w:t>Negation</w:t>
      </w:r>
      <w:r w:rsidR="00523C16" w:rsidRPr="00746821">
        <w:rPr>
          <w:i/>
          <w:lang w:val="en-US"/>
        </w:rPr>
        <w:t xml:space="preserve"> </w:t>
      </w:r>
      <w:r w:rsidR="00523C16" w:rsidRPr="005437D6">
        <w:rPr>
          <w:i/>
          <w:lang w:val="en-US"/>
        </w:rPr>
        <w:t>in</w:t>
      </w:r>
      <w:r w:rsidR="00523C16" w:rsidRPr="00746821">
        <w:rPr>
          <w:i/>
          <w:lang w:val="en-US"/>
        </w:rPr>
        <w:t xml:space="preserve"> </w:t>
      </w:r>
      <w:r w:rsidR="00523C16" w:rsidRPr="005437D6">
        <w:rPr>
          <w:i/>
          <w:lang w:val="en-US"/>
        </w:rPr>
        <w:t>Russian</w:t>
      </w:r>
      <w:r w:rsidR="00523C16" w:rsidRPr="00746821">
        <w:rPr>
          <w:i/>
          <w:lang w:val="en-US"/>
        </w:rPr>
        <w:t xml:space="preserve">: </w:t>
      </w:r>
      <w:r w:rsidR="00523C16" w:rsidRPr="005437D6">
        <w:rPr>
          <w:i/>
          <w:lang w:val="en-US"/>
        </w:rPr>
        <w:t>A</w:t>
      </w:r>
      <w:r w:rsidR="00523C16" w:rsidRPr="00746821">
        <w:rPr>
          <w:i/>
          <w:lang w:val="en-US"/>
        </w:rPr>
        <w:t xml:space="preserve"> </w:t>
      </w:r>
      <w:r w:rsidR="00523C16" w:rsidRPr="005437D6">
        <w:rPr>
          <w:i/>
          <w:lang w:val="en-US"/>
        </w:rPr>
        <w:t>Minimalist</w:t>
      </w:r>
      <w:r w:rsidR="00523C16" w:rsidRPr="00746821">
        <w:rPr>
          <w:i/>
          <w:lang w:val="en-US"/>
        </w:rPr>
        <w:t xml:space="preserve"> </w:t>
      </w:r>
      <w:r w:rsidR="00523C16" w:rsidRPr="005437D6">
        <w:rPr>
          <w:i/>
          <w:lang w:val="en-US"/>
        </w:rPr>
        <w:t>Approach</w:t>
      </w:r>
      <w:r w:rsidR="00523C16" w:rsidRPr="00746821">
        <w:rPr>
          <w:i/>
          <w:lang w:val="en-US"/>
        </w:rPr>
        <w:t xml:space="preserve">. </w:t>
      </w:r>
      <w:r w:rsidR="00523C16" w:rsidRPr="005437D6">
        <w:rPr>
          <w:lang w:val="en-US"/>
        </w:rPr>
        <w:t>Stanford</w:t>
      </w:r>
      <w:r w:rsidR="00523C16" w:rsidRPr="00746821">
        <w:t xml:space="preserve"> (</w:t>
      </w:r>
      <w:r w:rsidR="00523C16" w:rsidRPr="005437D6">
        <w:rPr>
          <w:lang w:val="en-US"/>
        </w:rPr>
        <w:t>CA</w:t>
      </w:r>
      <w:r w:rsidR="00523C16" w:rsidRPr="00746821">
        <w:t xml:space="preserve">): </w:t>
      </w:r>
      <w:r w:rsidR="00523C16" w:rsidRPr="005437D6">
        <w:rPr>
          <w:lang w:val="en-US"/>
        </w:rPr>
        <w:t>Center</w:t>
      </w:r>
      <w:r w:rsidR="00523C16" w:rsidRPr="00746821">
        <w:t xml:space="preserve"> </w:t>
      </w:r>
      <w:r w:rsidR="00523C16" w:rsidRPr="005437D6">
        <w:rPr>
          <w:lang w:val="en-US"/>
        </w:rPr>
        <w:t>for</w:t>
      </w:r>
      <w:r w:rsidR="00523C16" w:rsidRPr="00746821">
        <w:t xml:space="preserve"> </w:t>
      </w:r>
      <w:r w:rsidR="00523C16" w:rsidRPr="005437D6">
        <w:rPr>
          <w:lang w:val="en-US"/>
        </w:rPr>
        <w:t>the</w:t>
      </w:r>
      <w:r w:rsidR="00523C16" w:rsidRPr="00746821">
        <w:t xml:space="preserve"> </w:t>
      </w:r>
      <w:r w:rsidR="00523C16" w:rsidRPr="005437D6">
        <w:rPr>
          <w:lang w:val="en-US"/>
        </w:rPr>
        <w:t>Study</w:t>
      </w:r>
      <w:r w:rsidR="00523C16" w:rsidRPr="00746821">
        <w:t xml:space="preserve"> </w:t>
      </w:r>
      <w:r w:rsidR="00523C16" w:rsidRPr="005437D6">
        <w:rPr>
          <w:lang w:val="en-US"/>
        </w:rPr>
        <w:t>of</w:t>
      </w:r>
      <w:r w:rsidR="00523C16" w:rsidRPr="00746821">
        <w:t xml:space="preserve"> </w:t>
      </w:r>
      <w:r w:rsidR="00523C16" w:rsidRPr="005437D6">
        <w:rPr>
          <w:lang w:val="en-US"/>
        </w:rPr>
        <w:t>Language</w:t>
      </w:r>
      <w:r w:rsidR="00523C16" w:rsidRPr="00746821">
        <w:t xml:space="preserve"> </w:t>
      </w:r>
      <w:r w:rsidR="00523C16" w:rsidRPr="005437D6">
        <w:rPr>
          <w:lang w:val="en-US"/>
        </w:rPr>
        <w:t>and</w:t>
      </w:r>
      <w:r w:rsidR="00523C16" w:rsidRPr="00746821">
        <w:t xml:space="preserve"> </w:t>
      </w:r>
      <w:r w:rsidR="00523C16" w:rsidRPr="005437D6">
        <w:rPr>
          <w:lang w:val="en-US"/>
        </w:rPr>
        <w:t>Information</w:t>
      </w:r>
      <w:r w:rsidR="00523C16" w:rsidRPr="00746821">
        <w:t xml:space="preserve">, 1999. </w:t>
      </w:r>
    </w:p>
    <w:p w14:paraId="31000000" w14:textId="39DEAEBE" w:rsidR="008A19BD" w:rsidRPr="005437D6" w:rsidRDefault="00746821">
      <w:pPr>
        <w:ind w:left="709" w:hanging="709"/>
        <w:rPr>
          <w:lang w:val="en-US"/>
        </w:rPr>
      </w:pPr>
      <w:r>
        <w:rPr>
          <w:lang w:val="en-US"/>
        </w:rPr>
        <w:t xml:space="preserve">3. </w:t>
      </w:r>
      <w:r w:rsidR="00523C16" w:rsidRPr="005437D6">
        <w:rPr>
          <w:lang w:val="en-US"/>
        </w:rPr>
        <w:t>Przepiórkowski</w:t>
      </w:r>
      <w:r w:rsidRPr="00746821">
        <w:rPr>
          <w:lang w:val="en-US"/>
        </w:rPr>
        <w:t xml:space="preserve"> </w:t>
      </w:r>
      <w:r w:rsidRPr="005437D6">
        <w:rPr>
          <w:lang w:val="en-US"/>
        </w:rPr>
        <w:t>A.</w:t>
      </w:r>
      <w:r w:rsidR="00523C16" w:rsidRPr="005437D6">
        <w:rPr>
          <w:lang w:val="en-US"/>
        </w:rPr>
        <w:t>,</w:t>
      </w:r>
      <w:r w:rsidR="00523C16" w:rsidRPr="005437D6">
        <w:rPr>
          <w:lang w:val="en-US"/>
        </w:rPr>
        <w:t xml:space="preserve"> Kupść</w:t>
      </w:r>
      <w:r w:rsidRPr="00746821">
        <w:rPr>
          <w:lang w:val="en-US"/>
        </w:rPr>
        <w:t xml:space="preserve"> </w:t>
      </w:r>
      <w:r w:rsidRPr="005437D6">
        <w:rPr>
          <w:lang w:val="en-US"/>
        </w:rPr>
        <w:t>A.</w:t>
      </w:r>
      <w:r w:rsidR="00523C16" w:rsidRPr="005437D6">
        <w:rPr>
          <w:lang w:val="en-US"/>
        </w:rPr>
        <w:t xml:space="preserve"> Negative Concord in Polish. Manuscript, Institute of Computer Science, Polish Academy of Sciences, 1997.</w:t>
      </w:r>
    </w:p>
    <w:p w14:paraId="32000000" w14:textId="072BB373" w:rsidR="008A19BD" w:rsidRPr="00746821" w:rsidRDefault="00746821">
      <w:pPr>
        <w:ind w:left="709" w:hanging="709"/>
        <w:rPr>
          <w:lang w:val="en-US"/>
        </w:rPr>
      </w:pPr>
      <w:r>
        <w:rPr>
          <w:lang w:val="en-US"/>
        </w:rPr>
        <w:t xml:space="preserve">4. </w:t>
      </w:r>
      <w:r w:rsidR="00523C16" w:rsidRPr="00746821">
        <w:rPr>
          <w:lang w:val="en-US"/>
        </w:rPr>
        <w:t>Tiskin</w:t>
      </w:r>
      <w:r w:rsidRPr="00746821">
        <w:rPr>
          <w:lang w:val="en-US"/>
        </w:rPr>
        <w:t xml:space="preserve"> </w:t>
      </w:r>
      <w:r w:rsidRPr="00746821">
        <w:rPr>
          <w:lang w:val="en-US"/>
        </w:rPr>
        <w:t>D.</w:t>
      </w:r>
      <w:r w:rsidR="00523C16" w:rsidRPr="00746821">
        <w:rPr>
          <w:lang w:val="en-US"/>
        </w:rPr>
        <w:t xml:space="preserve"> </w:t>
      </w:r>
      <w:r w:rsidR="00523C16" w:rsidRPr="00746821">
        <w:rPr>
          <w:i/>
          <w:lang w:val="en-US"/>
        </w:rPr>
        <w:t>Ni</w:t>
      </w:r>
      <w:r w:rsidR="00523C16" w:rsidRPr="00746821">
        <w:rPr>
          <w:lang w:val="en-US"/>
        </w:rPr>
        <w:t xml:space="preserve">: Negative concord </w:t>
      </w:r>
      <w:r w:rsidR="00523C16">
        <w:t>μ</w:t>
      </w:r>
      <w:r w:rsidR="00523C16" w:rsidRPr="00746821">
        <w:rPr>
          <w:lang w:val="en-US"/>
        </w:rPr>
        <w:t xml:space="preserve"> in Russian // </w:t>
      </w:r>
      <w:r w:rsidR="00523C16">
        <w:rPr>
          <w:i/>
        </w:rPr>
        <w:t>Рема</w:t>
      </w:r>
      <w:r w:rsidR="00523C16" w:rsidRPr="00746821">
        <w:rPr>
          <w:i/>
          <w:lang w:val="en-US"/>
        </w:rPr>
        <w:t>. Rhema</w:t>
      </w:r>
      <w:r w:rsidRPr="00746821">
        <w:rPr>
          <w:lang w:val="en-US"/>
        </w:rPr>
        <w:t>.</w:t>
      </w:r>
      <w:r w:rsidR="00523C16" w:rsidRPr="00746821">
        <w:rPr>
          <w:lang w:val="en-US"/>
        </w:rPr>
        <w:t xml:space="preserve"> 2017</w:t>
      </w:r>
      <w:r w:rsidR="00370D1F">
        <w:rPr>
          <w:lang w:val="en-US"/>
        </w:rPr>
        <w:t>.</w:t>
      </w:r>
      <w:r w:rsidR="00523C16" w:rsidRPr="00746821">
        <w:rPr>
          <w:lang w:val="en-US"/>
        </w:rPr>
        <w:t xml:space="preserve"> </w:t>
      </w:r>
      <w:r w:rsidRPr="00370D1F">
        <w:rPr>
          <w:lang w:val="en-US"/>
        </w:rPr>
        <w:t>№</w:t>
      </w:r>
      <w:r w:rsidR="00370D1F">
        <w:rPr>
          <w:lang w:val="en-US"/>
        </w:rPr>
        <w:t xml:space="preserve"> </w:t>
      </w:r>
      <w:r w:rsidR="00523C16" w:rsidRPr="00746821">
        <w:rPr>
          <w:lang w:val="en-US"/>
        </w:rPr>
        <w:t>4</w:t>
      </w:r>
      <w:r w:rsidR="00370D1F">
        <w:rPr>
          <w:lang w:val="en-US"/>
        </w:rPr>
        <w:t>. C.</w:t>
      </w:r>
      <w:r w:rsidR="00523C16" w:rsidRPr="00746821">
        <w:rPr>
          <w:lang w:val="en-US"/>
        </w:rPr>
        <w:t>123</w:t>
      </w:r>
      <w:r w:rsidR="00370D1F" w:rsidRPr="00370D1F">
        <w:rPr>
          <w:lang w:val="en-US"/>
        </w:rPr>
        <w:t>–</w:t>
      </w:r>
      <w:r w:rsidR="00523C16" w:rsidRPr="00746821">
        <w:rPr>
          <w:lang w:val="en-US"/>
        </w:rPr>
        <w:t>137.</w:t>
      </w:r>
    </w:p>
    <w:p w14:paraId="34000000" w14:textId="527B001A" w:rsidR="008A19BD" w:rsidRPr="005437D6" w:rsidRDefault="00746821" w:rsidP="00370D1F">
      <w:pPr>
        <w:ind w:left="709" w:hanging="709"/>
        <w:rPr>
          <w:lang w:val="en-US"/>
        </w:rPr>
      </w:pPr>
      <w:r>
        <w:rPr>
          <w:lang w:val="en-US"/>
        </w:rPr>
        <w:t xml:space="preserve">5. </w:t>
      </w:r>
      <w:r w:rsidR="00523C16" w:rsidRPr="005437D6">
        <w:rPr>
          <w:lang w:val="en-US"/>
        </w:rPr>
        <w:t>van der Auwera</w:t>
      </w:r>
      <w:r w:rsidRPr="00746821">
        <w:rPr>
          <w:lang w:val="en-US"/>
        </w:rPr>
        <w:t xml:space="preserve"> </w:t>
      </w:r>
      <w:r w:rsidRPr="005437D6">
        <w:rPr>
          <w:lang w:val="en-US"/>
        </w:rPr>
        <w:t>J.</w:t>
      </w:r>
      <w:r w:rsidR="00523C16" w:rsidRPr="005437D6">
        <w:rPr>
          <w:lang w:val="en-US"/>
        </w:rPr>
        <w:t xml:space="preserve"> Quirky negative concord: Croatian, Spanish and French </w:t>
      </w:r>
      <w:r w:rsidR="00523C16" w:rsidRPr="005437D6">
        <w:rPr>
          <w:i/>
          <w:lang w:val="en-US"/>
        </w:rPr>
        <w:t>ni</w:t>
      </w:r>
      <w:r w:rsidR="00523C16" w:rsidRPr="005437D6">
        <w:rPr>
          <w:lang w:val="en-US"/>
        </w:rPr>
        <w:t xml:space="preserve">'s // Jezikoslovlje. </w:t>
      </w:r>
      <w:r w:rsidR="00523C16" w:rsidRPr="00746821">
        <w:rPr>
          <w:lang w:val="en-US"/>
        </w:rPr>
        <w:t>2021</w:t>
      </w:r>
      <w:r w:rsidR="00370D1F">
        <w:rPr>
          <w:lang w:val="en-US"/>
        </w:rPr>
        <w:t>.</w:t>
      </w:r>
      <w:r w:rsidR="00523C16" w:rsidRPr="00746821">
        <w:rPr>
          <w:lang w:val="en-US"/>
        </w:rPr>
        <w:t xml:space="preserve"> </w:t>
      </w:r>
      <w:r w:rsidRPr="00746821">
        <w:rPr>
          <w:lang w:val="en-US"/>
        </w:rPr>
        <w:t>№</w:t>
      </w:r>
      <w:r w:rsidR="00370D1F">
        <w:rPr>
          <w:lang w:val="en-US"/>
        </w:rPr>
        <w:t xml:space="preserve"> </w:t>
      </w:r>
      <w:r>
        <w:rPr>
          <w:lang w:val="en-US"/>
        </w:rPr>
        <w:t>22(</w:t>
      </w:r>
      <w:r w:rsidR="00523C16" w:rsidRPr="00746821">
        <w:rPr>
          <w:lang w:val="en-US"/>
        </w:rPr>
        <w:t>2</w:t>
      </w:r>
      <w:r w:rsidRPr="00746821">
        <w:rPr>
          <w:lang w:val="en-US"/>
        </w:rPr>
        <w:t>)</w:t>
      </w:r>
      <w:r w:rsidR="00370D1F">
        <w:rPr>
          <w:lang w:val="en-US"/>
        </w:rPr>
        <w:t xml:space="preserve">. P. </w:t>
      </w:r>
      <w:r w:rsidR="00523C16" w:rsidRPr="00746821">
        <w:rPr>
          <w:lang w:val="en-US"/>
        </w:rPr>
        <w:t>195</w:t>
      </w:r>
      <w:r w:rsidR="00370D1F" w:rsidRPr="00370D1F">
        <w:rPr>
          <w:lang w:val="en-US"/>
        </w:rPr>
        <w:t>–</w:t>
      </w:r>
      <w:r w:rsidR="00523C16" w:rsidRPr="00746821">
        <w:rPr>
          <w:lang w:val="en-US"/>
        </w:rPr>
        <w:t>225.</w:t>
      </w:r>
      <w:bookmarkStart w:id="0" w:name="_GoBack"/>
      <w:bookmarkEnd w:id="0"/>
      <w:r w:rsidR="00523C16" w:rsidRPr="005437D6">
        <w:rPr>
          <w:lang w:val="en-US"/>
        </w:rPr>
        <w:t xml:space="preserve"> </w:t>
      </w:r>
    </w:p>
    <w:p w14:paraId="36000000" w14:textId="77777777" w:rsidR="008A19BD" w:rsidRPr="00746821" w:rsidRDefault="008A19BD">
      <w:pPr>
        <w:rPr>
          <w:lang w:val="en-US"/>
        </w:rPr>
      </w:pPr>
    </w:p>
    <w:sectPr w:rsidR="008A19BD" w:rsidRPr="00746821" w:rsidSect="00F20B78">
      <w:pgSz w:w="11906" w:h="16838"/>
      <w:pgMar w:top="1134" w:right="1418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5047E" w14:textId="77777777" w:rsidR="00D937BD" w:rsidRDefault="00D937BD">
      <w:r>
        <w:separator/>
      </w:r>
    </w:p>
  </w:endnote>
  <w:endnote w:type="continuationSeparator" w:id="0">
    <w:p w14:paraId="5587F472" w14:textId="77777777" w:rsidR="00D937BD" w:rsidRDefault="00D9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72F3E" w14:textId="77777777" w:rsidR="00D937BD" w:rsidRDefault="00D937BD">
      <w:r>
        <w:separator/>
      </w:r>
    </w:p>
  </w:footnote>
  <w:footnote w:type="continuationSeparator" w:id="0">
    <w:p w14:paraId="66C1C7C7" w14:textId="77777777" w:rsidR="00D937BD" w:rsidRDefault="00D93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9BD"/>
    <w:rsid w:val="00370D1F"/>
    <w:rsid w:val="00523C16"/>
    <w:rsid w:val="005437D6"/>
    <w:rsid w:val="00746821"/>
    <w:rsid w:val="008A19BD"/>
    <w:rsid w:val="00975649"/>
    <w:rsid w:val="00A939DB"/>
    <w:rsid w:val="00D937BD"/>
    <w:rsid w:val="00EF38C1"/>
    <w:rsid w:val="00F2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9E34"/>
  <w15:docId w15:val="{E39E5989-04C7-437C-A688-51324BE0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120"/>
      <w:ind w:firstLine="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40"/>
      <w:outlineLvl w:val="1"/>
    </w:pPr>
    <w:rPr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3">
    <w:name w:val="toc 1"/>
    <w:next w:val="a"/>
    <w:link w:val="14"/>
    <w:uiPriority w:val="39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6">
    <w:name w:val="Знак сноски1"/>
    <w:basedOn w:val="15"/>
    <w:link w:val="a6"/>
    <w:rPr>
      <w:vertAlign w:val="superscript"/>
    </w:rPr>
  </w:style>
  <w:style w:type="character" w:styleId="a6">
    <w:name w:val="footnote reference"/>
    <w:basedOn w:val="a0"/>
    <w:link w:val="16"/>
    <w:rPr>
      <w:vertAlign w:val="superscript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683</Words>
  <Characters>5044</Characters>
  <Application>Microsoft Office Word</Application>
  <DocSecurity>0</DocSecurity>
  <Lines>85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Федор</cp:lastModifiedBy>
  <cp:revision>6</cp:revision>
  <cp:lastPrinted>2024-09-05T20:17:00Z</cp:lastPrinted>
  <dcterms:created xsi:type="dcterms:W3CDTF">2024-09-05T20:16:00Z</dcterms:created>
  <dcterms:modified xsi:type="dcterms:W3CDTF">2025-03-08T18:11:00Z</dcterms:modified>
</cp:coreProperties>
</file>