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42" w:rsidRPr="00796AC0" w:rsidRDefault="00ED1242" w:rsidP="001E7609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Язык</w:t>
      </w:r>
      <w:r w:rsidR="006E03C3"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овой анализ угроз </w:t>
      </w:r>
      <w:proofErr w:type="gramStart"/>
      <w:r w:rsidR="006E03C3"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="006E03C3"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конфликтном </w:t>
      </w:r>
      <w:r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</w:t>
      </w:r>
      <w:r w:rsidR="006E03C3"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дискурсе</w:t>
      </w:r>
      <w:r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03C3" w:rsidRPr="00796AC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(на материале английского языка)</w:t>
      </w:r>
    </w:p>
    <w:p w:rsidR="006E12C4" w:rsidRPr="00796AC0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5889" w:rsidRPr="00796AC0" w:rsidRDefault="00665889" w:rsidP="001E76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796A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Михачева</w:t>
      </w:r>
      <w:proofErr w:type="spellEnd"/>
      <w:r w:rsidRPr="00796A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Снежана Павловна</w:t>
      </w:r>
    </w:p>
    <w:p w:rsidR="006E12C4" w:rsidRPr="00796AC0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Студент (магистр)</w:t>
      </w:r>
    </w:p>
    <w:p w:rsidR="00665889" w:rsidRPr="00796AC0" w:rsidRDefault="00BB6F16" w:rsidP="001E760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Донецкий националь</w:t>
      </w:r>
      <w:r w:rsidR="006E12C4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ный университет</w:t>
      </w:r>
    </w:p>
    <w:p w:rsidR="006E12C4" w:rsidRPr="00796AC0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факультет иностранных языков, Донецк, Россия</w:t>
      </w:r>
    </w:p>
    <w:p w:rsidR="006E12C4" w:rsidRPr="00796AC0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amarelis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2001@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gmail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</w:t>
      </w:r>
    </w:p>
    <w:p w:rsidR="006E12C4" w:rsidRPr="00796AC0" w:rsidRDefault="006E12C4" w:rsidP="009657C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E03C3" w:rsidRPr="00796AC0" w:rsidRDefault="00ED1242" w:rsidP="006E03C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работа посвящена исследованию</w:t>
      </w:r>
      <w:r w:rsidR="003962FF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лингвистических маркеров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угроз </w:t>
      </w:r>
      <w:proofErr w:type="gramStart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англоязычных медиатекстах, посвящённых конфликтам.</w:t>
      </w:r>
    </w:p>
    <w:p w:rsidR="006E03C3" w:rsidRPr="00796AC0" w:rsidRDefault="006E03C3" w:rsidP="006E03C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условиях увеличения конфликтов и политического насилия на глобальной арене, изучение репрезентации угрозы в медиадискурсе становится важной задачей </w:t>
      </w:r>
      <w:proofErr w:type="spellStart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когнитивно</w:t>
      </w:r>
      <w:proofErr w:type="spellEnd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-дискурсивной парадигмы. </w:t>
      </w:r>
    </w:p>
    <w:p w:rsidR="001C1927" w:rsidRPr="00796AC0" w:rsidRDefault="00CE238B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Цель работы – установить</w:t>
      </w:r>
      <w:r w:rsidR="001C192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описать лексические маркеры угроз в англоязычным конфликтном дискурсе.  </w:t>
      </w:r>
      <w:proofErr w:type="gramEnd"/>
    </w:p>
    <w:p w:rsidR="002A1171" w:rsidRDefault="005A103E" w:rsidP="002A11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Материалом для исследования </w:t>
      </w:r>
      <w:r w:rsidR="00211ABF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послужили 226 англоязычных </w:t>
      </w:r>
      <w:proofErr w:type="spellStart"/>
      <w:r w:rsidR="00211ABF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медиатекстов</w:t>
      </w:r>
      <w:proofErr w:type="spellEnd"/>
      <w:r w:rsidR="00211ABF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посвящённых актуальным конфликтам последних пяти лет, отобранных из таких источников как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Daily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Male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Washington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Times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New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York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Post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Washington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Post</w:t>
      </w:r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Guardian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Reuters</w:t>
      </w:r>
      <w:proofErr w:type="spellEnd"/>
      <w:r w:rsidR="00211ABF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RT, BBC, CNN</w:t>
      </w:r>
      <w:r w:rsidR="00211ABF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датируемых 2020-2024 гг.</w:t>
      </w:r>
    </w:p>
    <w:p w:rsidR="00796AC0" w:rsidRPr="00CA7296" w:rsidRDefault="00CA7296" w:rsidP="002A11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A7296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Анализ лексических маркеров позволяет углубить понимание механизмов конструирования угрожающего смысла в конфликтных коммуникациях и выявить стратегии манипулирования общественным мнением посредством языка. Лексические маркеры играют ключевую роль в формировании угрожающего смысла в медиадискурсе, поскольку лексический выбор оказывает непосредственное влияние на перцепцию сообщения, формируя аффективную атмосферу напряжения, страха и недоверия</w:t>
      </w:r>
      <w:r w:rsidR="00C6354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[</w:t>
      </w:r>
      <w:proofErr w:type="spellStart"/>
      <w:r w:rsidR="00C6354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Richardson</w:t>
      </w:r>
      <w:proofErr w:type="spellEnd"/>
      <w:r w:rsidR="00C6354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2023: 258]</w:t>
      </w:r>
      <w:r w:rsidRPr="00CA7296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 В конфликтных ситуациях данный аспект приобретает особую значимость, поскольку вербальные угрозы могут функционировать как инструмент оказания давления, манипуляции и интенсификации негативных эмоциональных состояний.</w:t>
      </w:r>
      <w:r w:rsidRPr="00CA729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</w:p>
    <w:p w:rsidR="00393AA3" w:rsidRPr="00796AC0" w:rsidRDefault="00796AC0" w:rsidP="005E54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393AA3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808BF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Мена</w:t>
      </w:r>
      <w:r w:rsidR="002B56BF" w:rsidRPr="00796AC0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сивные</w:t>
      </w:r>
      <w:proofErr w:type="spellEnd"/>
      <w:r w:rsidR="002B56BF" w:rsidRPr="00796AC0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глаголы</w:t>
      </w:r>
      <w:r w:rsidR="002B56BF"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обладая импликативной силой в отношении насилия, играют важную роль в создании угрозы, вызывая у адресата эмоциональные переживания страха</w:t>
      </w:r>
      <w:r w:rsidR="00393AA3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will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be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crushed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drown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this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plot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have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created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will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definitively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for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what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,’ </w:t>
      </w:r>
      <w:proofErr w:type="spellStart"/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Akar</w:t>
      </w:r>
      <w:proofErr w:type="spellEnd"/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said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….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Daily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Male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, 17.07.2020)</w:t>
      </w:r>
    </w:p>
    <w:p w:rsidR="005E5487" w:rsidRPr="00796AC0" w:rsidRDefault="00796AC0" w:rsidP="00FB0DDB">
      <w:pPr>
        <w:spacing w:after="0" w:line="240" w:lineRule="auto"/>
        <w:ind w:firstLine="397"/>
        <w:jc w:val="both"/>
        <w:outlineLvl w:val="2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5487" w:rsidRPr="00796A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Имена собственные.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131"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Минималистская номинация адресата (имя или фамилия) в угрожающих высказываниях выполняет функцию маркирования негативной оценки, демонстрируя пренебрежительное отношение и низкий статус адресата в глазах говорящего: </w:t>
      </w:r>
      <w:r w:rsidR="00B12131" w:rsidRPr="00796AC0"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  <w:t>“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think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that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have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use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format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chance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order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have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possibility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negotiating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possibility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talking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Putin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But if these attempts fail, that would mean that this is a third World War,” </w:t>
      </w:r>
      <w:proofErr w:type="spellStart"/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Zelenskyy</w:t>
      </w:r>
      <w:proofErr w:type="spellEnd"/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said </w:t>
      </w:r>
      <w:r w:rsidR="005E5487"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(New York Post, 20.03.2022</w:t>
      </w:r>
      <w:r w:rsidR="005E5487" w:rsidRPr="00796AC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</w:t>
      </w:r>
    </w:p>
    <w:p w:rsidR="007F0780" w:rsidRPr="00796AC0" w:rsidRDefault="00796AC0" w:rsidP="005E5487">
      <w:pPr>
        <w:pStyle w:val="a7"/>
        <w:shd w:val="clear" w:color="auto" w:fill="FFFFFF"/>
        <w:spacing w:before="0" w:beforeAutospacing="0" w:after="0" w:afterAutospacing="0"/>
        <w:ind w:firstLine="397"/>
        <w:jc w:val="both"/>
        <w:outlineLvl w:val="2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hd w:val="clear" w:color="auto" w:fill="FFFFFF"/>
        </w:rPr>
        <w:t>3.</w:t>
      </w:r>
      <w:r w:rsidR="005E5487" w:rsidRPr="00796AC0">
        <w:rPr>
          <w:color w:val="000000" w:themeColor="text1"/>
          <w:shd w:val="clear" w:color="auto" w:fill="FFFFFF"/>
        </w:rPr>
        <w:t xml:space="preserve"> </w:t>
      </w:r>
      <w:r w:rsidR="005E5487" w:rsidRPr="00796AC0">
        <w:rPr>
          <w:b/>
          <w:i/>
          <w:color w:val="000000" w:themeColor="text1"/>
        </w:rPr>
        <w:t>Прилагательные.</w:t>
      </w:r>
      <w:r w:rsidR="005E5487" w:rsidRPr="00796AC0">
        <w:rPr>
          <w:color w:val="000000" w:themeColor="text1"/>
        </w:rPr>
        <w:t xml:space="preserve"> В </w:t>
      </w:r>
      <w:proofErr w:type="gramStart"/>
      <w:r w:rsidR="005E5487" w:rsidRPr="00796AC0">
        <w:rPr>
          <w:color w:val="000000" w:themeColor="text1"/>
        </w:rPr>
        <w:t>англоязычных</w:t>
      </w:r>
      <w:proofErr w:type="gramEnd"/>
      <w:r w:rsidR="005E5487" w:rsidRPr="00796AC0">
        <w:rPr>
          <w:color w:val="000000" w:themeColor="text1"/>
        </w:rPr>
        <w:t xml:space="preserve"> медиатекстах, посвященных конфликтам, часто используются прилагательные, усиливающие чувство опасности и неизбежности конфликта. Наиболее частотными оказались: </w:t>
      </w:r>
      <w:proofErr w:type="spellStart"/>
      <w:r w:rsidR="005E5487" w:rsidRPr="00796AC0">
        <w:rPr>
          <w:i/>
          <w:color w:val="000000" w:themeColor="text1"/>
        </w:rPr>
        <w:t>nuclear</w:t>
      </w:r>
      <w:proofErr w:type="spellEnd"/>
      <w:r w:rsidR="005E5487" w:rsidRPr="00796AC0">
        <w:rPr>
          <w:color w:val="000000" w:themeColor="text1"/>
        </w:rPr>
        <w:t xml:space="preserve"> ‘ядерный’, </w:t>
      </w:r>
      <w:proofErr w:type="spellStart"/>
      <w:r w:rsidR="005E5487" w:rsidRPr="00796AC0">
        <w:rPr>
          <w:i/>
          <w:color w:val="000000" w:themeColor="text1"/>
        </w:rPr>
        <w:t>murderous</w:t>
      </w:r>
      <w:proofErr w:type="spellEnd"/>
      <w:r w:rsidR="005E5487" w:rsidRPr="00796AC0">
        <w:rPr>
          <w:color w:val="000000" w:themeColor="text1"/>
        </w:rPr>
        <w:t xml:space="preserve"> ‘убийственный’, </w:t>
      </w:r>
      <w:proofErr w:type="spellStart"/>
      <w:r w:rsidR="005E5487" w:rsidRPr="00796AC0">
        <w:rPr>
          <w:i/>
          <w:color w:val="000000" w:themeColor="text1"/>
        </w:rPr>
        <w:t>hostile</w:t>
      </w:r>
      <w:proofErr w:type="spellEnd"/>
      <w:r w:rsidR="005E5487" w:rsidRPr="00796AC0">
        <w:rPr>
          <w:color w:val="000000" w:themeColor="text1"/>
        </w:rPr>
        <w:t xml:space="preserve"> ‘враждебный’, </w:t>
      </w:r>
      <w:proofErr w:type="spellStart"/>
      <w:r w:rsidR="005E5487" w:rsidRPr="00796AC0">
        <w:rPr>
          <w:i/>
          <w:color w:val="000000" w:themeColor="text1"/>
        </w:rPr>
        <w:t>catastrophic</w:t>
      </w:r>
      <w:proofErr w:type="spellEnd"/>
      <w:r w:rsidR="005E5487" w:rsidRPr="00796AC0">
        <w:rPr>
          <w:color w:val="000000" w:themeColor="text1"/>
        </w:rPr>
        <w:t xml:space="preserve"> ‘катастрофический’.</w:t>
      </w:r>
      <w:r w:rsidR="007F0780" w:rsidRPr="00796AC0">
        <w:rPr>
          <w:b/>
          <w:i/>
          <w:color w:val="000000" w:themeColor="text1"/>
          <w:sz w:val="28"/>
          <w:szCs w:val="28"/>
        </w:rPr>
        <w:t xml:space="preserve"> </w:t>
      </w:r>
    </w:p>
    <w:p w:rsidR="005E5487" w:rsidRPr="00796AC0" w:rsidRDefault="00796AC0" w:rsidP="005E5487">
      <w:pPr>
        <w:pStyle w:val="a7"/>
        <w:shd w:val="clear" w:color="auto" w:fill="FFFFFF"/>
        <w:spacing w:before="0" w:beforeAutospacing="0" w:after="0" w:afterAutospacing="0"/>
        <w:ind w:firstLine="397"/>
        <w:jc w:val="both"/>
        <w:outlineLvl w:val="2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4</w:t>
      </w:r>
      <w:r w:rsidR="007F0780" w:rsidRPr="00796AC0">
        <w:rPr>
          <w:color w:val="000000" w:themeColor="text1"/>
          <w:shd w:val="clear" w:color="auto" w:fill="FFFFFF"/>
        </w:rPr>
        <w:t xml:space="preserve">. </w:t>
      </w:r>
      <w:r w:rsidR="007F0780" w:rsidRPr="00796AC0">
        <w:rPr>
          <w:b/>
          <w:i/>
          <w:color w:val="000000" w:themeColor="text1"/>
        </w:rPr>
        <w:t xml:space="preserve">Местоимения 3-го лица.  </w:t>
      </w:r>
      <w:r w:rsidR="007F0780" w:rsidRPr="00796AC0">
        <w:rPr>
          <w:color w:val="000000" w:themeColor="text1"/>
        </w:rPr>
        <w:t xml:space="preserve">При вербализации угрозы говорящий нередко обращается к адресату как к третьему лицу, используя местоимения </w:t>
      </w:r>
      <w:proofErr w:type="spellStart"/>
      <w:r w:rsidR="007F0780" w:rsidRPr="00796AC0">
        <w:rPr>
          <w:i/>
          <w:color w:val="000000" w:themeColor="text1"/>
        </w:rPr>
        <w:t>he</w:t>
      </w:r>
      <w:proofErr w:type="spellEnd"/>
      <w:r w:rsidR="007F0780" w:rsidRPr="00796AC0">
        <w:rPr>
          <w:color w:val="000000" w:themeColor="text1"/>
        </w:rPr>
        <w:t xml:space="preserve"> ‘он’ или </w:t>
      </w:r>
      <w:proofErr w:type="spellStart"/>
      <w:r w:rsidR="007F0780" w:rsidRPr="00796AC0">
        <w:rPr>
          <w:i/>
          <w:color w:val="000000" w:themeColor="text1"/>
        </w:rPr>
        <w:t>they</w:t>
      </w:r>
      <w:proofErr w:type="spellEnd"/>
      <w:r w:rsidR="007F0780" w:rsidRPr="00796AC0">
        <w:rPr>
          <w:color w:val="000000" w:themeColor="text1"/>
        </w:rPr>
        <w:t xml:space="preserve"> ‘они’. Такое обращение создает дистанцию </w:t>
      </w:r>
      <w:r w:rsidR="001B6F2B" w:rsidRPr="00796AC0">
        <w:rPr>
          <w:color w:val="000000" w:themeColor="text1"/>
        </w:rPr>
        <w:t xml:space="preserve">и </w:t>
      </w:r>
      <w:proofErr w:type="gramStart"/>
      <w:r w:rsidR="001B6F2B" w:rsidRPr="00796AC0">
        <w:rPr>
          <w:color w:val="000000" w:themeColor="text1"/>
        </w:rPr>
        <w:t>г</w:t>
      </w:r>
      <w:r w:rsidR="007F0780" w:rsidRPr="00796AC0">
        <w:rPr>
          <w:color w:val="000000" w:themeColor="text1"/>
        </w:rPr>
        <w:t>оворящий</w:t>
      </w:r>
      <w:proofErr w:type="gramEnd"/>
      <w:r w:rsidR="007F0780" w:rsidRPr="00796AC0">
        <w:rPr>
          <w:color w:val="000000" w:themeColor="text1"/>
        </w:rPr>
        <w:t xml:space="preserve"> будто бы проводит мысленную границу между «своими» и «чужими»: “</w:t>
      </w:r>
      <w:proofErr w:type="spellStart"/>
      <w:r w:rsidR="007F0780" w:rsidRPr="00796AC0">
        <w:rPr>
          <w:i/>
          <w:color w:val="000000" w:themeColor="text1"/>
          <w:u w:val="single"/>
        </w:rPr>
        <w:t>He</w:t>
      </w:r>
      <w:proofErr w:type="spellEnd"/>
      <w:r w:rsidR="007F0780" w:rsidRPr="00796AC0">
        <w:rPr>
          <w:i/>
          <w:color w:val="000000" w:themeColor="text1"/>
        </w:rPr>
        <w:t xml:space="preserve"> (</w:t>
      </w:r>
      <w:proofErr w:type="spellStart"/>
      <w:r w:rsidR="007F0780" w:rsidRPr="00796AC0">
        <w:rPr>
          <w:i/>
          <w:color w:val="000000" w:themeColor="text1"/>
        </w:rPr>
        <w:t>Putin</w:t>
      </w:r>
      <w:proofErr w:type="spellEnd"/>
      <w:r w:rsidR="007F0780" w:rsidRPr="00796AC0">
        <w:rPr>
          <w:i/>
          <w:color w:val="000000" w:themeColor="text1"/>
        </w:rPr>
        <w:t xml:space="preserve">) </w:t>
      </w:r>
      <w:proofErr w:type="spellStart"/>
      <w:r w:rsidR="007F0780" w:rsidRPr="00796AC0">
        <w:rPr>
          <w:i/>
          <w:color w:val="000000" w:themeColor="text1"/>
        </w:rPr>
        <w:t>has</w:t>
      </w:r>
      <w:proofErr w:type="spellEnd"/>
      <w:r w:rsidR="007F0780" w:rsidRPr="00796AC0">
        <w:rPr>
          <w:i/>
          <w:color w:val="000000" w:themeColor="text1"/>
        </w:rPr>
        <w:t xml:space="preserve"> </w:t>
      </w:r>
      <w:proofErr w:type="spellStart"/>
      <w:r w:rsidR="007F0780" w:rsidRPr="00796AC0">
        <w:rPr>
          <w:i/>
          <w:color w:val="000000" w:themeColor="text1"/>
        </w:rPr>
        <w:t>no</w:t>
      </w:r>
      <w:proofErr w:type="spellEnd"/>
      <w:r w:rsidR="007F0780" w:rsidRPr="00796AC0">
        <w:rPr>
          <w:i/>
          <w:color w:val="000000" w:themeColor="text1"/>
        </w:rPr>
        <w:t xml:space="preserve"> </w:t>
      </w:r>
      <w:proofErr w:type="spellStart"/>
      <w:r w:rsidR="007F0780" w:rsidRPr="00796AC0">
        <w:rPr>
          <w:i/>
          <w:color w:val="000000" w:themeColor="text1"/>
        </w:rPr>
        <w:t>idea</w:t>
      </w:r>
      <w:proofErr w:type="spellEnd"/>
      <w:r w:rsidR="007F0780" w:rsidRPr="00796AC0">
        <w:rPr>
          <w:i/>
          <w:color w:val="000000" w:themeColor="text1"/>
        </w:rPr>
        <w:t xml:space="preserve"> </w:t>
      </w:r>
      <w:proofErr w:type="spellStart"/>
      <w:r w:rsidR="007F0780" w:rsidRPr="00796AC0">
        <w:rPr>
          <w:i/>
          <w:color w:val="000000" w:themeColor="text1"/>
        </w:rPr>
        <w:t>what’s</w:t>
      </w:r>
      <w:proofErr w:type="spellEnd"/>
      <w:r w:rsidR="007F0780" w:rsidRPr="00796AC0">
        <w:rPr>
          <w:i/>
          <w:color w:val="000000" w:themeColor="text1"/>
        </w:rPr>
        <w:t xml:space="preserve"> </w:t>
      </w:r>
      <w:proofErr w:type="spellStart"/>
      <w:r w:rsidR="007F0780" w:rsidRPr="00796AC0">
        <w:rPr>
          <w:i/>
          <w:color w:val="000000" w:themeColor="text1"/>
        </w:rPr>
        <w:t>coming</w:t>
      </w:r>
      <w:proofErr w:type="spellEnd"/>
      <w:r w:rsidR="007F0780" w:rsidRPr="00796AC0">
        <w:rPr>
          <w:i/>
          <w:color w:val="000000" w:themeColor="text1"/>
        </w:rPr>
        <w:t xml:space="preserve">”, </w:t>
      </w:r>
      <w:proofErr w:type="spellStart"/>
      <w:r w:rsidR="007F0780" w:rsidRPr="00796AC0">
        <w:rPr>
          <w:i/>
          <w:color w:val="000000" w:themeColor="text1"/>
        </w:rPr>
        <w:t>Biden</w:t>
      </w:r>
      <w:proofErr w:type="spellEnd"/>
      <w:r w:rsidR="007F0780" w:rsidRPr="00796AC0">
        <w:rPr>
          <w:i/>
          <w:color w:val="000000" w:themeColor="text1"/>
        </w:rPr>
        <w:t xml:space="preserve"> </w:t>
      </w:r>
      <w:proofErr w:type="spellStart"/>
      <w:r w:rsidR="007F0780" w:rsidRPr="00796AC0">
        <w:rPr>
          <w:i/>
          <w:color w:val="000000" w:themeColor="text1"/>
        </w:rPr>
        <w:t>said</w:t>
      </w:r>
      <w:proofErr w:type="spellEnd"/>
      <w:r w:rsidR="007F0780" w:rsidRPr="00796AC0">
        <w:rPr>
          <w:color w:val="000000" w:themeColor="text1"/>
        </w:rPr>
        <w:t>”</w:t>
      </w:r>
      <w:r w:rsidR="0009311A" w:rsidRPr="00796AC0">
        <w:rPr>
          <w:color w:val="000000" w:themeColor="text1"/>
        </w:rPr>
        <w:t>.</w:t>
      </w:r>
    </w:p>
    <w:p w:rsidR="0009311A" w:rsidRPr="00796AC0" w:rsidRDefault="00796AC0" w:rsidP="007D2E8D">
      <w:pPr>
        <w:pStyle w:val="a7"/>
        <w:shd w:val="clear" w:color="auto" w:fill="FFFFFF"/>
        <w:spacing w:before="0" w:beforeAutospacing="0" w:after="0" w:afterAutospacing="0"/>
        <w:ind w:firstLine="397"/>
        <w:jc w:val="both"/>
        <w:outlineLvl w:val="2"/>
        <w:rPr>
          <w:i/>
          <w:color w:val="000000" w:themeColor="text1"/>
        </w:rPr>
      </w:pPr>
      <w:bookmarkStart w:id="0" w:name="_Toc189404431"/>
      <w:r>
        <w:rPr>
          <w:color w:val="000000" w:themeColor="text1"/>
        </w:rPr>
        <w:t>5</w:t>
      </w:r>
      <w:r w:rsidR="0009311A" w:rsidRPr="00796AC0">
        <w:rPr>
          <w:color w:val="000000" w:themeColor="text1"/>
        </w:rPr>
        <w:t>.</w:t>
      </w:r>
      <w:r w:rsidR="0009311A" w:rsidRPr="00796AC0">
        <w:rPr>
          <w:b/>
          <w:i/>
          <w:color w:val="000000" w:themeColor="text1"/>
        </w:rPr>
        <w:t xml:space="preserve"> Инвективы.</w:t>
      </w:r>
      <w:r w:rsidR="00192F33" w:rsidRPr="00796AC0">
        <w:rPr>
          <w:b/>
          <w:color w:val="000000" w:themeColor="text1"/>
        </w:rPr>
        <w:t xml:space="preserve"> </w:t>
      </w:r>
      <w:r w:rsidR="007C2C68" w:rsidRPr="00796AC0">
        <w:rPr>
          <w:rStyle w:val="a5"/>
          <w:b w:val="0"/>
          <w:color w:val="000000" w:themeColor="text1"/>
          <w:shd w:val="clear" w:color="auto" w:fill="FFFFFF"/>
        </w:rPr>
        <w:t>А</w:t>
      </w:r>
      <w:r w:rsidR="00116DA7" w:rsidRPr="00796AC0">
        <w:rPr>
          <w:rStyle w:val="a5"/>
          <w:b w:val="0"/>
          <w:color w:val="000000" w:themeColor="text1"/>
          <w:shd w:val="clear" w:color="auto" w:fill="FFFFFF"/>
        </w:rPr>
        <w:t>дресат может номинировать</w:t>
      </w:r>
      <w:r w:rsidR="007C2C68" w:rsidRPr="00796AC0">
        <w:rPr>
          <w:rStyle w:val="a5"/>
          <w:b w:val="0"/>
          <w:color w:val="000000" w:themeColor="text1"/>
          <w:shd w:val="clear" w:color="auto" w:fill="FFFFFF"/>
        </w:rPr>
        <w:t xml:space="preserve">ся посредством инвективной лексики, </w:t>
      </w:r>
      <w:r w:rsidR="00116DA7" w:rsidRPr="00796AC0">
        <w:rPr>
          <w:rStyle w:val="a5"/>
          <w:b w:val="0"/>
          <w:color w:val="000000" w:themeColor="text1"/>
          <w:shd w:val="clear" w:color="auto" w:fill="FFFFFF"/>
        </w:rPr>
        <w:t xml:space="preserve">характеризующейся </w:t>
      </w:r>
      <w:r w:rsidR="007C2C68" w:rsidRPr="00796AC0">
        <w:rPr>
          <w:rStyle w:val="a5"/>
          <w:b w:val="0"/>
          <w:color w:val="000000" w:themeColor="text1"/>
          <w:shd w:val="clear" w:color="auto" w:fill="FFFFFF"/>
        </w:rPr>
        <w:t>содержанием и резкой формой выражения</w:t>
      </w:r>
      <w:bookmarkEnd w:id="0"/>
      <w:r w:rsidR="007D2E8D" w:rsidRPr="00796AC0">
        <w:rPr>
          <w:i/>
          <w:color w:val="000000" w:themeColor="text1"/>
        </w:rPr>
        <w:t xml:space="preserve"> </w:t>
      </w:r>
      <w:r w:rsidR="0009311A" w:rsidRPr="00796AC0">
        <w:rPr>
          <w:color w:val="000000" w:themeColor="text1"/>
        </w:rPr>
        <w:t xml:space="preserve"> (</w:t>
      </w:r>
      <w:proofErr w:type="spellStart"/>
      <w:r w:rsidR="0009311A" w:rsidRPr="00796AC0">
        <w:rPr>
          <w:i/>
          <w:color w:val="000000" w:themeColor="text1"/>
        </w:rPr>
        <w:t>thug</w:t>
      </w:r>
      <w:proofErr w:type="spellEnd"/>
      <w:r w:rsidR="0009311A" w:rsidRPr="00796AC0">
        <w:rPr>
          <w:color w:val="000000" w:themeColor="text1"/>
        </w:rPr>
        <w:t xml:space="preserve"> ‘</w:t>
      </w:r>
      <w:proofErr w:type="gramStart"/>
      <w:r w:rsidR="0009311A" w:rsidRPr="00796AC0">
        <w:rPr>
          <w:color w:val="000000" w:themeColor="text1"/>
        </w:rPr>
        <w:t>головорез</w:t>
      </w:r>
      <w:proofErr w:type="gramEnd"/>
      <w:r w:rsidR="0009311A" w:rsidRPr="00796AC0">
        <w:rPr>
          <w:color w:val="000000" w:themeColor="text1"/>
        </w:rPr>
        <w:t xml:space="preserve">’, </w:t>
      </w:r>
      <w:proofErr w:type="spellStart"/>
      <w:r w:rsidR="0009311A" w:rsidRPr="00796AC0">
        <w:rPr>
          <w:i/>
          <w:color w:val="000000" w:themeColor="text1"/>
        </w:rPr>
        <w:t>bandit</w:t>
      </w:r>
      <w:proofErr w:type="spellEnd"/>
      <w:r w:rsidR="0009311A" w:rsidRPr="00796AC0">
        <w:rPr>
          <w:color w:val="000000" w:themeColor="text1"/>
        </w:rPr>
        <w:t xml:space="preserve"> ‘бандит’, </w:t>
      </w:r>
      <w:proofErr w:type="spellStart"/>
      <w:r w:rsidR="0009311A" w:rsidRPr="00796AC0">
        <w:rPr>
          <w:i/>
          <w:color w:val="000000" w:themeColor="text1"/>
        </w:rPr>
        <w:t>killer</w:t>
      </w:r>
      <w:proofErr w:type="spellEnd"/>
      <w:r w:rsidR="0009311A" w:rsidRPr="00796AC0">
        <w:rPr>
          <w:color w:val="000000" w:themeColor="text1"/>
        </w:rPr>
        <w:t xml:space="preserve"> ‘убийца’) [</w:t>
      </w:r>
      <w:proofErr w:type="spellStart"/>
      <w:r w:rsidR="00E950ED" w:rsidRPr="00796AC0">
        <w:rPr>
          <w:color w:val="000000" w:themeColor="text1"/>
        </w:rPr>
        <w:t>Магсумова</w:t>
      </w:r>
      <w:proofErr w:type="spellEnd"/>
      <w:r w:rsidR="00E950ED" w:rsidRPr="00796AC0">
        <w:rPr>
          <w:color w:val="000000" w:themeColor="text1"/>
        </w:rPr>
        <w:t>, 2016:</w:t>
      </w:r>
      <w:r w:rsidR="00E950ED" w:rsidRPr="00796AC0">
        <w:rPr>
          <w:bCs/>
          <w:color w:val="000000" w:themeColor="text1"/>
        </w:rPr>
        <w:t xml:space="preserve"> </w:t>
      </w:r>
      <w:r w:rsidR="00CC6A9C" w:rsidRPr="00796AC0">
        <w:rPr>
          <w:bCs/>
          <w:color w:val="000000" w:themeColor="text1"/>
        </w:rPr>
        <w:t>127</w:t>
      </w:r>
      <w:r w:rsidR="007D2E8D" w:rsidRPr="00796AC0">
        <w:rPr>
          <w:color w:val="000000" w:themeColor="text1"/>
        </w:rPr>
        <w:t>].</w:t>
      </w:r>
    </w:p>
    <w:p w:rsidR="0009311A" w:rsidRPr="00796AC0" w:rsidRDefault="00796AC0" w:rsidP="00A158EA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  <w:r w:rsidR="0009311A" w:rsidRPr="00796AC0">
        <w:rPr>
          <w:color w:val="000000" w:themeColor="text1"/>
        </w:rPr>
        <w:t>.</w:t>
      </w:r>
      <w:r w:rsidR="0009311A" w:rsidRPr="00796AC0">
        <w:rPr>
          <w:b/>
          <w:i/>
          <w:color w:val="000000" w:themeColor="text1"/>
        </w:rPr>
        <w:t xml:space="preserve"> Стилистически сниженная лексика.</w:t>
      </w:r>
      <w:r w:rsidR="0009311A" w:rsidRPr="00796AC0">
        <w:rPr>
          <w:color w:val="000000" w:themeColor="text1"/>
        </w:rPr>
        <w:t xml:space="preserve"> </w:t>
      </w:r>
      <w:r w:rsidR="008B3C56" w:rsidRPr="00796AC0">
        <w:rPr>
          <w:rStyle w:val="a5"/>
          <w:b w:val="0"/>
          <w:color w:val="000000" w:themeColor="text1"/>
          <w:shd w:val="clear" w:color="auto" w:fill="FFFFFF"/>
        </w:rPr>
        <w:t>Выявлены номинации политических субъектов, содержащие отрицательную оценку их поведения, выраженную коннотативными средствами</w:t>
      </w:r>
      <w:r w:rsidR="0009311A" w:rsidRPr="00796AC0">
        <w:rPr>
          <w:b/>
          <w:color w:val="000000" w:themeColor="text1"/>
        </w:rPr>
        <w:t>:</w:t>
      </w:r>
      <w:r w:rsidR="0009311A" w:rsidRPr="00796AC0">
        <w:rPr>
          <w:color w:val="000000" w:themeColor="text1"/>
        </w:rPr>
        <w:t xml:space="preserve"> “</w:t>
      </w:r>
      <w:proofErr w:type="spellStart"/>
      <w:r w:rsidR="0009311A" w:rsidRPr="00796AC0">
        <w:rPr>
          <w:i/>
          <w:color w:val="000000" w:themeColor="text1"/>
        </w:rPr>
        <w:t>We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cannot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and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will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not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let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terrorists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like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Hamas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and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tyrants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like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Putin</w:t>
      </w:r>
      <w:proofErr w:type="spellEnd"/>
      <w:r w:rsidR="0009311A" w:rsidRPr="00796AC0">
        <w:rPr>
          <w:i/>
          <w:color w:val="000000" w:themeColor="text1"/>
        </w:rPr>
        <w:t xml:space="preserve"> </w:t>
      </w:r>
      <w:proofErr w:type="spellStart"/>
      <w:r w:rsidR="0009311A" w:rsidRPr="00796AC0">
        <w:rPr>
          <w:i/>
          <w:color w:val="000000" w:themeColor="text1"/>
        </w:rPr>
        <w:t>win</w:t>
      </w:r>
      <w:proofErr w:type="spellEnd"/>
      <w:r w:rsidR="0009311A" w:rsidRPr="00796AC0">
        <w:rPr>
          <w:i/>
          <w:color w:val="000000" w:themeColor="text1"/>
        </w:rPr>
        <w:t>.</w:t>
      </w:r>
      <w:r w:rsidR="0009311A" w:rsidRPr="00796AC0">
        <w:rPr>
          <w:color w:val="000000" w:themeColor="text1"/>
        </w:rPr>
        <w:t>” (</w:t>
      </w:r>
      <w:r w:rsidR="0009311A" w:rsidRPr="00796AC0">
        <w:rPr>
          <w:color w:val="000000" w:themeColor="text1"/>
          <w:lang w:val="en-US"/>
        </w:rPr>
        <w:t>The</w:t>
      </w:r>
      <w:r w:rsidR="0009311A" w:rsidRPr="00796AC0">
        <w:rPr>
          <w:color w:val="000000" w:themeColor="text1"/>
        </w:rPr>
        <w:t xml:space="preserve"> </w:t>
      </w:r>
      <w:r w:rsidR="0009311A" w:rsidRPr="00796AC0">
        <w:rPr>
          <w:color w:val="000000" w:themeColor="text1"/>
          <w:lang w:val="en-US"/>
        </w:rPr>
        <w:t>Guardian</w:t>
      </w:r>
      <w:r w:rsidR="0009311A" w:rsidRPr="00796AC0">
        <w:rPr>
          <w:color w:val="000000" w:themeColor="text1"/>
        </w:rPr>
        <w:t>, 19.10.2023)</w:t>
      </w:r>
      <w:r w:rsidRPr="00796AC0">
        <w:rPr>
          <w:color w:val="000000" w:themeColor="text1"/>
        </w:rPr>
        <w:t>.</w:t>
      </w:r>
    </w:p>
    <w:p w:rsidR="00796AC0" w:rsidRPr="009808BF" w:rsidRDefault="00796AC0" w:rsidP="009808BF">
      <w:pPr>
        <w:pStyle w:val="a7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796AC0">
        <w:rPr>
          <w:color w:val="000000" w:themeColor="text1"/>
        </w:rPr>
        <w:t>.</w:t>
      </w:r>
      <w:r w:rsidRPr="00796AC0">
        <w:rPr>
          <w:b/>
          <w:i/>
          <w:color w:val="000000" w:themeColor="text1"/>
        </w:rPr>
        <w:t xml:space="preserve"> Неопределенные местоимения.</w:t>
      </w:r>
      <w:r w:rsidR="009808BF">
        <w:rPr>
          <w:color w:val="000000" w:themeColor="text1"/>
        </w:rPr>
        <w:t xml:space="preserve"> </w:t>
      </w:r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Употребление неопределенных местоимений (например,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somebody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anyone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anybody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any</w:t>
      </w:r>
      <w:proofErr w:type="spellEnd"/>
      <w:r w:rsidRPr="00796AC0">
        <w:rPr>
          <w:rStyle w:val="a4"/>
          <w:b/>
          <w:bCs/>
          <w:color w:val="000000" w:themeColor="text1"/>
          <w:shd w:val="clear" w:color="auto" w:fill="FFFFFF"/>
        </w:rPr>
        <w:t xml:space="preserve"> +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noun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) является характерной чертой конструирования имплицитных угроз. В качестве иллюстрации можно привести высказывание из </w:t>
      </w:r>
      <w:proofErr w:type="spellStart"/>
      <w:r w:rsidRPr="00796AC0">
        <w:rPr>
          <w:rStyle w:val="a5"/>
          <w:b w:val="0"/>
          <w:color w:val="000000" w:themeColor="text1"/>
          <w:shd w:val="clear" w:color="auto" w:fill="FFFFFF"/>
        </w:rPr>
        <w:t>Daily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color w:val="000000" w:themeColor="text1"/>
          <w:shd w:val="clear" w:color="auto" w:fill="FFFFFF"/>
        </w:rPr>
        <w:t>Male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 (07.10.2021): “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If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anyone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dares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to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split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Taiwan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from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>China</w:t>
      </w:r>
      <w:proofErr w:type="spellEnd"/>
      <w:r w:rsidRPr="00796AC0">
        <w:rPr>
          <w:rStyle w:val="a5"/>
          <w:b w:val="0"/>
          <w:i/>
          <w:color w:val="000000" w:themeColor="text1"/>
          <w:shd w:val="clear" w:color="auto" w:fill="FFFFFF"/>
        </w:rPr>
        <w:t xml:space="preserve">, </w:t>
      </w:r>
      <w:proofErr w:type="spellStart"/>
      <w:r w:rsidRPr="00796AC0">
        <w:rPr>
          <w:i/>
          <w:color w:val="000000" w:themeColor="text1"/>
          <w:shd w:val="clear" w:color="auto" w:fill="FFFFFF"/>
        </w:rPr>
        <w:t>the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Chinese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army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will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definitely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not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hesitate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to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start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796AC0">
        <w:rPr>
          <w:i/>
          <w:color w:val="000000" w:themeColor="text1"/>
          <w:shd w:val="clear" w:color="auto" w:fill="FFFFFF"/>
        </w:rPr>
        <w:t>war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no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matter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the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cost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,” </w:t>
      </w:r>
      <w:proofErr w:type="spellStart"/>
      <w:r w:rsidRPr="00796AC0">
        <w:rPr>
          <w:i/>
          <w:color w:val="000000" w:themeColor="text1"/>
          <w:shd w:val="clear" w:color="auto" w:fill="FFFFFF"/>
        </w:rPr>
        <w:t>Defence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Minister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Wei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Fenghe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said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during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796AC0">
        <w:rPr>
          <w:i/>
          <w:color w:val="000000" w:themeColor="text1"/>
          <w:shd w:val="clear" w:color="auto" w:fill="FFFFFF"/>
        </w:rPr>
        <w:t>meeting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with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Lloyd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Austin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on</w:t>
      </w:r>
      <w:proofErr w:type="spellEnd"/>
      <w:r w:rsidRPr="00796AC0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796AC0">
        <w:rPr>
          <w:i/>
          <w:color w:val="000000" w:themeColor="text1"/>
          <w:shd w:val="clear" w:color="auto" w:fill="FFFFFF"/>
        </w:rPr>
        <w:t>Friday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”, где местоимение </w:t>
      </w:r>
      <w:proofErr w:type="spellStart"/>
      <w:r w:rsidRPr="00796AC0">
        <w:rPr>
          <w:rStyle w:val="a4"/>
          <w:b/>
          <w:bCs/>
          <w:color w:val="000000" w:themeColor="text1"/>
          <w:shd w:val="clear" w:color="auto" w:fill="FFFFFF"/>
        </w:rPr>
        <w:t>anyone</w:t>
      </w:r>
      <w:proofErr w:type="spell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 используется для обозначения потенциального адресата угрозы. Подобная неопределенность в обозначении адресата позволяет трансформировать угрозу из </w:t>
      </w:r>
      <w:proofErr w:type="gramStart"/>
      <w:r w:rsidRPr="00796AC0">
        <w:rPr>
          <w:rStyle w:val="a5"/>
          <w:b w:val="0"/>
          <w:color w:val="000000" w:themeColor="text1"/>
          <w:shd w:val="clear" w:color="auto" w:fill="FFFFFF"/>
        </w:rPr>
        <w:t>конкретной</w:t>
      </w:r>
      <w:proofErr w:type="gramEnd"/>
      <w:r w:rsidRPr="00796AC0">
        <w:rPr>
          <w:rStyle w:val="a5"/>
          <w:b w:val="0"/>
          <w:color w:val="000000" w:themeColor="text1"/>
          <w:shd w:val="clear" w:color="auto" w:fill="FFFFFF"/>
        </w:rPr>
        <w:t xml:space="preserve"> в обобщенную, направленную против любых действий, квалифицируемых как недружественные.</w:t>
      </w:r>
    </w:p>
    <w:p w:rsidR="00211ABF" w:rsidRPr="00796AC0" w:rsidRDefault="00A75B25" w:rsidP="00712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Л</w:t>
      </w:r>
      <w:r w:rsidR="00B83AC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ексические</w:t>
      </w:r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маркеры угроз в медиадискурсе являются мощным </w:t>
      </w:r>
      <w:proofErr w:type="spellStart"/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персуазивным</w:t>
      </w:r>
      <w:proofErr w:type="spellEnd"/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инструментом, который не только выражает агрессивные интенции и </w:t>
      </w:r>
      <w:proofErr w:type="spellStart"/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манипулятивные</w:t>
      </w:r>
      <w:proofErr w:type="spellEnd"/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стратегии, но и способствует формированию устойчивых ментальных моделей восприятия угроз и стереотипны</w:t>
      </w:r>
      <w:bookmarkStart w:id="1" w:name="_GoBack"/>
      <w:bookmarkEnd w:id="1"/>
      <w:r w:rsidRPr="00796AC0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х реакций на них. Анализ этих маркеров позволяет осуществить углубленное исследование механизмов воздействия языка в политико-конфликтных ситуациях, а также оценить их вклад в формирование коллективных настроений и поведенческих моделей.</w:t>
      </w:r>
    </w:p>
    <w:p w:rsidR="00211ABF" w:rsidRPr="00796AC0" w:rsidRDefault="00211ABF" w:rsidP="00A158E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11ABF" w:rsidRPr="00796AC0" w:rsidRDefault="00211ABF" w:rsidP="00782E7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96A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782E79" w:rsidRPr="00796AC0" w:rsidRDefault="00782E79" w:rsidP="00782E7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1226A" w:rsidRPr="00796AC0" w:rsidRDefault="0071226A" w:rsidP="0071226A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" w:name="_Ref189206048"/>
      <w:proofErr w:type="spellStart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Магсумова</w:t>
      </w:r>
      <w:proofErr w:type="spellEnd"/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, Л. И. Концепт «Угроза» в англоязычном политическом дискурсе // Филологические науки. Вопросы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теории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практики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2016. № 11-1 (65).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96A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125-128.</w:t>
      </w:r>
      <w:bookmarkEnd w:id="2"/>
    </w:p>
    <w:p w:rsidR="0071226A" w:rsidRPr="00796AC0" w:rsidRDefault="0071226A" w:rsidP="0071226A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3" w:name="_Ref189206133"/>
      <w:r w:rsidRPr="00796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Richardson, J. E. Verbal aggression and threat communication in political debates: A corpus analysis // Journal of Political Communication.  2023.  Vol. 19, № 2. P. 251-268.</w:t>
      </w:r>
      <w:bookmarkEnd w:id="3"/>
    </w:p>
    <w:p w:rsidR="0071226A" w:rsidRPr="00C67865" w:rsidRDefault="0071226A" w:rsidP="00712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1226A" w:rsidRPr="00C67865" w:rsidSect="007266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76F"/>
    <w:multiLevelType w:val="hybridMultilevel"/>
    <w:tmpl w:val="BC4674B8"/>
    <w:lvl w:ilvl="0" w:tplc="44608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A2F8B"/>
    <w:multiLevelType w:val="hybridMultilevel"/>
    <w:tmpl w:val="80584648"/>
    <w:lvl w:ilvl="0" w:tplc="9456251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351A2"/>
    <w:multiLevelType w:val="hybridMultilevel"/>
    <w:tmpl w:val="8E606988"/>
    <w:lvl w:ilvl="0" w:tplc="47969B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0A81A41"/>
    <w:multiLevelType w:val="hybridMultilevel"/>
    <w:tmpl w:val="5FD6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780F"/>
    <w:multiLevelType w:val="hybridMultilevel"/>
    <w:tmpl w:val="6066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C7"/>
    <w:rsid w:val="000016A3"/>
    <w:rsid w:val="0007726A"/>
    <w:rsid w:val="00085A8C"/>
    <w:rsid w:val="0009311A"/>
    <w:rsid w:val="000A70B3"/>
    <w:rsid w:val="000C1188"/>
    <w:rsid w:val="000D35B7"/>
    <w:rsid w:val="001033E8"/>
    <w:rsid w:val="00116DA7"/>
    <w:rsid w:val="00141F47"/>
    <w:rsid w:val="00163013"/>
    <w:rsid w:val="0016670A"/>
    <w:rsid w:val="00192CB4"/>
    <w:rsid w:val="00192F33"/>
    <w:rsid w:val="001B6F2B"/>
    <w:rsid w:val="001C1927"/>
    <w:rsid w:val="001D4A9F"/>
    <w:rsid w:val="001E7609"/>
    <w:rsid w:val="00202944"/>
    <w:rsid w:val="00211ABF"/>
    <w:rsid w:val="002357CD"/>
    <w:rsid w:val="00275A9A"/>
    <w:rsid w:val="00277822"/>
    <w:rsid w:val="002869BB"/>
    <w:rsid w:val="0029327E"/>
    <w:rsid w:val="002A1171"/>
    <w:rsid w:val="002B56BF"/>
    <w:rsid w:val="002C4CC4"/>
    <w:rsid w:val="002F3CD6"/>
    <w:rsid w:val="00316F65"/>
    <w:rsid w:val="00344B81"/>
    <w:rsid w:val="00360659"/>
    <w:rsid w:val="00363947"/>
    <w:rsid w:val="00376EC2"/>
    <w:rsid w:val="00393AA3"/>
    <w:rsid w:val="003950D2"/>
    <w:rsid w:val="003962FF"/>
    <w:rsid w:val="003963E3"/>
    <w:rsid w:val="003D5013"/>
    <w:rsid w:val="00416006"/>
    <w:rsid w:val="0044774E"/>
    <w:rsid w:val="00495007"/>
    <w:rsid w:val="004955F1"/>
    <w:rsid w:val="00496330"/>
    <w:rsid w:val="004F05A4"/>
    <w:rsid w:val="004F5BAC"/>
    <w:rsid w:val="00522D7D"/>
    <w:rsid w:val="00523B02"/>
    <w:rsid w:val="00554FFC"/>
    <w:rsid w:val="0056642F"/>
    <w:rsid w:val="00584845"/>
    <w:rsid w:val="00587C88"/>
    <w:rsid w:val="005910AB"/>
    <w:rsid w:val="005A103E"/>
    <w:rsid w:val="005A521B"/>
    <w:rsid w:val="005B3976"/>
    <w:rsid w:val="005D3E09"/>
    <w:rsid w:val="005E5487"/>
    <w:rsid w:val="006143AA"/>
    <w:rsid w:val="00665889"/>
    <w:rsid w:val="006E03C3"/>
    <w:rsid w:val="006E0C19"/>
    <w:rsid w:val="006E12C4"/>
    <w:rsid w:val="006E6349"/>
    <w:rsid w:val="007030C3"/>
    <w:rsid w:val="0071226A"/>
    <w:rsid w:val="00712F83"/>
    <w:rsid w:val="00722B26"/>
    <w:rsid w:val="0072666F"/>
    <w:rsid w:val="007271DA"/>
    <w:rsid w:val="00782E79"/>
    <w:rsid w:val="00794A3F"/>
    <w:rsid w:val="00796AC0"/>
    <w:rsid w:val="007C2C68"/>
    <w:rsid w:val="007D2E8D"/>
    <w:rsid w:val="007F0780"/>
    <w:rsid w:val="00802C34"/>
    <w:rsid w:val="008425BF"/>
    <w:rsid w:val="0086035F"/>
    <w:rsid w:val="008B3C56"/>
    <w:rsid w:val="008B4F9E"/>
    <w:rsid w:val="00905D28"/>
    <w:rsid w:val="0096291F"/>
    <w:rsid w:val="009657CF"/>
    <w:rsid w:val="009808BF"/>
    <w:rsid w:val="009D6497"/>
    <w:rsid w:val="009D7C8B"/>
    <w:rsid w:val="009E37FA"/>
    <w:rsid w:val="00A03F30"/>
    <w:rsid w:val="00A158EA"/>
    <w:rsid w:val="00A37939"/>
    <w:rsid w:val="00A609A3"/>
    <w:rsid w:val="00A61B37"/>
    <w:rsid w:val="00A75B25"/>
    <w:rsid w:val="00A9533E"/>
    <w:rsid w:val="00AA7392"/>
    <w:rsid w:val="00AB1D50"/>
    <w:rsid w:val="00AC05FB"/>
    <w:rsid w:val="00AD305B"/>
    <w:rsid w:val="00B12131"/>
    <w:rsid w:val="00B83ACA"/>
    <w:rsid w:val="00BA6031"/>
    <w:rsid w:val="00BB6F16"/>
    <w:rsid w:val="00BC6FC2"/>
    <w:rsid w:val="00BD3AAA"/>
    <w:rsid w:val="00C03FE7"/>
    <w:rsid w:val="00C240FF"/>
    <w:rsid w:val="00C6354B"/>
    <w:rsid w:val="00C67865"/>
    <w:rsid w:val="00C84217"/>
    <w:rsid w:val="00C86CAF"/>
    <w:rsid w:val="00C97E5F"/>
    <w:rsid w:val="00CA7296"/>
    <w:rsid w:val="00CC6A9C"/>
    <w:rsid w:val="00CE238B"/>
    <w:rsid w:val="00D02CC0"/>
    <w:rsid w:val="00D07DC7"/>
    <w:rsid w:val="00D12D38"/>
    <w:rsid w:val="00D86C0D"/>
    <w:rsid w:val="00DB640E"/>
    <w:rsid w:val="00DE03A8"/>
    <w:rsid w:val="00E01FFE"/>
    <w:rsid w:val="00E461AA"/>
    <w:rsid w:val="00E950ED"/>
    <w:rsid w:val="00EB4232"/>
    <w:rsid w:val="00ED1242"/>
    <w:rsid w:val="00F11FC3"/>
    <w:rsid w:val="00F1782F"/>
    <w:rsid w:val="00F3798F"/>
    <w:rsid w:val="00F655EE"/>
    <w:rsid w:val="00F70B35"/>
    <w:rsid w:val="00F94543"/>
    <w:rsid w:val="00FB0DDB"/>
    <w:rsid w:val="00FB65ED"/>
    <w:rsid w:val="00FB766D"/>
    <w:rsid w:val="00FD56D8"/>
    <w:rsid w:val="00FE631E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dcterms:created xsi:type="dcterms:W3CDTF">2024-02-02T10:08:00Z</dcterms:created>
  <dcterms:modified xsi:type="dcterms:W3CDTF">2025-02-24T10:07:00Z</dcterms:modified>
</cp:coreProperties>
</file>