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u w:val="none"/>
        </w:rPr>
        <w:t xml:space="preserve">Карточка Л.Рубинштейна “Это я” как образец стихотворного жанра картотеки  </w:t>
      </w:r>
      <w:r>
        <w:rPr>
          <w:b/>
          <w:bCs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none"/>
        </w:rPr>
      </w:r>
    </w:p>
    <w:p>
      <w:pPr>
        <w:pStyle w:val="837"/>
        <w:jc w:val="center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  <w:u w:val="none"/>
        </w:rPr>
        <w:t xml:space="preserve">Малахова Анна Илгизовна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u w:val="none"/>
        </w:rPr>
      </w:r>
    </w:p>
    <w:p>
      <w:pPr>
        <w:pStyle w:val="837"/>
        <w:contextualSpacing w:val="0"/>
        <w:jc w:val="center"/>
        <w:rPr>
          <w:b w:val="0"/>
          <w:bCs w:val="0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  <w:u w:val="none"/>
        </w:rPr>
        <w:t xml:space="preserve">Студентка московского государственного университета имени М.В.Ломоносова, Москва, Россия</w:t>
      </w:r>
      <w:r>
        <w:br/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37"/>
        <w:contextualSpacing w:val="0"/>
        <w:ind w:left="0" w:firstLine="708"/>
        <w:jc w:val="both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За счет каких качеств библиотечная карточка становится литературой? Каким критериям ей нужно соответствовать, чтобы стать объектом литературы? Как меняются ожидание и восприятие читателя, если текст организован в виде картотеки? Эти вопросы лежат в основ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е проводимого исследования, целью которого является рассмотрение карточки “Это я” Л.Рубинштейна как образца стихотворного жанра картотеки.</w:t>
      </w:r>
      <w:r/>
    </w:p>
    <w:p>
      <w:pPr>
        <w:pStyle w:val="837"/>
        <w:contextualSpacing w:val="0"/>
        <w:ind w:left="0"/>
        <w:jc w:val="both"/>
        <w:suppressLineNumbers w:val="0"/>
      </w:pPr>
      <w:r>
        <w:rPr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Для начала, </w:t>
      </w:r>
      <w:r>
        <w:rPr>
          <w:rFonts w:ascii="Times New Roman" w:hAnsi="Times New Roman" w:eastAsia="Times New Roman" w:cs="Times New Roman"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обращ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аясь к терминологии Ж. Женетта, обозначим картотеку как кондиционалистский тип поэтики: «...критерием литературности она всегда делает вкусовую оценку, которая, как известно, субъективна и немотивированна» [Женетт 1998: 480]. Библиотечная карточка как мате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риальный артефакт сама по себе не принадлежит литературе, читателю же предлагается принять некую условность, что картотека действительно является литературным жанром. </w:t>
      </w:r>
      <w:r/>
    </w:p>
    <w:p>
      <w:pPr>
        <w:pStyle w:val="837"/>
        <w:contextualSpacing w:val="0"/>
        <w:ind w:left="0" w:firstLine="708"/>
        <w:jc w:val="both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Итак, чтобы задать жанровые требования и ожидания, необходимо присвоить тексту статус литературы в глазах читателя: «...литературу, в отличие от живописи или музыки, приходится определять как архитекст, ее внешние границы (литературность) продолжаются гран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ицами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внутренними (жанровыми)» [Зенкин 2017: 104]. Литературность произведения – свойство, которое обретается со временем и благодаря использованию вымысла («Таким образом, если у языка есть только один-единственный способ наверняка стать произведением искусств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а, то способ этот, безусловно,— вымысел») [Женетт 1998: 477]. Наличие этого элемента позволяет принять изначально нелитературный объект за художественное произведение.</w:t>
      </w:r>
      <w:r/>
    </w:p>
    <w:p>
      <w:pPr>
        <w:pStyle w:val="837"/>
        <w:contextualSpacing w:val="0"/>
        <w:ind w:left="0"/>
        <w:jc w:val="both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Стоит отметить, что в тексте «Это я» присутствуют указания на традиционное использование носителя – записи информации о книгах (например, карточки 81-84). Они сконцентрированы бли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же к концу текста, смешиваясь с другими текстовыми фрагментами: репликами, надписями, описаниями, ремарками.  Однако подобные элементы лишь имитируют привычный функционал карточки, при этом подключая элемент вымысла, столь важный для нас. Карточки и происх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одящие в тексте события начинают восприниматься в игровом режиме, сигнализируя, что перед читателем - художественное произведение, использующее формат обыденного, нелитературного носителя, притворяясь им лишь на первый взгляд.</w:t>
      </w:r>
      <w:r/>
    </w:p>
    <w:p>
      <w:pPr>
        <w:pStyle w:val="837"/>
        <w:contextualSpacing w:val="0"/>
        <w:ind w:left="0"/>
        <w:jc w:val="both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Более того, форма становится еще одной категорией, которую затрагивает вымысел. Карточка привлекает к себе внимание за счет ее нетипичности, в условиях малого текстового материала на один лист фокус смещается на носитель. Акцент на нем оказыва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ется заложен в самом тексте «Это я»: «1. Это я. 2. Это тоже я... 11. А это отец... 15. Лазутин Феликс» – постоянное указание на, казалось бы, отсутствующий, невидимый, но подразумевающийся объект задает одну из возможных ассоциаций того, метафорой чего мог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ут являться карточки. Например, фотоальбома. В таком случае карточка начинает восприниматься многоплановее, в глазах читателя трансформируясь из библиотечной карточки в условную фотографию. Возникает аналогия с звуковой, языковой частью просмотра воображаемого фотоальбома, чтени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я обратной стороны фото. Другая ассоциация – титры. В любом случае происходит стык потенциального, косвенно обозначенного воображаемого, визуального и знакового, языкового, которое можно воспроизвести письменно или устно. </w:t>
      </w:r>
      <w:r/>
    </w:p>
    <w:p>
      <w:pPr>
        <w:pStyle w:val="837"/>
        <w:contextualSpacing w:val="0"/>
        <w:ind w:left="0" w:firstLine="708"/>
        <w:jc w:val="both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Формат карточки и соотношение объема слов на один лист позволяют раскрыть другую немаловажную особенность – чтение становится художественным жестом, для которого характерна принципиальная важность личного присутствия. Читатель, сталкиваясь с картотекой, по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стоянно перелистывает карточки. Чтение картотеки фрагментарно, происходит как бы построчно, при этом переход к каждой следующей части текста 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– обязательная пауза. Отсюда возникают другие характерные черты: процессуальность и ритмичность. Чтение картотеки, действительно, разворачивается во времени, а ритм задается за счет частых пауз, которые образуют пустоты. Мотив пустоты соотносится с сюжетом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текста, а именно повторяющейся ремаркой «уходит»: «65. (Уходит). 68. (Уходит). 71. (Уходит)» и т.д. Создается драматический, почти театральный эффект, который становится для читателя источником творческого опыта, процесса прохождения или просмотра определ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енной истории.  </w:t>
      </w:r>
      <w:r/>
    </w:p>
    <w:p>
      <w:pPr>
        <w:pStyle w:val="837"/>
        <w:contextualSpacing w:val="0"/>
        <w:ind w:left="0"/>
        <w:jc w:val="both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Несмотря на свою фрагментарность, текст подразумевает целостность сюжета и восприятия, которые обеспечиваются особой повествовательной стратегией - монтажом. При прочтении возникает необходимость соединения, некой склейки карточек как малых эпизодов для получения единого результа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та - истории. Техника монтажа подкрепляется сюжетообразующими схожими лексическими конструкциями («И...», «А это...»), мотивами (упомянутый мотив ухода, а также мотив дрожи – карточки 57-62), связанными речевыми фрагментами (например, карточки 85-88). Но основным организующим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элементом является фраза «это я». «Я» оказывается невидимым, отсутствующим изображением, состоящим из разрозненных на первый взгляд элементов чужой речи, описаний мира, литературы. Жизнь “я” - история из кратких событий и эпизодов, с кот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орым пересекаются микросюжеты других героев. Физической основой для ее существования становятся библиотечные карточки, которые влияют на организацию, восприятие текста и в то же время сами трансформируются из нелитературного артефакта в художественное прои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зведение, начиная обладать рядом отличительных качеств. </w:t>
      </w:r>
      <w:r/>
    </w:p>
    <w:p>
      <w:pPr>
        <w:pStyle w:val="837"/>
        <w:contextualSpacing w:val="0"/>
        <w:ind w:left="0"/>
        <w:jc w:val="both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Итак, для проекта Л.Рубинштейна “Это я” важным становится выделение отличительных качеств, которые, во-первых, позволяют определить текст как литературное произведение, а во-вторых, относятся к характеристике жанра картотеки. Согласно Ж.Женетту, литературо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й становится тот текст, который содержит категорию вымысла, соответственно, картотека обладает рядом повествовательных механизмов, позволяющих судить о ее специфике как уникального носителя информации. </w:t>
      </w:r>
      <w:r/>
    </w:p>
    <w:p>
      <w:pPr>
        <w:pStyle w:val="837"/>
        <w:contextualSpacing w:val="0"/>
        <w:ind w:left="0"/>
        <w:jc w:val="both"/>
        <w:suppressLineNumbers w:val="0"/>
      </w:pPr>
      <w:r>
        <w:br/>
      </w:r>
      <w:r/>
    </w:p>
    <w:p>
      <w:pPr>
        <w:pStyle w:val="837"/>
        <w:contextualSpacing w:val="0"/>
        <w:ind w:left="0"/>
        <w:jc w:val="both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Литература</w:t>
      </w:r>
      <w:r/>
    </w:p>
    <w:p>
      <w:pPr>
        <w:pStyle w:val="837"/>
        <w:numPr>
          <w:ilvl w:val="0"/>
          <w:numId w:val="2"/>
        </w:numPr>
        <w:contextualSpacing w:val="0"/>
        <w:jc w:val="both"/>
        <w:rPr>
          <w:rFonts w:ascii="Times New Roman" w:hAnsi="Times New Roman" w:eastAsia="Times New Roman" w:cs="Times New Roman"/>
          <w:sz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Женетт Ж. Фигуры. М., 1998.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837"/>
        <w:numPr>
          <w:ilvl w:val="0"/>
          <w:numId w:val="2"/>
        </w:numPr>
        <w:contextualSpacing w:val="0"/>
        <w:jc w:val="both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Зенкин С. Теория литературы: проблемы и результаты. М., 2017.</w:t>
      </w:r>
      <w:r/>
    </w:p>
    <w:p>
      <w:pPr>
        <w:pStyle w:val="837"/>
        <w:contextualSpacing w:val="0"/>
        <w:ind w:left="0"/>
        <w:jc w:val="both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r/>
    </w:p>
    <w:p>
      <w:pPr>
        <w:pStyle w:val="837"/>
        <w:contextualSpacing w:val="0"/>
        <w:ind w:left="0"/>
        <w:jc w:val="both"/>
        <w:suppressLineNumbers w:val="0"/>
      </w:pPr>
      <w:r/>
      <w:r/>
    </w:p>
    <w:sectPr>
      <w:footnotePr/>
      <w:endnotePr/>
      <w:type w:val="nextPage"/>
      <w:pgSz w:w="11906" w:h="16838" w:orient="portrait"/>
      <w:pgMar w:top="1134" w:right="141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 Spacing"/>
    <w:basedOn w:val="834"/>
    <w:uiPriority w:val="1"/>
    <w:qFormat/>
    <w:pPr>
      <w:spacing w:after="0" w:line="240" w:lineRule="auto"/>
    </w:pPr>
  </w:style>
  <w:style w:type="paragraph" w:styleId="838">
    <w:name w:val="List Paragraph"/>
    <w:basedOn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2025-02-25T17:14:13Z</dcterms:modified>
</cp:coreProperties>
</file>