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3B" w:rsidRPr="0080046E" w:rsidRDefault="00A54221">
      <w:pPr>
        <w:jc w:val="center"/>
        <w:rPr>
          <w:rFonts w:ascii="Times New Roman" w:hAnsi="Times New Roman"/>
          <w:color w:val="auto"/>
          <w:sz w:val="24"/>
          <w:lang w:val="ru-RU"/>
        </w:rPr>
      </w:pP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Использование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машинного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обучения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для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определения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уровня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сложности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учебных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текстов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на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русском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языке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</w:t>
      </w:r>
      <w:r w:rsidRPr="0080046E">
        <w:rPr>
          <w:rFonts w:ascii="Times New Roman" w:hAnsi="Times New Roman" w:hint="cs"/>
          <w:b/>
          <w:color w:val="auto"/>
          <w:sz w:val="24"/>
          <w:lang w:val="ru-RU"/>
        </w:rPr>
        <w:t>по</w:t>
      </w:r>
      <w:r w:rsidRPr="0080046E">
        <w:rPr>
          <w:rFonts w:ascii="Times New Roman" w:hAnsi="Times New Roman"/>
          <w:b/>
          <w:color w:val="auto"/>
          <w:sz w:val="24"/>
          <w:lang w:val="ru-RU"/>
        </w:rPr>
        <w:t xml:space="preserve"> CEFR</w:t>
      </w:r>
    </w:p>
    <w:p w:rsidR="002F653B" w:rsidRPr="0080046E" w:rsidRDefault="00A54221">
      <w:pPr>
        <w:jc w:val="center"/>
        <w:rPr>
          <w:rFonts w:ascii="Times New Roman" w:hAnsi="Times New Roman"/>
          <w:color w:val="auto"/>
          <w:sz w:val="24"/>
          <w:lang w:val="ru-RU"/>
        </w:rPr>
      </w:pPr>
      <w:r w:rsidRPr="0080046E">
        <w:rPr>
          <w:rFonts w:ascii="Times New Roman" w:hAnsi="Times New Roman"/>
          <w:color w:val="auto"/>
          <w:sz w:val="24"/>
          <w:lang w:val="ru-RU"/>
        </w:rPr>
        <w:t xml:space="preserve">Лимонова Анастасия </w:t>
      </w:r>
      <w:r w:rsidR="006C59E4" w:rsidRPr="0080046E">
        <w:rPr>
          <w:rFonts w:ascii="Times New Roman" w:eastAsia="Songti SC" w:hAnsi="Times New Roman" w:cs="Arial Unicode MS"/>
          <w:color w:val="auto"/>
          <w:sz w:val="24"/>
          <w:lang w:val="ru-RU"/>
        </w:rPr>
        <w:t>Андреев</w:t>
      </w:r>
      <w:r w:rsidRPr="0080046E">
        <w:rPr>
          <w:rFonts w:ascii="Times New Roman" w:hAnsi="Times New Roman"/>
          <w:color w:val="auto"/>
          <w:sz w:val="24"/>
          <w:lang w:val="ru-RU"/>
        </w:rPr>
        <w:t>на</w:t>
      </w:r>
    </w:p>
    <w:p w:rsidR="002F653B" w:rsidRPr="008C67F7" w:rsidRDefault="006C59E4">
      <w:pPr>
        <w:jc w:val="center"/>
        <w:rPr>
          <w:rFonts w:ascii="Times New Roman" w:hAnsi="Times New Roman"/>
          <w:color w:val="auto"/>
          <w:lang w:val="ru-RU"/>
        </w:rPr>
      </w:pPr>
      <w:r w:rsidRPr="008C67F7">
        <w:rPr>
          <w:rFonts w:ascii="Times New Roman" w:eastAsia="Songti SC" w:hAnsi="Times New Roman" w:cs="Arial Unicode MS"/>
          <w:color w:val="auto"/>
          <w:sz w:val="24"/>
          <w:lang w:val="ru-RU"/>
        </w:rPr>
        <w:t>Студент</w:t>
      </w:r>
      <w:r w:rsidR="00A54221" w:rsidRPr="008C67F7">
        <w:rPr>
          <w:rFonts w:ascii="Times New Roman" w:hAnsi="Times New Roman"/>
          <w:color w:val="auto"/>
          <w:lang w:val="ru-RU"/>
        </w:rPr>
        <w:t>ка</w:t>
      </w:r>
      <w:r w:rsidRPr="008C67F7">
        <w:rPr>
          <w:rFonts w:ascii="Times New Roman" w:eastAsia="Songti SC" w:hAnsi="Times New Roman" w:cs="Arial Unicode MS"/>
          <w:color w:val="auto"/>
          <w:sz w:val="24"/>
          <w:lang w:val="ru-RU"/>
        </w:rPr>
        <w:t xml:space="preserve"> Московского государственного университета имени М. В. Ломоносова, Москва</w:t>
      </w:r>
      <w:bookmarkStart w:id="0" w:name="_GoBack"/>
      <w:bookmarkEnd w:id="0"/>
      <w:r w:rsidRPr="008C67F7">
        <w:rPr>
          <w:rFonts w:ascii="Times New Roman" w:eastAsia="Songti SC" w:hAnsi="Times New Roman" w:cs="Arial Unicode MS"/>
          <w:color w:val="auto"/>
          <w:sz w:val="24"/>
          <w:lang w:val="ru-RU"/>
        </w:rPr>
        <w:t>, Россия</w:t>
      </w:r>
    </w:p>
    <w:p w:rsidR="002F653B" w:rsidRPr="008C67F7" w:rsidRDefault="002F653B">
      <w:pPr>
        <w:jc w:val="center"/>
        <w:rPr>
          <w:color w:val="auto"/>
          <w:lang w:val="ru-RU"/>
        </w:rPr>
      </w:pPr>
    </w:p>
    <w:p w:rsidR="00914E9E" w:rsidRPr="008C67F7" w:rsidRDefault="00914E9E" w:rsidP="008C67F7">
      <w:pPr>
        <w:ind w:firstLine="39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8C67F7">
        <w:rPr>
          <w:rFonts w:ascii="Times New Roman" w:hAnsi="Times New Roman" w:cs="Times New Roman"/>
          <w:color w:val="auto"/>
          <w:sz w:val="24"/>
          <w:lang w:val="ru-RU"/>
        </w:rPr>
        <w:t>Определение</w:t>
      </w:r>
      <w:r w:rsidR="00A54221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уровня сложности ру</w:t>
      </w:r>
      <w:r w:rsidR="00B248E9" w:rsidRPr="008C67F7">
        <w:rPr>
          <w:rFonts w:ascii="Times New Roman" w:hAnsi="Times New Roman" w:cs="Times New Roman"/>
          <w:color w:val="auto"/>
          <w:sz w:val="24"/>
          <w:lang w:val="ru-RU"/>
        </w:rPr>
        <w:t>с</w:t>
      </w:r>
      <w:r w:rsidR="00A54221" w:rsidRPr="008C67F7">
        <w:rPr>
          <w:rFonts w:ascii="Times New Roman" w:hAnsi="Times New Roman" w:cs="Times New Roman"/>
          <w:color w:val="auto"/>
          <w:sz w:val="24"/>
          <w:lang w:val="ru-RU"/>
        </w:rPr>
        <w:t>скоязычного текста</w:t>
      </w:r>
      <w:r w:rsidR="00B248E9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п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редставляется важной задачей для преподавания русского языка как иностранного. В современном мире не  возникает проблемы недостатка текстовых материалов, однако не всегда легко определить их сложность. Так как классификация текстов по уровням CEFR </w:t>
      </w:r>
      <w:r w:rsidR="00AD0E55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(Общеевропейские компетенции владения иностранным языком) 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достаточно формализована и описана в методических пособиях, </w:t>
      </w:r>
      <w:r w:rsidR="00736233" w:rsidRPr="008C67F7">
        <w:rPr>
          <w:rFonts w:ascii="Times New Roman" w:hAnsi="Times New Roman" w:cs="Times New Roman"/>
          <w:color w:val="auto"/>
          <w:sz w:val="24"/>
          <w:lang w:val="ru-RU"/>
        </w:rPr>
        <w:t>существуют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сервисы, помогающие автоматизировать этот процесс. </w:t>
      </w:r>
    </w:p>
    <w:p w:rsidR="00782017" w:rsidRPr="008C67F7" w:rsidRDefault="00782017" w:rsidP="008C67F7">
      <w:pPr>
        <w:ind w:firstLine="39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782017" w:rsidRPr="008C67F7" w:rsidRDefault="00736233" w:rsidP="008C67F7">
      <w:pPr>
        <w:ind w:firstLine="39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8C67F7">
        <w:rPr>
          <w:rFonts w:ascii="Times New Roman" w:hAnsi="Times New Roman" w:cs="Times New Roman"/>
          <w:color w:val="auto"/>
          <w:sz w:val="24"/>
          <w:lang w:val="ru-RU"/>
        </w:rPr>
        <w:t>Онлайн</w:t>
      </w:r>
      <w:r w:rsidR="00782017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-сервис </w:t>
      </w:r>
      <w:r w:rsidR="00DC776C" w:rsidRPr="008C67F7">
        <w:rPr>
          <w:rFonts w:ascii="Times New Roman" w:hAnsi="Times New Roman" w:cs="Times New Roman"/>
          <w:color w:val="auto"/>
          <w:sz w:val="24"/>
          <w:lang w:val="ru-RU"/>
        </w:rPr>
        <w:t>[</w:t>
      </w:r>
      <w:proofErr w:type="spellStart"/>
      <w:r w:rsidR="00782017" w:rsidRPr="008C67F7">
        <w:rPr>
          <w:rFonts w:ascii="Times New Roman" w:hAnsi="Times New Roman" w:cs="Times New Roman"/>
          <w:color w:val="auto"/>
          <w:sz w:val="24"/>
          <w:lang w:val="ru-RU"/>
        </w:rPr>
        <w:t>Текстометр</w:t>
      </w:r>
      <w:proofErr w:type="spellEnd"/>
      <w:r w:rsidR="00DC776C" w:rsidRPr="008C67F7">
        <w:rPr>
          <w:rFonts w:ascii="Times New Roman" w:hAnsi="Times New Roman" w:cs="Times New Roman"/>
          <w:color w:val="auto"/>
          <w:sz w:val="24"/>
          <w:lang w:val="ru-RU"/>
        </w:rPr>
        <w:t>]</w:t>
      </w:r>
      <w:r w:rsidR="00782017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>применяется</w:t>
      </w:r>
      <w:r w:rsidR="00782017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для анализа сложности текстов на русском языке, используя шкалу CEFR</w:t>
      </w:r>
      <w:r w:rsidR="00AD0E55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(от A1 до C2).</w:t>
      </w:r>
      <w:r w:rsidR="00782017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В его основе лежит регрессионная модель, в которую подаётся вектор закодированных лингвистических признак</w:t>
      </w:r>
      <w:r w:rsidR="004A218E" w:rsidRPr="008C67F7">
        <w:rPr>
          <w:rFonts w:ascii="Times New Roman" w:hAnsi="Times New Roman" w:cs="Times New Roman"/>
          <w:color w:val="auto"/>
          <w:sz w:val="24"/>
          <w:lang w:val="ru-RU"/>
        </w:rPr>
        <w:t>ов текстов. Особенности линейных моделей в том, что они более интерпретируемы, чем нейронные сети, однако, они чаще выдают х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>уд</w:t>
      </w:r>
      <w:r w:rsidR="004A218E" w:rsidRPr="008C67F7">
        <w:rPr>
          <w:rFonts w:ascii="Times New Roman" w:hAnsi="Times New Roman" w:cs="Times New Roman"/>
          <w:color w:val="auto"/>
          <w:sz w:val="24"/>
          <w:lang w:val="ru-RU"/>
        </w:rPr>
        <w:t>шие результаты.</w:t>
      </w:r>
    </w:p>
    <w:p w:rsidR="00782017" w:rsidRPr="008C67F7" w:rsidRDefault="00782017" w:rsidP="008C67F7">
      <w:pPr>
        <w:ind w:firstLine="39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2F653B" w:rsidRPr="008C67F7" w:rsidRDefault="00736233" w:rsidP="008C67F7">
      <w:pPr>
        <w:ind w:firstLine="39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8C67F7">
        <w:rPr>
          <w:rFonts w:ascii="Times New Roman" w:hAnsi="Times New Roman" w:cs="Times New Roman"/>
          <w:color w:val="auto"/>
          <w:sz w:val="24"/>
          <w:lang w:val="ru-RU"/>
        </w:rPr>
        <w:t>Гипотеза нашего</w:t>
      </w:r>
      <w:r w:rsidR="00782017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>исследования</w:t>
      </w:r>
      <w:r w:rsidR="004A218E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DC776C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заключалась в том, что использование </w:t>
      </w:r>
      <w:proofErr w:type="spellStart"/>
      <w:r w:rsidR="00DC776C" w:rsidRPr="008C67F7">
        <w:rPr>
          <w:rFonts w:ascii="Times New Roman" w:hAnsi="Times New Roman" w:cs="Times New Roman"/>
          <w:color w:val="auto"/>
          <w:sz w:val="24"/>
          <w:lang w:val="ru-RU"/>
        </w:rPr>
        <w:t>трансформерных</w:t>
      </w:r>
      <w:proofErr w:type="spellEnd"/>
      <w:r w:rsidR="00DC776C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моделей поможет </w:t>
      </w:r>
      <w:r w:rsidR="00782017" w:rsidRPr="008C67F7">
        <w:rPr>
          <w:rFonts w:ascii="Times New Roman" w:hAnsi="Times New Roman" w:cs="Times New Roman"/>
          <w:color w:val="auto"/>
          <w:sz w:val="24"/>
          <w:lang w:val="ru-RU"/>
        </w:rPr>
        <w:t>превзойти кач</w:t>
      </w:r>
      <w:r w:rsidR="00DC776C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ество работы </w:t>
      </w:r>
      <w:proofErr w:type="spellStart"/>
      <w:r w:rsidR="00DC776C" w:rsidRPr="008C67F7">
        <w:rPr>
          <w:rFonts w:ascii="Times New Roman" w:hAnsi="Times New Roman" w:cs="Times New Roman"/>
          <w:color w:val="auto"/>
          <w:sz w:val="24"/>
          <w:lang w:val="ru-RU"/>
        </w:rPr>
        <w:t>Текстометра</w:t>
      </w:r>
      <w:proofErr w:type="spellEnd"/>
      <w:r w:rsidR="00782017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r w:rsidR="004A218E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Однако, </w:t>
      </w:r>
      <w:r w:rsidR="00571221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вопреки ожиданиям, </w:t>
      </w:r>
      <w:proofErr w:type="spellStart"/>
      <w:r w:rsidR="004A218E" w:rsidRPr="008C67F7">
        <w:rPr>
          <w:rFonts w:ascii="Times New Roman" w:hAnsi="Times New Roman" w:cs="Times New Roman"/>
          <w:color w:val="auto"/>
          <w:sz w:val="24"/>
          <w:lang w:val="ru-RU"/>
        </w:rPr>
        <w:t>трансформеры</w:t>
      </w:r>
      <w:proofErr w:type="spellEnd"/>
      <w:r w:rsidR="004A218E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показыва</w:t>
      </w:r>
      <w:r w:rsidR="00571221" w:rsidRPr="008C67F7">
        <w:rPr>
          <w:rFonts w:ascii="Times New Roman" w:hAnsi="Times New Roman" w:cs="Times New Roman"/>
          <w:color w:val="auto"/>
          <w:sz w:val="24"/>
          <w:lang w:val="ru-RU"/>
        </w:rPr>
        <w:t>ли</w:t>
      </w:r>
      <w:r w:rsidR="004A218E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даже более низкую эффективность обучения на</w:t>
      </w:r>
      <w:r w:rsidR="00571221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DC776C" w:rsidRPr="008C67F7">
        <w:rPr>
          <w:rFonts w:ascii="Times New Roman" w:hAnsi="Times New Roman" w:cs="Times New Roman"/>
          <w:color w:val="auto"/>
          <w:sz w:val="24"/>
          <w:lang w:val="ru-RU"/>
        </w:rPr>
        <w:t>[</w:t>
      </w:r>
      <w:proofErr w:type="spellStart"/>
      <w:r w:rsidR="004A218E" w:rsidRPr="008C67F7">
        <w:rPr>
          <w:rFonts w:ascii="Times New Roman" w:hAnsi="Times New Roman" w:cs="Times New Roman"/>
          <w:color w:val="auto"/>
          <w:sz w:val="24"/>
          <w:lang w:val="ru-RU"/>
        </w:rPr>
        <w:t>датасете</w:t>
      </w:r>
      <w:proofErr w:type="spellEnd"/>
      <w:r w:rsidR="00571221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="00571221" w:rsidRPr="008C67F7">
        <w:rPr>
          <w:rFonts w:ascii="Times New Roman" w:hAnsi="Times New Roman" w:cs="Times New Roman"/>
          <w:color w:val="auto"/>
          <w:sz w:val="24"/>
        </w:rPr>
        <w:t>RuFoLa</w:t>
      </w:r>
      <w:proofErr w:type="spellEnd"/>
      <w:r w:rsidR="00DC776C" w:rsidRPr="008C67F7">
        <w:rPr>
          <w:rFonts w:ascii="Times New Roman" w:hAnsi="Times New Roman" w:cs="Times New Roman"/>
          <w:color w:val="auto"/>
          <w:sz w:val="24"/>
          <w:lang w:val="ru-RU"/>
        </w:rPr>
        <w:t>]</w:t>
      </w:r>
      <w:r w:rsidR="004A218E" w:rsidRPr="008C67F7">
        <w:rPr>
          <w:rFonts w:ascii="Times New Roman" w:hAnsi="Times New Roman" w:cs="Times New Roman"/>
          <w:color w:val="auto"/>
          <w:sz w:val="24"/>
          <w:lang w:val="ru-RU"/>
        </w:rPr>
        <w:t>.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Корпус </w:t>
      </w:r>
      <w:proofErr w:type="spellStart"/>
      <w:r w:rsidR="00D62345" w:rsidRPr="008C67F7">
        <w:rPr>
          <w:rFonts w:ascii="Times New Roman" w:hAnsi="Times New Roman" w:cs="Times New Roman"/>
          <w:color w:val="auto"/>
          <w:sz w:val="24"/>
          <w:lang w:val="ru-RU"/>
        </w:rPr>
        <w:t>RuFoLa</w:t>
      </w:r>
      <w:proofErr w:type="spellEnd"/>
      <w:r w:rsidR="00D62345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, содержащий учебные материалы по русскому языку как иностранному. Хотя корпус изначально охватывал все уровни CEFR (A1–C2), ввиду ограниченного количества текстов C2 (всего </w:t>
      </w:r>
      <w:proofErr w:type="gramStart"/>
      <w:r w:rsidR="00D62345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6) </w:t>
      </w:r>
      <w:proofErr w:type="gramEnd"/>
      <w:r w:rsidR="00D62345" w:rsidRPr="008C67F7">
        <w:rPr>
          <w:rFonts w:ascii="Times New Roman" w:hAnsi="Times New Roman" w:cs="Times New Roman"/>
          <w:color w:val="auto"/>
          <w:sz w:val="24"/>
          <w:lang w:val="ru-RU"/>
        </w:rPr>
        <w:t>мы исключили этот уровень из нашего а</w:t>
      </w:r>
      <w:r w:rsidR="00571221" w:rsidRPr="008C67F7">
        <w:rPr>
          <w:rFonts w:ascii="Times New Roman" w:hAnsi="Times New Roman" w:cs="Times New Roman"/>
          <w:color w:val="auto"/>
          <w:sz w:val="24"/>
          <w:lang w:val="ru-RU"/>
        </w:rPr>
        <w:t>нализа, оставив 5 классов (A1–С1</w:t>
      </w:r>
      <w:r w:rsidR="00D62345" w:rsidRPr="008C67F7">
        <w:rPr>
          <w:rFonts w:ascii="Times New Roman" w:hAnsi="Times New Roman" w:cs="Times New Roman"/>
          <w:color w:val="auto"/>
          <w:sz w:val="24"/>
          <w:lang w:val="ru-RU"/>
        </w:rPr>
        <w:t>).</w:t>
      </w:r>
    </w:p>
    <w:p w:rsidR="00571221" w:rsidRPr="008C67F7" w:rsidRDefault="00571221" w:rsidP="008C67F7">
      <w:pPr>
        <w:ind w:firstLine="397"/>
        <w:jc w:val="both"/>
        <w:rPr>
          <w:rFonts w:ascii="Times New Roman" w:eastAsia="Songti SC" w:hAnsi="Times New Roman" w:cs="Times New Roman"/>
          <w:color w:val="auto"/>
          <w:sz w:val="24"/>
          <w:lang w:val="ru-RU"/>
        </w:rPr>
      </w:pPr>
    </w:p>
    <w:p w:rsidR="00DC776C" w:rsidRPr="008C67F7" w:rsidRDefault="00571221" w:rsidP="008C67F7">
      <w:pPr>
        <w:ind w:firstLine="39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8C67F7">
        <w:rPr>
          <w:rFonts w:ascii="Times New Roman" w:eastAsia="Songti SC" w:hAnsi="Times New Roman" w:cs="Times New Roman"/>
          <w:color w:val="auto"/>
          <w:sz w:val="24"/>
          <w:lang w:val="ru-RU"/>
        </w:rPr>
        <w:t xml:space="preserve">Суть работы заключается в анализе </w:t>
      </w:r>
      <w:proofErr w:type="gramStart"/>
      <w:r w:rsidRPr="008C67F7">
        <w:rPr>
          <w:rFonts w:ascii="Times New Roman" w:eastAsia="Songti SC" w:hAnsi="Times New Roman" w:cs="Times New Roman"/>
          <w:color w:val="auto"/>
          <w:sz w:val="24"/>
          <w:lang w:val="ru-RU"/>
        </w:rPr>
        <w:t>сложности задачи определения уровня сложности</w:t>
      </w:r>
      <w:proofErr w:type="gramEnd"/>
      <w:r w:rsidRPr="008C67F7">
        <w:rPr>
          <w:rFonts w:ascii="Times New Roman" w:eastAsia="Songti SC" w:hAnsi="Times New Roman" w:cs="Times New Roman"/>
          <w:color w:val="auto"/>
          <w:sz w:val="24"/>
          <w:lang w:val="ru-RU"/>
        </w:rPr>
        <w:t xml:space="preserve"> и проблем </w:t>
      </w:r>
      <w:proofErr w:type="spellStart"/>
      <w:r w:rsidRPr="008C67F7">
        <w:rPr>
          <w:rFonts w:ascii="Times New Roman" w:eastAsia="Songti SC" w:hAnsi="Times New Roman" w:cs="Times New Roman"/>
          <w:color w:val="auto"/>
          <w:sz w:val="24"/>
          <w:lang w:val="ru-RU"/>
        </w:rPr>
        <w:t>датасета</w:t>
      </w:r>
      <w:proofErr w:type="spellEnd"/>
      <w:r w:rsidRPr="008C67F7">
        <w:rPr>
          <w:rFonts w:ascii="Times New Roman" w:eastAsia="Songti SC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8C67F7">
        <w:rPr>
          <w:rFonts w:ascii="Times New Roman" w:eastAsia="Songti SC" w:hAnsi="Times New Roman" w:cs="Times New Roman"/>
          <w:color w:val="auto"/>
          <w:sz w:val="24"/>
        </w:rPr>
        <w:t>RuFoLa</w:t>
      </w:r>
      <w:proofErr w:type="spellEnd"/>
      <w:r w:rsidRPr="008C67F7">
        <w:rPr>
          <w:rFonts w:ascii="Times New Roman" w:eastAsia="Songti SC" w:hAnsi="Times New Roman" w:cs="Times New Roman"/>
          <w:color w:val="auto"/>
          <w:sz w:val="24"/>
          <w:lang w:val="ru-RU"/>
        </w:rPr>
        <w:t xml:space="preserve">. 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Возможной причиной является неоднородность </w:t>
      </w:r>
      <w:proofErr w:type="spellStart"/>
      <w:r w:rsidRPr="008C67F7">
        <w:rPr>
          <w:rFonts w:ascii="Times New Roman" w:hAnsi="Times New Roman" w:cs="Times New Roman"/>
          <w:color w:val="auto"/>
          <w:sz w:val="24"/>
          <w:lang w:val="ru-RU"/>
        </w:rPr>
        <w:t>датасета</w:t>
      </w:r>
      <w:proofErr w:type="spellEnd"/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: тексты одного уровня могут включать отрывки из художественных произведений, учебные описания, а также публицистику, что создаёт противоречивые данные для модели. </w:t>
      </w:r>
      <w:r w:rsidR="002035A0" w:rsidRPr="008C67F7">
        <w:rPr>
          <w:rFonts w:ascii="Times New Roman" w:hAnsi="Times New Roman" w:cs="Times New Roman"/>
          <w:color w:val="auto"/>
          <w:sz w:val="24"/>
          <w:lang w:val="ru-RU"/>
        </w:rPr>
        <w:t>[Сергей Шаров] предполагает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>, что предварительная классификация текстов по жанрам и стилям перед оценкой сложности могла бы повысить точность предсказаний.</w:t>
      </w:r>
      <w:r w:rsidR="00DC776C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</w:p>
    <w:p w:rsidR="00DC776C" w:rsidRPr="008C67F7" w:rsidRDefault="00DC776C" w:rsidP="008C67F7">
      <w:pPr>
        <w:ind w:firstLine="39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571221" w:rsidRPr="008C67F7" w:rsidRDefault="00571221" w:rsidP="008C67F7">
      <w:pPr>
        <w:ind w:firstLine="39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Кроме того, одной из ключевых метрик сложности текста является лексическая сложность, которая традиционно оценивается с использованием лексических минимумов. Однако такие списки часто не учитывают словообразовательные дериваты, что может снижать их эффективность в предсказательных моделях.</w:t>
      </w:r>
    </w:p>
    <w:p w:rsidR="00571221" w:rsidRPr="008C67F7" w:rsidRDefault="00571221" w:rsidP="008C67F7">
      <w:pPr>
        <w:ind w:firstLine="397"/>
        <w:jc w:val="both"/>
        <w:rPr>
          <w:rFonts w:ascii="Times New Roman" w:eastAsia="Songti SC" w:hAnsi="Times New Roman" w:cs="Times New Roman"/>
          <w:color w:val="auto"/>
          <w:sz w:val="24"/>
          <w:lang w:val="ru-RU"/>
        </w:rPr>
      </w:pPr>
    </w:p>
    <w:p w:rsidR="00DC776C" w:rsidRPr="008C67F7" w:rsidRDefault="00571221" w:rsidP="008C67F7">
      <w:pPr>
        <w:ind w:firstLine="397"/>
        <w:jc w:val="both"/>
        <w:rPr>
          <w:rFonts w:ascii="Times New Roman" w:eastAsia="Songti SC" w:hAnsi="Times New Roman" w:cs="Times New Roman"/>
          <w:color w:val="auto"/>
          <w:sz w:val="24"/>
          <w:lang w:val="ru-RU"/>
        </w:rPr>
      </w:pPr>
      <w:r w:rsidRPr="008C67F7">
        <w:rPr>
          <w:rFonts w:ascii="Times New Roman" w:eastAsia="Songti SC" w:hAnsi="Times New Roman" w:cs="Times New Roman"/>
          <w:color w:val="auto"/>
          <w:sz w:val="24"/>
          <w:lang w:val="ru-RU"/>
        </w:rPr>
        <w:t xml:space="preserve">Таким образом, </w:t>
      </w:r>
      <w:r w:rsidR="008C67F7" w:rsidRPr="008C67F7">
        <w:rPr>
          <w:rFonts w:ascii="Times New Roman" w:eastAsia="Songti SC" w:hAnsi="Times New Roman" w:cs="Times New Roman"/>
          <w:color w:val="auto"/>
          <w:sz w:val="24"/>
          <w:lang w:val="ru-RU"/>
        </w:rPr>
        <w:t xml:space="preserve">результаты исследования показали, что применение трансформерных моделей к </w:t>
      </w:r>
      <w:proofErr w:type="gramStart"/>
      <w:r w:rsidR="008C67F7" w:rsidRPr="008C67F7">
        <w:rPr>
          <w:rFonts w:ascii="Times New Roman" w:eastAsia="Songti SC" w:hAnsi="Times New Roman" w:cs="Times New Roman"/>
          <w:color w:val="auto"/>
          <w:sz w:val="24"/>
          <w:lang w:val="ru-RU"/>
        </w:rPr>
        <w:t>имеющемуся</w:t>
      </w:r>
      <w:proofErr w:type="gramEnd"/>
      <w:r w:rsidR="008C67F7" w:rsidRPr="008C67F7">
        <w:rPr>
          <w:rFonts w:ascii="Times New Roman" w:eastAsia="Songti SC" w:hAnsi="Times New Roman" w:cs="Times New Roman"/>
          <w:color w:val="auto"/>
          <w:sz w:val="24"/>
          <w:lang w:val="ru-RU"/>
        </w:rPr>
        <w:t xml:space="preserve"> датасету не повысило точность определения уровня сложности текстов на русском языке.</w:t>
      </w:r>
    </w:p>
    <w:p w:rsidR="00DC776C" w:rsidRPr="008C67F7" w:rsidRDefault="00DC776C" w:rsidP="008C67F7">
      <w:pPr>
        <w:ind w:firstLine="397"/>
        <w:jc w:val="both"/>
        <w:rPr>
          <w:rFonts w:ascii="Times New Roman" w:eastAsia="Songti SC" w:hAnsi="Times New Roman" w:cs="Times New Roman"/>
          <w:color w:val="auto"/>
          <w:sz w:val="24"/>
          <w:lang w:val="ru-RU"/>
        </w:rPr>
      </w:pPr>
    </w:p>
    <w:p w:rsidR="00571221" w:rsidRPr="008C67F7" w:rsidRDefault="00571221" w:rsidP="008C67F7">
      <w:pPr>
        <w:ind w:firstLine="397"/>
        <w:jc w:val="both"/>
        <w:rPr>
          <w:rFonts w:ascii="Times New Roman" w:eastAsia="Songti SC" w:hAnsi="Times New Roman" w:cs="Times New Roman"/>
          <w:color w:val="auto"/>
          <w:sz w:val="24"/>
          <w:lang w:val="ru-RU"/>
        </w:rPr>
      </w:pP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В качестве возможного направления для улучшения модели предлагается комбинированный подход: объединение признаков </w:t>
      </w:r>
      <w:proofErr w:type="spellStart"/>
      <w:r w:rsidRPr="008C67F7">
        <w:rPr>
          <w:rFonts w:ascii="Times New Roman" w:hAnsi="Times New Roman" w:cs="Times New Roman"/>
          <w:color w:val="auto"/>
          <w:sz w:val="24"/>
          <w:lang w:val="ru-RU"/>
        </w:rPr>
        <w:t>Текстометра</w:t>
      </w:r>
      <w:proofErr w:type="spellEnd"/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с выходами </w:t>
      </w:r>
      <w:proofErr w:type="spellStart"/>
      <w:r w:rsidRPr="008C67F7">
        <w:rPr>
          <w:rFonts w:ascii="Times New Roman" w:hAnsi="Times New Roman" w:cs="Times New Roman"/>
          <w:color w:val="auto"/>
          <w:sz w:val="24"/>
          <w:lang w:val="ru-RU"/>
        </w:rPr>
        <w:t>трансформерной</w:t>
      </w:r>
      <w:proofErr w:type="spellEnd"/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модели, а также в исследовании влияния жанровой и стилистической принадлежности на сложность текста. Также</w:t>
      </w:r>
      <w:r w:rsidR="002035A0" w:rsidRPr="008C67F7">
        <w:rPr>
          <w:rFonts w:ascii="Times New Roman" w:hAnsi="Times New Roman" w:cs="Times New Roman"/>
          <w:color w:val="auto"/>
          <w:sz w:val="24"/>
          <w:lang w:val="ru-RU"/>
        </w:rPr>
        <w:t>,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перспективной </w:t>
      </w:r>
      <w:proofErr w:type="gramStart"/>
      <w:r w:rsidRPr="008C67F7">
        <w:rPr>
          <w:rFonts w:ascii="Times New Roman" w:hAnsi="Times New Roman" w:cs="Times New Roman"/>
          <w:color w:val="auto"/>
          <w:sz w:val="24"/>
          <w:lang w:val="ru-RU"/>
        </w:rPr>
        <w:t>кажется</w:t>
      </w:r>
      <w:proofErr w:type="gramEnd"/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идея</w:t>
      </w:r>
      <w:r w:rsidR="008C67F7">
        <w:rPr>
          <w:rFonts w:ascii="Times New Roman" w:hAnsi="Times New Roman" w:cs="Times New Roman"/>
          <w:color w:val="auto"/>
          <w:sz w:val="24"/>
          <w:lang w:val="ru-RU"/>
        </w:rPr>
        <w:t xml:space="preserve"> использовать не модели классификации для предсказания класса, а модели регрессии для предсказания числового значения </w:t>
      </w:r>
      <w:r w:rsidR="00B97053">
        <w:rPr>
          <w:rFonts w:ascii="Times New Roman" w:hAnsi="Times New Roman" w:cs="Times New Roman"/>
          <w:color w:val="auto"/>
          <w:sz w:val="24"/>
          <w:lang w:val="ru-RU"/>
        </w:rPr>
        <w:t>–</w:t>
      </w:r>
      <w:r w:rsidR="008C67F7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B97053">
        <w:rPr>
          <w:rFonts w:ascii="Times New Roman" w:hAnsi="Times New Roman" w:cs="Times New Roman"/>
          <w:color w:val="auto"/>
          <w:sz w:val="24"/>
          <w:lang w:val="ru-RU"/>
        </w:rPr>
        <w:t>величины сложности текста</w:t>
      </w:r>
      <w:r w:rsidRPr="008C67F7">
        <w:rPr>
          <w:rFonts w:ascii="Times New Roman" w:eastAsia="Songti SC" w:hAnsi="Times New Roman" w:cs="Times New Roman"/>
          <w:color w:val="auto"/>
          <w:sz w:val="24"/>
          <w:lang w:val="ru-RU"/>
        </w:rPr>
        <w:t>.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2035A0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Мы надеемся, что </w:t>
      </w:r>
      <w:r w:rsidR="002035A0" w:rsidRPr="008C67F7">
        <w:rPr>
          <w:rFonts w:ascii="Times New Roman" w:hAnsi="Times New Roman" w:cs="Times New Roman"/>
          <w:color w:val="auto"/>
          <w:sz w:val="24"/>
          <w:lang w:val="ru-RU"/>
        </w:rPr>
        <w:lastRenderedPageBreak/>
        <w:t>это позволит точнее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учитывать лексическую сложность текста и повысить точность определения уровня. </w:t>
      </w:r>
    </w:p>
    <w:p w:rsidR="002F653B" w:rsidRPr="008C67F7" w:rsidRDefault="002F653B">
      <w:pPr>
        <w:jc w:val="both"/>
        <w:rPr>
          <w:color w:val="auto"/>
          <w:lang w:val="ru-RU"/>
        </w:rPr>
      </w:pPr>
    </w:p>
    <w:p w:rsidR="002F653B" w:rsidRPr="008C67F7" w:rsidRDefault="006C59E4">
      <w:pPr>
        <w:jc w:val="center"/>
        <w:rPr>
          <w:rFonts w:ascii="Times New Roman" w:eastAsia="Songti SC" w:hAnsi="Times New Roman" w:cs="Arial Unicode MS"/>
          <w:b/>
          <w:color w:val="auto"/>
          <w:sz w:val="24"/>
        </w:rPr>
      </w:pPr>
      <w:r w:rsidRPr="008C67F7">
        <w:rPr>
          <w:rFonts w:ascii="Times New Roman" w:eastAsia="Songti SC" w:hAnsi="Times New Roman" w:cs="Arial Unicode MS"/>
          <w:b/>
          <w:color w:val="auto"/>
          <w:sz w:val="24"/>
          <w:lang w:val="ru-RU"/>
        </w:rPr>
        <w:t>Литература</w:t>
      </w:r>
    </w:p>
    <w:p w:rsidR="00113F77" w:rsidRPr="008C67F7" w:rsidRDefault="00113F77">
      <w:pPr>
        <w:jc w:val="center"/>
        <w:rPr>
          <w:rFonts w:ascii="Times New Roman" w:hAnsi="Times New Roman"/>
          <w:color w:val="auto"/>
          <w:lang w:val="ru-RU"/>
        </w:rPr>
      </w:pPr>
    </w:p>
    <w:p w:rsidR="00E82C0F" w:rsidRPr="008C67F7" w:rsidRDefault="00E82C0F" w:rsidP="00113F77">
      <w:pPr>
        <w:jc w:val="both"/>
        <w:rPr>
          <w:rFonts w:ascii="Times New Roman" w:eastAsia="Songti SC" w:hAnsi="Times New Roman" w:cs="Times New Roman"/>
          <w:color w:val="auto"/>
          <w:sz w:val="24"/>
          <w:lang w:val="ru-RU"/>
        </w:rPr>
      </w:pPr>
      <w:proofErr w:type="spellStart"/>
      <w:r w:rsidRPr="008C67F7">
        <w:rPr>
          <w:rFonts w:ascii="Times New Roman" w:hAnsi="Times New Roman" w:cs="Times New Roman"/>
          <w:i/>
          <w:color w:val="auto"/>
          <w:sz w:val="24"/>
        </w:rPr>
        <w:t>Laposhina</w:t>
      </w:r>
      <w:proofErr w:type="spellEnd"/>
      <w:r w:rsidRPr="008C67F7">
        <w:rPr>
          <w:rFonts w:ascii="Times New Roman" w:hAnsi="Times New Roman" w:cs="Times New Roman"/>
          <w:i/>
          <w:color w:val="auto"/>
          <w:sz w:val="24"/>
        </w:rPr>
        <w:t xml:space="preserve"> A.</w:t>
      </w:r>
      <w:r w:rsidRPr="008C67F7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Pr="008C67F7">
        <w:rPr>
          <w:rFonts w:ascii="Times New Roman" w:hAnsi="Times New Roman" w:cs="Times New Roman"/>
          <w:color w:val="auto"/>
          <w:sz w:val="24"/>
        </w:rPr>
        <w:t>A corpus of Russian textbook materials for foreign students as an instrument of an educational content analysis.</w:t>
      </w:r>
      <w:proofErr w:type="gramEnd"/>
      <w:r w:rsidRPr="008C67F7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proofErr w:type="gramStart"/>
      <w:r w:rsidRPr="008C67F7">
        <w:rPr>
          <w:rFonts w:ascii="Times New Roman" w:hAnsi="Times New Roman" w:cs="Times New Roman"/>
          <w:color w:val="auto"/>
          <w:sz w:val="24"/>
        </w:rPr>
        <w:t>Russkii</w:t>
      </w:r>
      <w:proofErr w:type="spellEnd"/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8C67F7">
        <w:rPr>
          <w:rFonts w:ascii="Times New Roman" w:hAnsi="Times New Roman" w:cs="Times New Roman"/>
          <w:color w:val="auto"/>
          <w:sz w:val="24"/>
        </w:rPr>
        <w:t>iazyk</w:t>
      </w:r>
      <w:proofErr w:type="spellEnd"/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8C67F7">
        <w:rPr>
          <w:rFonts w:ascii="Times New Roman" w:hAnsi="Times New Roman" w:cs="Times New Roman"/>
          <w:color w:val="auto"/>
          <w:sz w:val="24"/>
        </w:rPr>
        <w:t>za</w:t>
      </w:r>
      <w:proofErr w:type="spellEnd"/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8C67F7">
        <w:rPr>
          <w:rFonts w:ascii="Times New Roman" w:hAnsi="Times New Roman" w:cs="Times New Roman"/>
          <w:color w:val="auto"/>
          <w:sz w:val="24"/>
        </w:rPr>
        <w:t>rubezhom</w:t>
      </w:r>
      <w:proofErr w:type="spellEnd"/>
      <w:r w:rsidRPr="008C67F7">
        <w:rPr>
          <w:rFonts w:ascii="Times New Roman" w:hAnsi="Times New Roman" w:cs="Times New Roman"/>
          <w:color w:val="auto"/>
          <w:sz w:val="24"/>
          <w:lang w:val="ru-RU"/>
        </w:rPr>
        <w:t>.</w:t>
      </w:r>
      <w:proofErr w:type="gramEnd"/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22-28. 2021</w:t>
      </w:r>
    </w:p>
    <w:p w:rsidR="00904783" w:rsidRPr="008C67F7" w:rsidRDefault="00904783" w:rsidP="00904783">
      <w:pPr>
        <w:jc w:val="both"/>
        <w:rPr>
          <w:rFonts w:ascii="Times New Roman" w:hAnsi="Times New Roman" w:cs="Times New Roman"/>
          <w:color w:val="auto"/>
          <w:sz w:val="24"/>
        </w:rPr>
      </w:pPr>
      <w:proofErr w:type="spellStart"/>
      <w:r w:rsidRPr="008C67F7">
        <w:rPr>
          <w:rFonts w:ascii="Times New Roman" w:hAnsi="Times New Roman" w:cs="Times New Roman"/>
          <w:i/>
          <w:color w:val="auto"/>
          <w:sz w:val="24"/>
          <w:lang w:val="ru-RU"/>
        </w:rPr>
        <w:t>Лапошина</w:t>
      </w:r>
      <w:proofErr w:type="spellEnd"/>
      <w:r w:rsidRPr="008C67F7">
        <w:rPr>
          <w:rFonts w:ascii="Times New Roman" w:hAnsi="Times New Roman" w:cs="Times New Roman"/>
          <w:i/>
          <w:color w:val="auto"/>
          <w:sz w:val="24"/>
          <w:lang w:val="ru-RU"/>
        </w:rPr>
        <w:t xml:space="preserve"> А.Н., Лебедева М.Ю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proofErr w:type="spellStart"/>
      <w:r w:rsidRPr="008C67F7">
        <w:rPr>
          <w:rFonts w:ascii="Times New Roman" w:hAnsi="Times New Roman" w:cs="Times New Roman"/>
          <w:color w:val="auto"/>
          <w:sz w:val="24"/>
          <w:lang w:val="ru-RU"/>
        </w:rPr>
        <w:t>Текстометр</w:t>
      </w:r>
      <w:proofErr w:type="spellEnd"/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: онлайн-инструмент определения уровня сложности текста по </w:t>
      </w:r>
      <w:r w:rsidR="008C67F7" w:rsidRPr="008C67F7">
        <w:rPr>
          <w:rFonts w:ascii="Times New Roman" w:hAnsi="Times New Roman" w:cs="Times New Roman"/>
          <w:color w:val="auto"/>
          <w:sz w:val="24"/>
          <w:lang w:val="ru-RU"/>
        </w:rPr>
        <w:t>русскому языку как иностранному.</w:t>
      </w:r>
      <w:r w:rsidR="00E82C0F"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 Русистика</w:t>
      </w:r>
      <w:r w:rsidRPr="008C67F7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r w:rsidRPr="008C67F7">
        <w:rPr>
          <w:rFonts w:ascii="Times New Roman" w:hAnsi="Times New Roman" w:cs="Times New Roman"/>
          <w:color w:val="auto"/>
          <w:sz w:val="24"/>
        </w:rPr>
        <w:t xml:space="preserve">№3. </w:t>
      </w:r>
      <w:r w:rsidR="00E82C0F" w:rsidRPr="008C67F7">
        <w:rPr>
          <w:rFonts w:ascii="Times New Roman" w:hAnsi="Times New Roman" w:cs="Times New Roman"/>
          <w:color w:val="auto"/>
          <w:sz w:val="24"/>
        </w:rPr>
        <w:t>2021.</w:t>
      </w:r>
    </w:p>
    <w:p w:rsidR="002035A0" w:rsidRPr="008C67F7" w:rsidRDefault="002035A0" w:rsidP="002035A0">
      <w:pPr>
        <w:jc w:val="both"/>
        <w:rPr>
          <w:rFonts w:ascii="Times New Roman" w:hAnsi="Times New Roman" w:cs="Times New Roman"/>
          <w:color w:val="auto"/>
          <w:sz w:val="24"/>
        </w:rPr>
      </w:pPr>
      <w:proofErr w:type="spellStart"/>
      <w:r w:rsidRPr="008C67F7">
        <w:rPr>
          <w:rFonts w:ascii="Times New Roman" w:hAnsi="Times New Roman" w:cs="Times New Roman"/>
          <w:i/>
          <w:color w:val="auto"/>
          <w:sz w:val="24"/>
        </w:rPr>
        <w:t>Sharoff</w:t>
      </w:r>
      <w:proofErr w:type="spellEnd"/>
      <w:r w:rsidRPr="008C67F7">
        <w:rPr>
          <w:rFonts w:ascii="Times New Roman" w:hAnsi="Times New Roman" w:cs="Times New Roman"/>
          <w:i/>
          <w:color w:val="auto"/>
          <w:sz w:val="24"/>
        </w:rPr>
        <w:t>, Serge</w:t>
      </w:r>
      <w:r w:rsidR="008C67F7" w:rsidRPr="008C67F7">
        <w:rPr>
          <w:rFonts w:ascii="Times New Roman" w:hAnsi="Times New Roman" w:cs="Times New Roman"/>
          <w:i/>
          <w:color w:val="auto"/>
          <w:sz w:val="24"/>
        </w:rPr>
        <w:t>.</w:t>
      </w:r>
      <w:r w:rsidRPr="008C67F7">
        <w:rPr>
          <w:rFonts w:ascii="Times New Roman" w:hAnsi="Times New Roman" w:cs="Times New Roman"/>
          <w:color w:val="auto"/>
          <w:sz w:val="24"/>
        </w:rPr>
        <w:t xml:space="preserve"> What neural networks know about linguistic </w:t>
      </w:r>
      <w:proofErr w:type="gramStart"/>
      <w:r w:rsidRPr="008C67F7">
        <w:rPr>
          <w:rFonts w:ascii="Times New Roman" w:hAnsi="Times New Roman" w:cs="Times New Roman"/>
          <w:color w:val="auto"/>
          <w:sz w:val="24"/>
        </w:rPr>
        <w:t>complexity</w:t>
      </w:r>
      <w:r w:rsidR="008C67F7" w:rsidRPr="008C67F7">
        <w:rPr>
          <w:rFonts w:ascii="Times New Roman" w:hAnsi="Times New Roman" w:cs="Times New Roman"/>
          <w:color w:val="auto"/>
          <w:sz w:val="24"/>
        </w:rPr>
        <w:t>.</w:t>
      </w:r>
      <w:proofErr w:type="gramEnd"/>
      <w:r w:rsidR="008C67F7" w:rsidRPr="008C67F7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8C67F7" w:rsidRPr="008C67F7">
        <w:rPr>
          <w:rFonts w:ascii="Times New Roman" w:hAnsi="Times New Roman" w:cs="Times New Roman"/>
          <w:color w:val="auto"/>
          <w:sz w:val="24"/>
        </w:rPr>
        <w:t>Russian Journal of Linguistics</w:t>
      </w:r>
      <w:r w:rsidR="008C67F7">
        <w:rPr>
          <w:rFonts w:ascii="Times New Roman" w:hAnsi="Times New Roman" w:cs="Times New Roman"/>
          <w:color w:val="auto"/>
          <w:sz w:val="24"/>
          <w:lang w:val="ru-RU"/>
        </w:rPr>
        <w:t>.</w:t>
      </w:r>
      <w:proofErr w:type="gramEnd"/>
      <w:r w:rsidR="008C67F7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8C67F7">
        <w:rPr>
          <w:rFonts w:ascii="Times New Roman" w:hAnsi="Times New Roman" w:cs="Times New Roman"/>
          <w:color w:val="auto"/>
          <w:sz w:val="24"/>
        </w:rPr>
        <w:t>371-390. 2022</w:t>
      </w:r>
    </w:p>
    <w:p w:rsidR="00571221" w:rsidRPr="008C67F7" w:rsidRDefault="008C67F7" w:rsidP="002035A0">
      <w:pPr>
        <w:jc w:val="both"/>
        <w:rPr>
          <w:rFonts w:ascii="Times New Roman" w:hAnsi="Times New Roman" w:cs="Times New Roman"/>
          <w:color w:val="auto"/>
          <w:sz w:val="24"/>
        </w:rPr>
      </w:pPr>
      <w:r w:rsidRPr="008C67F7">
        <w:rPr>
          <w:rFonts w:ascii="Times New Roman" w:hAnsi="Times New Roman" w:cs="Times New Roman"/>
          <w:color w:val="auto"/>
          <w:sz w:val="24"/>
        </w:rPr>
        <w:t xml:space="preserve"> </w:t>
      </w:r>
    </w:p>
    <w:sectPr w:rsidR="00571221" w:rsidRPr="008C67F7">
      <w:pgSz w:w="11906" w:h="16838" w:orient="landscape"/>
      <w:pgMar w:top="1134" w:right="1417" w:bottom="1134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tinus Serif">
    <w:altName w:val="Times New Roman"/>
    <w:charset w:val="01"/>
    <w:family w:val="auto"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F653B"/>
    <w:rsid w:val="00012D80"/>
    <w:rsid w:val="00113F77"/>
    <w:rsid w:val="002035A0"/>
    <w:rsid w:val="002F653B"/>
    <w:rsid w:val="004A218E"/>
    <w:rsid w:val="00571221"/>
    <w:rsid w:val="006C59E4"/>
    <w:rsid w:val="00736233"/>
    <w:rsid w:val="00782017"/>
    <w:rsid w:val="0080046E"/>
    <w:rsid w:val="00881089"/>
    <w:rsid w:val="008C67F7"/>
    <w:rsid w:val="00904783"/>
    <w:rsid w:val="00914E9E"/>
    <w:rsid w:val="00A51778"/>
    <w:rsid w:val="00A54221"/>
    <w:rsid w:val="00AD0E55"/>
    <w:rsid w:val="00B248E9"/>
    <w:rsid w:val="00B97053"/>
    <w:rsid w:val="00D62345"/>
    <w:rsid w:val="00DC776C"/>
    <w:rsid w:val="00E8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Tahoma"/>
        <w:color w:val="000000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1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Normal1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Normal1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Normal1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Normal1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Normal1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Normal1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Normal1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Normal1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Hyperlink1">
    <w:name w:val="Hyperlink1"/>
    <w:qFormat/>
    <w:rPr>
      <w:color w:val="0000FF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4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5">
    <w:name w:val="endnote reference"/>
    <w:qFormat/>
    <w:rPr>
      <w:vertAlign w:val="superscript"/>
    </w:rPr>
  </w:style>
  <w:style w:type="character" w:styleId="a6">
    <w:name w:val="line number"/>
  </w:style>
  <w:style w:type="character" w:customStyle="1" w:styleId="T1">
    <w:name w:val="T1"/>
    <w:qFormat/>
  </w:style>
  <w:style w:type="character" w:customStyle="1" w:styleId="T2">
    <w:name w:val="T2"/>
    <w:qFormat/>
  </w:style>
  <w:style w:type="character" w:customStyle="1" w:styleId="T3">
    <w:name w:val="T3"/>
    <w:qFormat/>
  </w:style>
  <w:style w:type="character" w:customStyle="1" w:styleId="T4">
    <w:name w:val="T4"/>
    <w:qFormat/>
  </w:style>
  <w:style w:type="character" w:customStyle="1" w:styleId="T5">
    <w:name w:val="T5"/>
    <w:qFormat/>
  </w:style>
  <w:style w:type="character" w:customStyle="1" w:styleId="T6">
    <w:name w:val="T6"/>
    <w:qFormat/>
  </w:style>
  <w:style w:type="character" w:customStyle="1" w:styleId="T7">
    <w:name w:val="T7"/>
    <w:qFormat/>
  </w:style>
  <w:style w:type="character" w:customStyle="1" w:styleId="T8">
    <w:name w:val="T8"/>
    <w:qFormat/>
  </w:style>
  <w:style w:type="character" w:customStyle="1" w:styleId="T9">
    <w:name w:val="T9"/>
    <w:qFormat/>
  </w:style>
  <w:style w:type="paragraph" w:customStyle="1" w:styleId="Normal1">
    <w:name w:val="Normal1"/>
    <w:qFormat/>
    <w:pPr>
      <w:widowControl w:val="0"/>
    </w:pPr>
  </w:style>
  <w:style w:type="paragraph" w:customStyle="1" w:styleId="Heading">
    <w:name w:val="Heading"/>
    <w:basedOn w:val="a"/>
    <w:qFormat/>
    <w:pPr>
      <w:spacing w:before="240" w:after="120"/>
    </w:pPr>
    <w:rPr>
      <w:rFonts w:ascii="Libertinus Serif" w:eastAsia="PingFang SC" w:hAnsi="Libertinus Serif" w:cs="Arial Unicode MS"/>
      <w:sz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 Paragraph"/>
    <w:basedOn w:val="Normal1"/>
    <w:qFormat/>
    <w:pPr>
      <w:ind w:left="720"/>
      <w:contextualSpacing/>
    </w:pPr>
  </w:style>
  <w:style w:type="paragraph" w:styleId="a9">
    <w:name w:val="No Spacing"/>
    <w:qFormat/>
    <w:pPr>
      <w:widowControl w:val="0"/>
    </w:pPr>
  </w:style>
  <w:style w:type="paragraph" w:styleId="aa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ab">
    <w:name w:val="Subtitle"/>
    <w:basedOn w:val="Normal1"/>
    <w:qFormat/>
    <w:pPr>
      <w:spacing w:before="200" w:after="200"/>
    </w:pPr>
    <w:rPr>
      <w:sz w:val="24"/>
    </w:rPr>
  </w:style>
  <w:style w:type="paragraph" w:styleId="20">
    <w:name w:val="Quote"/>
    <w:basedOn w:val="Normal1"/>
    <w:qFormat/>
    <w:pPr>
      <w:ind w:left="720" w:right="720"/>
    </w:pPr>
    <w:rPr>
      <w:i/>
    </w:rPr>
  </w:style>
  <w:style w:type="paragraph" w:styleId="ac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Normal1"/>
    <w:pPr>
      <w:tabs>
        <w:tab w:val="center" w:pos="7143"/>
        <w:tab w:val="right" w:pos="14287"/>
      </w:tabs>
    </w:pPr>
  </w:style>
  <w:style w:type="paragraph" w:styleId="ae">
    <w:name w:val="footer"/>
    <w:basedOn w:val="Normal1"/>
    <w:pPr>
      <w:tabs>
        <w:tab w:val="center" w:pos="7143"/>
        <w:tab w:val="right" w:pos="14287"/>
      </w:tabs>
    </w:pPr>
  </w:style>
  <w:style w:type="paragraph" w:styleId="af">
    <w:name w:val="footnote text"/>
    <w:basedOn w:val="Normal1"/>
    <w:qFormat/>
    <w:pPr>
      <w:spacing w:after="40"/>
    </w:pPr>
    <w:rPr>
      <w:sz w:val="18"/>
    </w:rPr>
  </w:style>
  <w:style w:type="paragraph" w:styleId="af0">
    <w:name w:val="endnote text"/>
    <w:basedOn w:val="Normal1"/>
    <w:qFormat/>
  </w:style>
  <w:style w:type="paragraph" w:styleId="10">
    <w:name w:val="toc 1"/>
    <w:basedOn w:val="Normal1"/>
    <w:qFormat/>
    <w:pPr>
      <w:spacing w:after="57"/>
    </w:pPr>
  </w:style>
  <w:style w:type="paragraph" w:styleId="21">
    <w:name w:val="toc 2"/>
    <w:basedOn w:val="Normal1"/>
    <w:qFormat/>
    <w:pPr>
      <w:spacing w:after="57"/>
      <w:ind w:left="283"/>
    </w:pPr>
  </w:style>
  <w:style w:type="paragraph" w:styleId="30">
    <w:name w:val="toc 3"/>
    <w:basedOn w:val="Normal1"/>
    <w:qFormat/>
    <w:pPr>
      <w:spacing w:after="57"/>
      <w:ind w:left="567"/>
    </w:pPr>
  </w:style>
  <w:style w:type="paragraph" w:styleId="40">
    <w:name w:val="toc 4"/>
    <w:basedOn w:val="Normal1"/>
    <w:qFormat/>
    <w:pPr>
      <w:spacing w:after="57"/>
      <w:ind w:left="850"/>
    </w:pPr>
  </w:style>
  <w:style w:type="paragraph" w:styleId="50">
    <w:name w:val="toc 5"/>
    <w:basedOn w:val="Normal1"/>
    <w:qFormat/>
    <w:pPr>
      <w:spacing w:after="57"/>
      <w:ind w:left="1134"/>
    </w:pPr>
  </w:style>
  <w:style w:type="paragraph" w:styleId="60">
    <w:name w:val="toc 6"/>
    <w:basedOn w:val="Normal1"/>
    <w:qFormat/>
    <w:pPr>
      <w:spacing w:after="57"/>
      <w:ind w:left="1417"/>
    </w:pPr>
  </w:style>
  <w:style w:type="paragraph" w:styleId="70">
    <w:name w:val="toc 7"/>
    <w:basedOn w:val="Normal1"/>
    <w:qFormat/>
    <w:pPr>
      <w:spacing w:after="57"/>
      <w:ind w:left="1701"/>
    </w:pPr>
  </w:style>
  <w:style w:type="paragraph" w:styleId="80">
    <w:name w:val="toc 8"/>
    <w:basedOn w:val="Normal1"/>
    <w:qFormat/>
    <w:pPr>
      <w:spacing w:after="57"/>
      <w:ind w:left="1984"/>
    </w:pPr>
  </w:style>
  <w:style w:type="paragraph" w:styleId="90">
    <w:name w:val="toc 9"/>
    <w:basedOn w:val="Normal1"/>
    <w:qFormat/>
    <w:pPr>
      <w:spacing w:after="57"/>
      <w:ind w:left="2268"/>
    </w:pPr>
  </w:style>
  <w:style w:type="paragraph" w:styleId="af1">
    <w:name w:val="TOC Heading"/>
    <w:qFormat/>
    <w:pPr>
      <w:widowControl w:val="0"/>
    </w:pPr>
  </w:style>
  <w:style w:type="paragraph" w:styleId="af2">
    <w:name w:val="table of figures"/>
    <w:basedOn w:val="Normal1"/>
    <w:qFormat/>
  </w:style>
  <w:style w:type="paragraph" w:customStyle="1" w:styleId="DStyleparagraph">
    <w:name w:val="DStyle_paragraph"/>
    <w:qFormat/>
    <w:pPr>
      <w:widowControl w:val="0"/>
    </w:pPr>
    <w:rPr>
      <w:rFonts w:ascii="Libertinus Serif" w:eastAsia="Songti SC" w:hAnsi="Libertinus Serif" w:cs="Arial Unicode MS"/>
      <w:sz w:val="24"/>
    </w:rPr>
  </w:style>
  <w:style w:type="paragraph" w:styleId="af3">
    <w:name w:val="List"/>
    <w:basedOn w:val="a7"/>
    <w:rPr>
      <w:rFonts w:ascii="Libertinus Serif" w:hAnsi="Libertinus Serif" w:cs="Arial Unicode MS"/>
    </w:rPr>
  </w:style>
  <w:style w:type="paragraph" w:styleId="af4">
    <w:name w:val="caption"/>
    <w:basedOn w:val="a"/>
    <w:qFormat/>
    <w:pPr>
      <w:spacing w:before="120" w:after="120"/>
    </w:pPr>
    <w:rPr>
      <w:rFonts w:ascii="Libertinus Serif" w:hAnsi="Libertinus Serif" w:cs="Arial Unicode MS"/>
      <w:i/>
      <w:sz w:val="24"/>
    </w:rPr>
  </w:style>
  <w:style w:type="paragraph" w:customStyle="1" w:styleId="Index">
    <w:name w:val="Index"/>
    <w:basedOn w:val="a"/>
    <w:qFormat/>
    <w:rPr>
      <w:rFonts w:ascii="Libertinus Serif" w:hAnsi="Libertinus Serif" w:cs="Arial Unicode MS"/>
    </w:rPr>
  </w:style>
  <w:style w:type="paragraph" w:customStyle="1" w:styleId="Comment">
    <w:name w:val="Comment"/>
    <w:basedOn w:val="a"/>
    <w:qFormat/>
  </w:style>
  <w:style w:type="paragraph" w:styleId="af5">
    <w:name w:val="Normal (Web)"/>
    <w:basedOn w:val="a"/>
    <w:uiPriority w:val="99"/>
    <w:semiHidden/>
    <w:unhideWhenUsed/>
    <w:rsid w:val="005712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20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487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820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41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53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995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353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5130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06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5231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10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166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651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6690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414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171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limon</dc:creator>
  <cp:keywords/>
  <dc:description/>
  <cp:lastModifiedBy>limon</cp:lastModifiedBy>
  <cp:revision>8</cp:revision>
  <dcterms:created xsi:type="dcterms:W3CDTF">2025-03-06T07:45:00Z</dcterms:created>
  <dcterms:modified xsi:type="dcterms:W3CDTF">2025-03-09T20:10:00Z</dcterms:modified>
  <dc:language>en-US</dc:language>
</cp:coreProperties>
</file>