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37" w:rsidRPr="007460E1" w:rsidRDefault="00607823" w:rsidP="007460E1">
      <w:pPr>
        <w:snapToGri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Структура </w:t>
      </w:r>
      <w:proofErr w:type="spellStart"/>
      <w:r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лингвокультурного</w:t>
      </w:r>
      <w:proofErr w:type="spellEnd"/>
      <w:r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скрипта</w:t>
      </w:r>
      <w:proofErr w:type="spellEnd"/>
      <w:r w:rsidR="00E161A5"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r w:rsidR="00E2323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чаепитие</w:t>
      </w:r>
      <w:r w:rsidR="00E161A5"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</w:t>
      </w:r>
      <w:r w:rsidR="00130E82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русском и китайском языках</w:t>
      </w:r>
    </w:p>
    <w:p w:rsidR="00C40039" w:rsidRPr="007460E1" w:rsidRDefault="00C40039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7B2E80" w:rsidRPr="007460E1" w:rsidRDefault="007B2E80" w:rsidP="007460E1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Сунь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Ихань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7B2E80" w:rsidRPr="007460E1" w:rsidRDefault="002D250A" w:rsidP="007460E1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8693D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7A33">
        <w:rPr>
          <w:rFonts w:ascii="Times New Roman" w:hAnsi="Times New Roman" w:cs="Times New Roman"/>
          <w:sz w:val="24"/>
          <w:szCs w:val="24"/>
          <w:lang w:val="ru-RU"/>
        </w:rPr>
        <w:t xml:space="preserve">Российский </w:t>
      </w:r>
      <w:r w:rsidR="00D37A33" w:rsidRPr="00D37A33">
        <w:rPr>
          <w:rFonts w:ascii="Times New Roman" w:hAnsi="Times New Roman" w:cs="Times New Roman"/>
          <w:sz w:val="24"/>
          <w:szCs w:val="24"/>
          <w:lang w:val="ru-RU"/>
        </w:rPr>
        <w:t xml:space="preserve">университет дружбы народов имени </w:t>
      </w:r>
      <w:proofErr w:type="spellStart"/>
      <w:r w:rsidR="00D37A3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37A33" w:rsidRPr="00D37A33">
        <w:rPr>
          <w:rFonts w:ascii="Times New Roman" w:hAnsi="Times New Roman" w:cs="Times New Roman"/>
          <w:sz w:val="24"/>
          <w:szCs w:val="24"/>
          <w:lang w:val="ru-RU"/>
        </w:rPr>
        <w:t>атриса</w:t>
      </w:r>
      <w:proofErr w:type="spellEnd"/>
      <w:r w:rsidR="00D37A33" w:rsidRPr="00D37A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7A3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D37A33" w:rsidRPr="00D37A33">
        <w:rPr>
          <w:rFonts w:ascii="Times New Roman" w:hAnsi="Times New Roman" w:cs="Times New Roman"/>
          <w:sz w:val="24"/>
          <w:szCs w:val="24"/>
          <w:lang w:val="ru-RU"/>
        </w:rPr>
        <w:t>умумбы</w:t>
      </w:r>
      <w:r w:rsidR="0038693D" w:rsidRPr="00D37A3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7A33">
        <w:rPr>
          <w:rFonts w:ascii="Times New Roman" w:hAnsi="Times New Roman" w:cs="Times New Roman"/>
          <w:sz w:val="24"/>
          <w:szCs w:val="24"/>
          <w:lang w:val="ru-RU"/>
        </w:rPr>
        <w:t>Москва</w:t>
      </w:r>
      <w:r w:rsidR="007B2E80" w:rsidRPr="007460E1">
        <w:rPr>
          <w:rFonts w:ascii="Times New Roman" w:hAnsi="Times New Roman" w:cs="Times New Roman"/>
          <w:sz w:val="24"/>
          <w:szCs w:val="24"/>
          <w:lang w:val="ru-RU"/>
        </w:rPr>
        <w:t>, Россия</w:t>
      </w:r>
    </w:p>
    <w:p w:rsidR="007B2E80" w:rsidRPr="007460E1" w:rsidRDefault="007B2E80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E23235" w:rsidRPr="00E23235" w:rsidRDefault="00E23235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Лингвокультурный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устоявшееся, часто неосознаваемое представление о том, что считается допустимым или недопустимым, правильным или ошибочным в рамках определенной культуры [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Вежбицкая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2002: 10]. </w:t>
      </w:r>
      <w:proofErr w:type="gramStart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Полностью избавиться от влияния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скриптов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родной культуры затруднительно, однако возможно освоить и использовать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скрипты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>, характерные для другой культурной среды.</w:t>
      </w:r>
      <w:proofErr w:type="gram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Более того, в условиях межкультурной коммуникации это может быть не просто полезным, но и необходимым, поскольку несоответствие культурным ожиданиям может привести к недопониманию и коммуникативным барьерам.</w:t>
      </w:r>
    </w:p>
    <w:p w:rsidR="00E23235" w:rsidRPr="00E23235" w:rsidRDefault="00E23235" w:rsidP="00E23235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Лингвокультурные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скрипты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включают в свою структуру не только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вербальные</w:t>
      </w:r>
      <w:r w:rsidRPr="00E232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элементы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(слова, идиомы, словосочетания, реплики), но и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невербальные компоненты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(жесты, мимику, интонацию, правила этикета).</w:t>
      </w:r>
      <w:proofErr w:type="gram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Каждый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обладает уникальной организацией, отражающей культурные нормы и традиции. В статье рассматривается структура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лингвокультурного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скрипта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«чаепитие»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и китайском языках. Несмотря на то, что в обеих культурах существуют устоявшиеся традиции чаепития, различия между ними весьма значительны, что проявляется как в самом ритуале, так и в языковых средствах его описания.</w:t>
      </w:r>
    </w:p>
    <w:p w:rsidR="00E23235" w:rsidRPr="00E23235" w:rsidRDefault="00E23235" w:rsidP="00E23235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Недостаточное внимание к особенностям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лингвокультурного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скрипта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«чаепитие»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в русском и китайском языках может привести к затруднениям в межкультурном общении. Такие расхождения могут проявляться как в </w:t>
      </w:r>
      <w:proofErr w:type="gramStart"/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вербальном</w:t>
      </w:r>
      <w:proofErr w:type="gramEnd"/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аспекте</w:t>
      </w:r>
      <w:proofErr w:type="gram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(лексические и грамматические особенности выражения концепта), так и в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невербальном поведении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(этикетные нормы, жесты, способы подачи чая), что может осложнить процесс взаимопонимания.</w:t>
      </w:r>
    </w:p>
    <w:p w:rsidR="00836038" w:rsidRPr="007460E1" w:rsidRDefault="00366FB0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sz w:val="24"/>
          <w:szCs w:val="24"/>
          <w:lang w:val="ru-RU"/>
        </w:rPr>
        <w:t>Вербальная часть</w:t>
      </w:r>
      <w:r w:rsidR="00836038" w:rsidRPr="007460E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proofErr w:type="spellStart"/>
      <w:r w:rsidR="00836038" w:rsidRPr="007460E1">
        <w:rPr>
          <w:rFonts w:ascii="Times New Roman" w:hAnsi="Times New Roman" w:cs="Times New Roman"/>
          <w:sz w:val="24"/>
          <w:szCs w:val="24"/>
          <w:lang w:val="ru-RU"/>
        </w:rPr>
        <w:t>лингвокультурного</w:t>
      </w:r>
      <w:proofErr w:type="spellEnd"/>
      <w:r w:rsidR="00836038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6038" w:rsidRPr="007460E1">
        <w:rPr>
          <w:rFonts w:ascii="Times New Roman" w:hAnsi="Times New Roman" w:cs="Times New Roman"/>
          <w:sz w:val="24"/>
          <w:szCs w:val="24"/>
          <w:lang w:val="ru-RU"/>
        </w:rPr>
        <w:t>скрипта</w:t>
      </w:r>
      <w:proofErr w:type="spellEnd"/>
      <w:r w:rsidR="00836038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«ча</w:t>
      </w:r>
      <w:r w:rsidR="00E23235">
        <w:rPr>
          <w:rFonts w:ascii="Times New Roman" w:hAnsi="Times New Roman" w:cs="Times New Roman"/>
          <w:sz w:val="24"/>
          <w:szCs w:val="24"/>
          <w:lang w:val="ru-RU"/>
        </w:rPr>
        <w:t>епитие</w:t>
      </w:r>
      <w:r w:rsidR="00836038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слова и словосочетания, а также распространённые </w:t>
      </w:r>
      <w:r w:rsidR="00E24318" w:rsidRPr="007460E1">
        <w:rPr>
          <w:rFonts w:ascii="Times New Roman" w:hAnsi="Times New Roman" w:cs="Times New Roman"/>
          <w:sz w:val="24"/>
          <w:szCs w:val="24"/>
          <w:lang w:val="ru-RU"/>
        </w:rPr>
        <w:t>реплики и фразеологизмы</w:t>
      </w:r>
      <w:r w:rsidR="00E232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23235">
        <w:rPr>
          <w:rFonts w:ascii="Times New Roman" w:hAnsi="Times New Roman" w:cs="Times New Roman"/>
          <w:sz w:val="24"/>
          <w:szCs w:val="24"/>
          <w:lang w:val="ru-RU"/>
        </w:rPr>
        <w:t>описвающие</w:t>
      </w:r>
      <w:proofErr w:type="spellEnd"/>
      <w:r w:rsidR="00E23235">
        <w:rPr>
          <w:rFonts w:ascii="Times New Roman" w:hAnsi="Times New Roman" w:cs="Times New Roman"/>
          <w:sz w:val="24"/>
          <w:szCs w:val="24"/>
          <w:lang w:val="ru-RU"/>
        </w:rPr>
        <w:t xml:space="preserve"> чай и процесс его распития</w:t>
      </w:r>
      <w:r w:rsidR="00E24318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. Эта часть </w:t>
      </w:r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отличается наибольшей культурной обусловленностью, </w:t>
      </w:r>
      <w:r w:rsidR="00E2323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большинство нарушений </w:t>
      </w:r>
      <w:proofErr w:type="spellStart"/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>лингвокультурных</w:t>
      </w:r>
      <w:proofErr w:type="spellEnd"/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>скриптов</w:t>
      </w:r>
      <w:proofErr w:type="spellEnd"/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 именно к их вербальному компоненту</w:t>
      </w:r>
      <w:r w:rsidR="004F25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2567">
        <w:rPr>
          <w:rFonts w:ascii="Times New Roman" w:hAnsi="Times New Roman" w:cs="Times New Roman" w:hint="eastAsia"/>
          <w:sz w:val="24"/>
          <w:szCs w:val="24"/>
          <w:lang w:val="ru-RU"/>
        </w:rPr>
        <w:t>[</w:t>
      </w:r>
      <w:r w:rsidR="004F2567">
        <w:rPr>
          <w:rFonts w:ascii="Times New Roman" w:hAnsi="Times New Roman" w:cs="Times New Roman"/>
          <w:sz w:val="24"/>
          <w:szCs w:val="24"/>
          <w:lang w:val="ru-RU"/>
        </w:rPr>
        <w:t>Гудков 2003: 155</w:t>
      </w:r>
      <w:r w:rsidR="004F2567">
        <w:rPr>
          <w:rFonts w:ascii="Times New Roman" w:hAnsi="Times New Roman" w:cs="Times New Roman" w:hint="eastAsia"/>
          <w:sz w:val="24"/>
          <w:szCs w:val="24"/>
          <w:lang w:val="ru-RU"/>
        </w:rPr>
        <w:t>]</w:t>
      </w:r>
      <w:r w:rsidR="007C2BCE"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23235" w:rsidRPr="00E23235" w:rsidRDefault="00E23235" w:rsidP="00E23235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В русском языке существует множество лексических единиц, отражающих особенности национальной чайной культуры, однако их значение может быть </w:t>
      </w:r>
      <w:r w:rsidRPr="00E2323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неочевидным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для носителей китайского языка. Например, выражение </w:t>
      </w:r>
      <w:r w:rsidRPr="00E23235">
        <w:rPr>
          <w:rFonts w:ascii="Times New Roman" w:hAnsi="Times New Roman" w:cs="Times New Roman"/>
          <w:bCs/>
          <w:i/>
          <w:sz w:val="24"/>
          <w:szCs w:val="24"/>
          <w:lang w:val="ru-RU"/>
        </w:rPr>
        <w:t>«к чаю»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(в сочетаниях </w:t>
      </w:r>
      <w:r w:rsidRPr="00E23235">
        <w:rPr>
          <w:rFonts w:ascii="Times New Roman" w:hAnsi="Times New Roman" w:cs="Times New Roman"/>
          <w:i/>
          <w:sz w:val="24"/>
          <w:szCs w:val="24"/>
          <w:lang w:val="ru-RU"/>
        </w:rPr>
        <w:t>«печенье к чаю», «пирожные к чаю», «арбуз к чаю»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>) [Рябков 2018: 139] подразумевает традицию подавать сладости или другие угощения к чаепитию, что является характерной особенностью русского восприятия этого процесса.</w:t>
      </w:r>
    </w:p>
    <w:p w:rsidR="00E23235" w:rsidRPr="00E23235" w:rsidRDefault="00E23235" w:rsidP="00E23235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В китайском языке отношение к чаю значительно отличается: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напиток ценится сам по себе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, и его не принято дополнять какими-либо продуктами. Более того, в России чаепитие обычно представляет собой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неформальную встречу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между близкими людьми, тогда как в Китае оно может быть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официальным мероприятием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, проводимым в соответствии с определенными ритуалами. Эта разница отражается и в китайской лексике, в частности, во фразеологизме </w:t>
      </w:r>
      <w:r w:rsidRPr="007460E1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7460E1">
        <w:rPr>
          <w:rFonts w:ascii="Times New Roman" w:hAnsi="Times New Roman" w:cs="Times New Roman" w:hint="eastAsia"/>
          <w:i/>
          <w:iCs/>
          <w:sz w:val="24"/>
          <w:szCs w:val="24"/>
          <w:lang w:val="ru-RU"/>
        </w:rPr>
        <w:t>三茶六礼</w:t>
      </w:r>
      <w:r w:rsidRPr="007460E1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>, который обозначает три чаепития и шесть ритуалов, обязательных для соблюдения свадебного обряда [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Чжан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23235">
        <w:rPr>
          <w:rFonts w:ascii="Times New Roman" w:hAnsi="Times New Roman" w:cs="Times New Roman"/>
          <w:sz w:val="24"/>
          <w:szCs w:val="24"/>
          <w:lang w:val="ru-RU"/>
        </w:rPr>
        <w:t>Вэй</w:t>
      </w:r>
      <w:proofErr w:type="spellEnd"/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2022: 130].</w:t>
      </w:r>
    </w:p>
    <w:p w:rsidR="00E23235" w:rsidRPr="00E23235" w:rsidRDefault="00E23235" w:rsidP="00E23235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Из-за этих культурных различий может возникнуть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недопонимание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при приглашении на чаепитие: для представителя русской культуры это может означать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дружескую встречу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>, тогда как для китайца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формальную церемонию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, требующую соблюдения определенных традиций, включая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вербальные и невербальные элементы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общения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в китайском языке существует большое количество названий чайных принадлежностей, которые могут быть </w:t>
      </w:r>
      <w:r w:rsidRPr="00E23235">
        <w:rPr>
          <w:rFonts w:ascii="Times New Roman" w:hAnsi="Times New Roman" w:cs="Times New Roman"/>
          <w:bCs/>
          <w:sz w:val="24"/>
          <w:szCs w:val="24"/>
          <w:lang w:val="ru-RU"/>
        </w:rPr>
        <w:t>незнакомы носителям русского языка</w:t>
      </w:r>
      <w:r w:rsidRPr="00E23235">
        <w:rPr>
          <w:rFonts w:ascii="Times New Roman" w:hAnsi="Times New Roman" w:cs="Times New Roman"/>
          <w:sz w:val="24"/>
          <w:szCs w:val="24"/>
          <w:lang w:val="ru-RU"/>
        </w:rPr>
        <w:t>, что также затрудняет адаптацию к китайской чайной культуре.</w:t>
      </w:r>
    </w:p>
    <w:p w:rsidR="008A1BB5" w:rsidRPr="008A1BB5" w:rsidRDefault="008A1BB5" w:rsidP="00CC1F9D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Невербальная часть любого </w:t>
      </w:r>
      <w:proofErr w:type="spellStart"/>
      <w:r w:rsidRPr="008A1BB5">
        <w:rPr>
          <w:rFonts w:ascii="Times New Roman" w:hAnsi="Times New Roman" w:cs="Times New Roman"/>
          <w:sz w:val="24"/>
          <w:szCs w:val="24"/>
          <w:lang w:val="ru-RU"/>
        </w:rPr>
        <w:t>лингвокультурного</w:t>
      </w:r>
      <w:proofErr w:type="spell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BB5">
        <w:rPr>
          <w:rFonts w:ascii="Times New Roman" w:hAnsi="Times New Roman" w:cs="Times New Roman"/>
          <w:sz w:val="24"/>
          <w:szCs w:val="24"/>
          <w:lang w:val="ru-RU"/>
        </w:rPr>
        <w:t>скрипта</w:t>
      </w:r>
      <w:proofErr w:type="spell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часто остается без должного внимания со стороны исследователей. </w:t>
      </w:r>
      <w:proofErr w:type="gramStart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Хотя в теории различия в невербальной коммуникации между представителями разных </w:t>
      </w:r>
      <w:proofErr w:type="spellStart"/>
      <w:r w:rsidRPr="008A1BB5">
        <w:rPr>
          <w:rFonts w:ascii="Times New Roman" w:hAnsi="Times New Roman" w:cs="Times New Roman"/>
          <w:sz w:val="24"/>
          <w:szCs w:val="24"/>
          <w:lang w:val="ru-RU"/>
        </w:rPr>
        <w:t>лингвокультур</w:t>
      </w:r>
      <w:proofErr w:type="spell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признаются, в практических исследованиях эти аспекты нередко упрощаются или обобщаются.</w:t>
      </w:r>
      <w:proofErr w:type="gram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Между тем их влияние на межкультурное взаимодействие может быть значительно глубже, чем принято считать.</w:t>
      </w:r>
    </w:p>
    <w:p w:rsidR="006B77A9" w:rsidRDefault="00FB20EA" w:rsidP="00CC1F9D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B20EA">
        <w:rPr>
          <w:rFonts w:ascii="Times New Roman" w:hAnsi="Times New Roman" w:cs="Times New Roman"/>
          <w:sz w:val="24"/>
          <w:szCs w:val="24"/>
          <w:lang w:val="ru-RU"/>
        </w:rPr>
        <w:t xml:space="preserve">Хотя невербальная коммуникация действительно обладает меньшей вариативностью, чем вербальная, ее влияние на межкультурное взаимодействие не стоит недооценивать. Например, в рамках </w:t>
      </w:r>
      <w:proofErr w:type="spellStart"/>
      <w:r w:rsidRPr="00FB20EA">
        <w:rPr>
          <w:rFonts w:ascii="Times New Roman" w:hAnsi="Times New Roman" w:cs="Times New Roman"/>
          <w:bCs/>
          <w:sz w:val="24"/>
          <w:szCs w:val="24"/>
          <w:lang w:val="ru-RU"/>
        </w:rPr>
        <w:t>лингвокультурного</w:t>
      </w:r>
      <w:proofErr w:type="spellEnd"/>
      <w:r w:rsidRPr="00FB20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B20EA">
        <w:rPr>
          <w:rFonts w:ascii="Times New Roman" w:hAnsi="Times New Roman" w:cs="Times New Roman"/>
          <w:bCs/>
          <w:sz w:val="24"/>
          <w:szCs w:val="24"/>
          <w:lang w:val="ru-RU"/>
        </w:rPr>
        <w:t>скрипта</w:t>
      </w:r>
      <w:proofErr w:type="spellEnd"/>
      <w:r w:rsidRPr="00FB20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«чаепитие»</w:t>
      </w:r>
      <w:r w:rsidRPr="00FB20EA">
        <w:rPr>
          <w:rFonts w:ascii="Times New Roman" w:hAnsi="Times New Roman" w:cs="Times New Roman"/>
          <w:sz w:val="24"/>
          <w:szCs w:val="24"/>
          <w:lang w:val="ru-RU"/>
        </w:rPr>
        <w:t xml:space="preserve"> различия в традициях могут приводить к недопониманию. Так, русские нередко воспринимают чаепитие как неформальную, дружескую ситуацию, что может удивить представителей китайской культуры, для которых чайная церемония часто сохраняет элементы </w:t>
      </w:r>
      <w:r w:rsidRPr="00FB20EA">
        <w:rPr>
          <w:rFonts w:ascii="Times New Roman" w:hAnsi="Times New Roman" w:cs="Times New Roman"/>
          <w:bCs/>
          <w:sz w:val="24"/>
          <w:szCs w:val="24"/>
          <w:lang w:val="ru-RU"/>
        </w:rPr>
        <w:t>официальности и ритуальности</w:t>
      </w:r>
      <w:r w:rsidR="006B77A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1BB5" w:rsidRPr="008A1BB5" w:rsidRDefault="008A1BB5" w:rsidP="00AE3846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примера можно привести различия в жестах и правилах поведения во время чаепития в России и Китае. В России этот процесс носит менее формальный характер, сопровождается более свободными и раскованными жестами, а также не предполагает строгого следования установленному ритуалу. В китайской культуре, напротив, чаепитие является формализованным действием, в котором необходимо соблюдать иерархию. Это выражается в таких деталях, как положение рук при передаче чашки чая, направление взгляда, интонация вежливых фраз и другие элементы, подчеркивающие уважение к старшим или более </w:t>
      </w:r>
      <w:proofErr w:type="spellStart"/>
      <w:r w:rsidRPr="008A1BB5">
        <w:rPr>
          <w:rFonts w:ascii="Times New Roman" w:hAnsi="Times New Roman" w:cs="Times New Roman"/>
          <w:sz w:val="24"/>
          <w:szCs w:val="24"/>
          <w:lang w:val="ru-RU"/>
        </w:rPr>
        <w:t>высокостатусным</w:t>
      </w:r>
      <w:proofErr w:type="spell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участникам [</w:t>
      </w:r>
      <w:proofErr w:type="spellStart"/>
      <w:r w:rsidRPr="008A1BB5">
        <w:rPr>
          <w:rFonts w:ascii="Times New Roman" w:hAnsi="Times New Roman" w:cs="Times New Roman"/>
          <w:sz w:val="24"/>
          <w:szCs w:val="24"/>
          <w:lang w:val="ru-RU"/>
        </w:rPr>
        <w:t>Чжан</w:t>
      </w:r>
      <w:proofErr w:type="spellEnd"/>
      <w:r w:rsidRPr="008A1BB5">
        <w:rPr>
          <w:rFonts w:ascii="Times New Roman" w:hAnsi="Times New Roman" w:cs="Times New Roman"/>
          <w:sz w:val="24"/>
          <w:szCs w:val="24"/>
          <w:lang w:val="ru-RU"/>
        </w:rPr>
        <w:t xml:space="preserve"> 2020: 355].</w:t>
      </w:r>
    </w:p>
    <w:p w:rsidR="00AE3846" w:rsidRPr="00AE3846" w:rsidRDefault="00AE3846" w:rsidP="00AE3846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E3846">
        <w:rPr>
          <w:rFonts w:ascii="Times New Roman" w:hAnsi="Times New Roman" w:cs="Times New Roman"/>
          <w:sz w:val="24"/>
          <w:szCs w:val="24"/>
          <w:lang w:val="ru-RU"/>
        </w:rPr>
        <w:t xml:space="preserve">Чтобы минимизировать риски подобных трудностей и эффективно решать их на ранних этапах, важно изначально уделять достаточное внимание изучению культуры страны изучаемого языка, включая традиции чаепития. Тщательный анализ различий в чайных традициях двух народов позволит не только глубже понять их культурные особенности, но и выработать </w:t>
      </w:r>
      <w:r w:rsidRPr="00AE3846">
        <w:rPr>
          <w:rFonts w:ascii="Times New Roman" w:hAnsi="Times New Roman" w:cs="Times New Roman"/>
          <w:bCs/>
          <w:sz w:val="24"/>
          <w:szCs w:val="24"/>
          <w:lang w:val="ru-RU"/>
        </w:rPr>
        <w:t>гибкую стратегию общения</w:t>
      </w:r>
      <w:r w:rsidRPr="00AE3846">
        <w:rPr>
          <w:rFonts w:ascii="Times New Roman" w:hAnsi="Times New Roman" w:cs="Times New Roman"/>
          <w:sz w:val="24"/>
          <w:szCs w:val="24"/>
          <w:lang w:val="ru-RU"/>
        </w:rPr>
        <w:t>, адаптируемую к конкретной ситуации.</w:t>
      </w:r>
    </w:p>
    <w:p w:rsidR="00CE5246" w:rsidRPr="007460E1" w:rsidRDefault="00CE5246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367520" w:rsidRPr="007460E1" w:rsidRDefault="00367520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40039" w:rsidRPr="007460E1" w:rsidRDefault="005D6BB3" w:rsidP="007460E1">
      <w:pPr>
        <w:snapToGri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C40039" w:rsidRPr="00746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C40039" w:rsidRPr="007460E1" w:rsidRDefault="00C40039" w:rsidP="007460E1">
      <w:pPr>
        <w:snapToGrid w:val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22DC8" w:rsidRPr="007460E1" w:rsidRDefault="00C22DC8" w:rsidP="007460E1">
      <w:pPr>
        <w:pStyle w:val="a7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Вежбицкая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А. Русские культурные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скрипты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и их отражение в языке</w:t>
      </w:r>
      <w:r w:rsidR="00350F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0FFB">
        <w:rPr>
          <w:rFonts w:ascii="Times New Roman" w:hAnsi="Times New Roman" w:cs="Times New Roman" w:hint="eastAsia"/>
          <w:sz w:val="24"/>
          <w:szCs w:val="24"/>
          <w:lang w:val="ru-RU"/>
        </w:rPr>
        <w:t>//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 в научном освещении. </w:t>
      </w:r>
      <w:r w:rsidR="00510AD3">
        <w:rPr>
          <w:rFonts w:ascii="Times New Roman" w:hAnsi="Times New Roman" w:cs="Times New Roman" w:hint="eastAsia"/>
          <w:sz w:val="24"/>
          <w:szCs w:val="24"/>
          <w:lang w:val="ru-RU"/>
        </w:rPr>
        <w:t xml:space="preserve">2002.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№ 2(4).</w:t>
      </w:r>
      <w:r w:rsidR="00510AD3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2002.</w:t>
      </w:r>
      <w:r w:rsidR="00510AD3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С. 6-34</w:t>
      </w:r>
    </w:p>
    <w:p w:rsidR="00D964DC" w:rsidRPr="007460E1" w:rsidRDefault="00D964DC" w:rsidP="007460E1">
      <w:pPr>
        <w:pStyle w:val="a7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sz w:val="24"/>
          <w:szCs w:val="24"/>
          <w:lang w:val="ru-RU"/>
        </w:rPr>
        <w:t>Гудков Д. Б. Теория и практика межкультурной коммуникации</w:t>
      </w:r>
      <w:r w:rsidR="00350F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М.: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Гнозис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>, 2003. 288 с.</w:t>
      </w:r>
    </w:p>
    <w:p w:rsidR="00C40039" w:rsidRPr="007460E1" w:rsidRDefault="00367520" w:rsidP="007460E1">
      <w:pPr>
        <w:pStyle w:val="a7"/>
        <w:numPr>
          <w:ilvl w:val="0"/>
          <w:numId w:val="1"/>
        </w:numPr>
        <w:snapToGrid w:val="0"/>
        <w:ind w:left="1066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7460E1">
        <w:rPr>
          <w:rFonts w:ascii="Times New Roman" w:hAnsi="Times New Roman" w:cs="Times New Roman"/>
          <w:sz w:val="24"/>
          <w:szCs w:val="24"/>
          <w:lang w:val="ru-RU"/>
        </w:rPr>
        <w:t>Рябков В. М. Народные традиции русского чаепития // Наука сегодня: теоретические и практические аспекты</w:t>
      </w:r>
      <w:r w:rsidR="00B21D8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2018.</w:t>
      </w:r>
      <w:r w:rsidR="00B21D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С. 137-141.</w:t>
      </w:r>
    </w:p>
    <w:p w:rsidR="006A0096" w:rsidRPr="007460E1" w:rsidRDefault="006A0096" w:rsidP="007460E1">
      <w:pPr>
        <w:pStyle w:val="a7"/>
        <w:numPr>
          <w:ilvl w:val="0"/>
          <w:numId w:val="1"/>
        </w:numPr>
        <w:snapToGrid w:val="0"/>
        <w:ind w:left="1066" w:hanging="35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Чжан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Х.,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Вэй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Б. Интерпретация особенностей чайной лексики и фразеологии на основе теории речевых актов //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Фуцзяньский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чай</w:t>
      </w:r>
      <w:r w:rsidR="007A71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2022.</w:t>
      </w:r>
      <w:r w:rsidR="007A71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№38(6). </w:t>
      </w:r>
      <w:r w:rsidR="007A71EF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129-130.</w:t>
      </w:r>
    </w:p>
    <w:p w:rsidR="0028491F" w:rsidRPr="007460E1" w:rsidRDefault="0028491F" w:rsidP="007460E1">
      <w:pPr>
        <w:pStyle w:val="a7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Чжан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Ц. Развитие навыков межкультурного общения в рамках понимания китайского и западного чайного языка и чайной культуры //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Fujian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60E1">
        <w:rPr>
          <w:rFonts w:ascii="Times New Roman" w:hAnsi="Times New Roman" w:cs="Times New Roman"/>
          <w:sz w:val="24"/>
          <w:szCs w:val="24"/>
          <w:lang w:val="ru-RU"/>
        </w:rPr>
        <w:t>Tea</w:t>
      </w:r>
      <w:proofErr w:type="spellEnd"/>
      <w:r w:rsidRPr="007460E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C64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2020.</w:t>
      </w:r>
      <w:r w:rsidR="003C64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№42 (7).</w:t>
      </w:r>
      <w:r w:rsidR="003C64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0E1">
        <w:rPr>
          <w:rFonts w:ascii="Times New Roman" w:hAnsi="Times New Roman" w:cs="Times New Roman"/>
          <w:sz w:val="24"/>
          <w:szCs w:val="24"/>
          <w:lang w:val="ru-RU"/>
        </w:rPr>
        <w:t>С. 355-356.</w:t>
      </w:r>
    </w:p>
    <w:sectPr w:rsidR="0028491F" w:rsidRPr="007460E1" w:rsidSect="00F9625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8F" w:rsidRDefault="004B368F" w:rsidP="005E2000">
      <w:r>
        <w:separator/>
      </w:r>
    </w:p>
  </w:endnote>
  <w:endnote w:type="continuationSeparator" w:id="0">
    <w:p w:rsidR="004B368F" w:rsidRDefault="004B368F" w:rsidP="005E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8F" w:rsidRDefault="004B368F" w:rsidP="005E2000">
      <w:r>
        <w:separator/>
      </w:r>
    </w:p>
  </w:footnote>
  <w:footnote w:type="continuationSeparator" w:id="0">
    <w:p w:rsidR="004B368F" w:rsidRDefault="004B368F" w:rsidP="005E2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2624"/>
    <w:multiLevelType w:val="hybridMultilevel"/>
    <w:tmpl w:val="1414B13C"/>
    <w:lvl w:ilvl="0" w:tplc="00947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F5A"/>
    <w:rsid w:val="00057596"/>
    <w:rsid w:val="000715E4"/>
    <w:rsid w:val="00071ECE"/>
    <w:rsid w:val="00075D57"/>
    <w:rsid w:val="00085937"/>
    <w:rsid w:val="000A14D9"/>
    <w:rsid w:val="000A5998"/>
    <w:rsid w:val="00115BBA"/>
    <w:rsid w:val="00124D14"/>
    <w:rsid w:val="00130E82"/>
    <w:rsid w:val="00175838"/>
    <w:rsid w:val="00177711"/>
    <w:rsid w:val="001B0DF5"/>
    <w:rsid w:val="001E1FF1"/>
    <w:rsid w:val="001F4D04"/>
    <w:rsid w:val="002015D7"/>
    <w:rsid w:val="00220611"/>
    <w:rsid w:val="0026355A"/>
    <w:rsid w:val="0027638B"/>
    <w:rsid w:val="0028491F"/>
    <w:rsid w:val="002D250A"/>
    <w:rsid w:val="0032597B"/>
    <w:rsid w:val="00350FFB"/>
    <w:rsid w:val="00366335"/>
    <w:rsid w:val="00366FB0"/>
    <w:rsid w:val="00367520"/>
    <w:rsid w:val="0038693D"/>
    <w:rsid w:val="003B6E5C"/>
    <w:rsid w:val="003C646C"/>
    <w:rsid w:val="004256BE"/>
    <w:rsid w:val="00450894"/>
    <w:rsid w:val="004564A5"/>
    <w:rsid w:val="00460802"/>
    <w:rsid w:val="004B368F"/>
    <w:rsid w:val="004D5E67"/>
    <w:rsid w:val="004F2567"/>
    <w:rsid w:val="004F362A"/>
    <w:rsid w:val="00510AD3"/>
    <w:rsid w:val="00513CF7"/>
    <w:rsid w:val="005239C5"/>
    <w:rsid w:val="00561CD6"/>
    <w:rsid w:val="0058764B"/>
    <w:rsid w:val="005B0682"/>
    <w:rsid w:val="005B1F3D"/>
    <w:rsid w:val="005D414E"/>
    <w:rsid w:val="005D6BB3"/>
    <w:rsid w:val="005E1A3A"/>
    <w:rsid w:val="005E2000"/>
    <w:rsid w:val="00607823"/>
    <w:rsid w:val="00641D91"/>
    <w:rsid w:val="006820BB"/>
    <w:rsid w:val="006A0096"/>
    <w:rsid w:val="006A3AA7"/>
    <w:rsid w:val="006B77A9"/>
    <w:rsid w:val="006E41A9"/>
    <w:rsid w:val="006F19F8"/>
    <w:rsid w:val="00700732"/>
    <w:rsid w:val="007177E1"/>
    <w:rsid w:val="00720C96"/>
    <w:rsid w:val="007335EF"/>
    <w:rsid w:val="007371AB"/>
    <w:rsid w:val="007460E1"/>
    <w:rsid w:val="00753104"/>
    <w:rsid w:val="00780CAA"/>
    <w:rsid w:val="00782A39"/>
    <w:rsid w:val="00792883"/>
    <w:rsid w:val="007A1163"/>
    <w:rsid w:val="007A5EE0"/>
    <w:rsid w:val="007A71EF"/>
    <w:rsid w:val="007B2E80"/>
    <w:rsid w:val="007C2BCE"/>
    <w:rsid w:val="007C4F25"/>
    <w:rsid w:val="008258A6"/>
    <w:rsid w:val="008273CA"/>
    <w:rsid w:val="00836038"/>
    <w:rsid w:val="00837A25"/>
    <w:rsid w:val="00837F4C"/>
    <w:rsid w:val="008611F8"/>
    <w:rsid w:val="00861980"/>
    <w:rsid w:val="00865F4E"/>
    <w:rsid w:val="00887230"/>
    <w:rsid w:val="00890970"/>
    <w:rsid w:val="008A1BB5"/>
    <w:rsid w:val="008B26C2"/>
    <w:rsid w:val="008B4E77"/>
    <w:rsid w:val="008E5EA9"/>
    <w:rsid w:val="008F25C7"/>
    <w:rsid w:val="008F679C"/>
    <w:rsid w:val="00901CE6"/>
    <w:rsid w:val="009112CA"/>
    <w:rsid w:val="0095321F"/>
    <w:rsid w:val="0096284A"/>
    <w:rsid w:val="009809DE"/>
    <w:rsid w:val="009D6B73"/>
    <w:rsid w:val="009F3085"/>
    <w:rsid w:val="00A252DB"/>
    <w:rsid w:val="00A367E9"/>
    <w:rsid w:val="00A66691"/>
    <w:rsid w:val="00A74E3C"/>
    <w:rsid w:val="00AA589E"/>
    <w:rsid w:val="00AD3AE3"/>
    <w:rsid w:val="00AE03E3"/>
    <w:rsid w:val="00AE3846"/>
    <w:rsid w:val="00B13042"/>
    <w:rsid w:val="00B21D82"/>
    <w:rsid w:val="00B3335C"/>
    <w:rsid w:val="00B44974"/>
    <w:rsid w:val="00B57842"/>
    <w:rsid w:val="00B77809"/>
    <w:rsid w:val="00BA6E85"/>
    <w:rsid w:val="00C22DC8"/>
    <w:rsid w:val="00C40039"/>
    <w:rsid w:val="00C618CE"/>
    <w:rsid w:val="00C6685A"/>
    <w:rsid w:val="00CA2220"/>
    <w:rsid w:val="00CC1F9D"/>
    <w:rsid w:val="00CC576F"/>
    <w:rsid w:val="00CE5246"/>
    <w:rsid w:val="00D05733"/>
    <w:rsid w:val="00D13864"/>
    <w:rsid w:val="00D37A33"/>
    <w:rsid w:val="00D5587C"/>
    <w:rsid w:val="00D55955"/>
    <w:rsid w:val="00D75815"/>
    <w:rsid w:val="00D87F7E"/>
    <w:rsid w:val="00D9575B"/>
    <w:rsid w:val="00D964DC"/>
    <w:rsid w:val="00DC7F5A"/>
    <w:rsid w:val="00DD4BF3"/>
    <w:rsid w:val="00DE554A"/>
    <w:rsid w:val="00DF530D"/>
    <w:rsid w:val="00E161A5"/>
    <w:rsid w:val="00E23235"/>
    <w:rsid w:val="00E24318"/>
    <w:rsid w:val="00E524D4"/>
    <w:rsid w:val="00E9601D"/>
    <w:rsid w:val="00EC3194"/>
    <w:rsid w:val="00F400F3"/>
    <w:rsid w:val="00F64A31"/>
    <w:rsid w:val="00F91D59"/>
    <w:rsid w:val="00F96255"/>
    <w:rsid w:val="00FB20EA"/>
    <w:rsid w:val="00FB70FD"/>
    <w:rsid w:val="00FC6523"/>
    <w:rsid w:val="00FE4483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C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DC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C7F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7F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C7F5A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7F5A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F5A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C7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7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F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7F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7F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7F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7F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7F5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22DC8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C22DC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E20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5E2000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5E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5E2000"/>
    <w:rPr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E2323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E23235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AE384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E384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E384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E384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E3846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E384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E3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0865-155A-4B1D-8162-F810C12F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Сунь Ихань</dc:creator>
  <cp:keywords/>
  <dc:description/>
  <cp:lastModifiedBy>YAV</cp:lastModifiedBy>
  <cp:revision>12</cp:revision>
  <dcterms:created xsi:type="dcterms:W3CDTF">2025-02-26T07:50:00Z</dcterms:created>
  <dcterms:modified xsi:type="dcterms:W3CDTF">2025-02-27T12:15:00Z</dcterms:modified>
</cp:coreProperties>
</file>