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w:conformance="transitional">
  <w:background/>
  <w:body>
    <w:p w14:paraId="00000001" w14:textId="75622398" w:rsidR="0010000B" w:rsidRDefault="00B474CD" w:rsidP="001E0EB8">
      <w:pPr>
        <w:spacing w:line="240" w:lineRule="auto"/>
        <w:ind w:firstLine="720"/>
        <w:jc w:val="both"/>
        <w:rPr>
          <w:sz w:val="24"/>
          <w:b w:val="1"/>
          <w:szCs w:val="24"/>
          <w:rFonts w:ascii="Times New Roman" w:hAnsi="Times New Roman" w:eastAsia="Times New Roman" w:cs="Times New Roman"/>
        </w:rPr>
      </w:pPr>
      <w:r>
        <w:rPr>
          <w:sz w:val="24"/>
          <w:b w:val="1"/>
          <w:szCs w:val="24"/>
          <w:rFonts w:ascii="Times New Roman" w:hAnsi="Times New Roman" w:eastAsia="Times New Roman" w:cs="Times New Roman"/>
        </w:rPr>
        <w:t xml:space="preserve">Антитеза </w:t>
      </w:r>
      <w:r>
        <w:rPr>
          <w:sz w:val="24"/>
          <w:b w:val="1"/>
          <w:szCs w:val="24"/>
          <w:rFonts w:ascii="Times New Roman" w:hAnsi="Times New Roman" w:eastAsia="Times New Roman" w:cs="Times New Roman"/>
        </w:rPr>
        <w:t xml:space="preserve">как </w:t>
      </w:r>
      <w:r>
        <w:rPr>
          <w:sz w:val="24"/>
          <w:b w:val="1"/>
          <w:szCs w:val="24"/>
          <w:rFonts w:ascii="Times New Roman" w:hAnsi="Times New Roman" w:eastAsia="Times New Roman" w:cs="Times New Roman"/>
        </w:rPr>
        <w:t xml:space="preserve">основополагающий прием </w:t>
      </w:r>
      <w:r>
        <w:rPr>
          <w:sz w:val="24"/>
          <w:b w:val="1"/>
          <w:szCs w:val="24"/>
          <w:rFonts w:ascii="Times New Roman" w:hAnsi="Times New Roman" w:eastAsia="Times New Roman" w:cs="Times New Roman"/>
        </w:rPr>
        <w:t xml:space="preserve">в </w:t>
      </w:r>
      <w:r>
        <w:rPr>
          <w:sz w:val="24"/>
          <w:b w:val="1"/>
          <w:bCs w:val="1"/>
          <w:szCs w:val="24"/>
          <w:rFonts w:ascii="Times New Roman" w:hAnsi="Times New Roman" w:eastAsia="Times New Roman" w:cs="Times New Roman"/>
        </w:rPr>
        <w:t>пьес</w:t>
      </w:r>
      <w:r>
        <w:rPr>
          <w:sz w:val="24"/>
          <w:b w:val="1"/>
          <w:bCs w:val="1"/>
          <w:szCs w:val="24"/>
          <w:lang w:val="ru-RU"/>
          <w:rFonts w:ascii="Times New Roman" w:hAnsi="Times New Roman" w:eastAsia="Times New Roman" w:cs="Times New Roman"/>
        </w:rPr>
        <w:t>е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b w:val="1"/>
          <w:szCs w:val="24"/>
          <w:rFonts w:ascii="Times New Roman" w:hAnsi="Times New Roman" w:eastAsia="Times New Roman" w:cs="Times New Roman"/>
        </w:rPr>
        <w:t>С.А.</w:t>
      </w:r>
      <w:r>
        <w:rPr>
          <w:sz w:val="24"/>
          <w:b w:val="1"/>
          <w:szCs w:val="24"/>
          <w:lang w:val="ru-RU"/>
          <w:rFonts w:ascii="Times New Roman" w:hAnsi="Times New Roman" w:eastAsia="Times New Roman" w:cs="Times New Roman"/>
        </w:rPr>
        <w:t xml:space="preserve"> </w:t>
      </w:r>
      <w:r>
        <w:rPr>
          <w:sz w:val="24"/>
          <w:b w:val="1"/>
          <w:szCs w:val="24"/>
          <w:rFonts w:ascii="Times New Roman" w:hAnsi="Times New Roman" w:eastAsia="Times New Roman" w:cs="Times New Roman"/>
        </w:rPr>
        <w:t>Малиновской «Вчера и сегодня»</w:t>
      </w:r>
    </w:p>
    <w:p w14:paraId="00000002" w14:textId="77777777" w:rsidR="0010000B" w:rsidRDefault="007A27F9" w:rsidP="001E0EB8">
      <w:pPr>
        <w:spacing w:line="240" w:lineRule="auto"/>
        <w:ind w:firstLine="720"/>
        <w:jc w:val="both"/>
        <w:rPr>
          <w:sz w:val="24"/>
          <w:szCs w:val="24"/>
          <w:rFonts w:ascii="Times New Roman" w:hAnsi="Times New Roman" w:eastAsia="Times New Roman" w:cs="Times New Roman"/>
        </w:rPr>
      </w:pPr>
      <w:r>
        <w:rPr>
          <w:sz w:val="24"/>
          <w:szCs w:val="24"/>
          <w:rFonts w:ascii="Times New Roman" w:hAnsi="Times New Roman" w:eastAsia="Times New Roman" w:cs="Times New Roman"/>
        </w:rPr>
        <w:t>Литвиненко Аделина Евгеньевна</w:t>
      </w:r>
    </w:p>
    <w:p w14:paraId="00000003" w14:textId="3A3560A3" w:rsidR="0010000B" w:rsidRDefault="007A27F9" w:rsidP="001E0EB8">
      <w:pPr>
        <w:spacing w:line="240" w:lineRule="auto"/>
        <w:ind w:firstLine="720"/>
        <w:jc w:val="both"/>
        <w:rPr>
          <w:sz w:val="24"/>
          <w:szCs w:val="24"/>
          <w:rFonts w:ascii="Times New Roman" w:hAnsi="Times New Roman" w:eastAsia="Times New Roman" w:cs="Times New Roman"/>
        </w:rPr>
      </w:pPr>
      <w:r>
        <w:rPr>
          <w:sz w:val="24"/>
          <w:szCs w:val="24"/>
          <w:rFonts w:ascii="Times New Roman" w:hAnsi="Times New Roman" w:eastAsia="Times New Roman" w:cs="Times New Roman"/>
        </w:rPr>
        <w:t>Студентка Государственного Института русского языка им.</w:t>
      </w:r>
      <w:r>
        <w:rPr>
          <w:sz w:val="24"/>
          <w:szCs w:val="24"/>
          <w:lang w:val="ru-RU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А.С.</w:t>
      </w:r>
      <w:r>
        <w:rPr>
          <w:sz w:val="24"/>
          <w:szCs w:val="24"/>
          <w:lang w:val="ru-RU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Пушкина</w:t>
      </w:r>
    </w:p>
    <w:p w14:paraId="00000004" w14:textId="77777777" w:rsidR="0010000B" w:rsidRDefault="0010000B" w:rsidP="001E0EB8">
      <w:pPr>
        <w:spacing w:line="240" w:lineRule="auto"/>
        <w:ind w:firstLine="720"/>
        <w:jc w:val="both"/>
        <w:rPr>
          <w:sz w:val="24"/>
          <w:szCs w:val="24"/>
          <w:rFonts w:ascii="Times New Roman" w:hAnsi="Times New Roman" w:eastAsia="Times New Roman" w:cs="Times New Roman"/>
        </w:rPr>
      </w:pPr>
    </w:p>
    <w:p w14:paraId="00000005" w14:textId="262706DB" w:rsidR="0010000B" w:rsidRDefault="007A27F9" w:rsidP="001E0EB8">
      <w:pPr>
        <w:spacing w:line="240" w:lineRule="auto"/>
        <w:ind w:firstLine="720"/>
        <w:jc w:val="both"/>
        <w:rPr>
          <w:sz w:val="24"/>
          <w:szCs w:val="24"/>
          <w:rFonts w:ascii="Times New Roman" w:hAnsi="Times New Roman" w:eastAsia="Times New Roman" w:cs="Times New Roman"/>
        </w:rPr>
      </w:pPr>
      <w:r>
        <w:rPr>
          <w:sz w:val="24"/>
          <w:szCs w:val="24"/>
          <w:rFonts w:ascii="Times New Roman" w:hAnsi="Times New Roman" w:eastAsia="Times New Roman" w:cs="Times New Roman"/>
        </w:rPr>
        <w:t>В 1927 г. С.А.</w:t>
      </w:r>
      <w:r>
        <w:rPr>
          <w:sz w:val="24"/>
          <w:szCs w:val="24"/>
          <w:lang w:val="ru-RU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Малиновская создает пьесу «Вчера и сегодня», в которой основой </w:t>
      </w:r>
      <w:r>
        <w:rPr>
          <w:sz w:val="24"/>
          <w:szCs w:val="24"/>
          <w:rFonts w:ascii="Times New Roman" w:hAnsi="Times New Roman" w:eastAsia="Times New Roman" w:cs="Times New Roman"/>
        </w:rPr>
        <w:t>создания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художественного мира становится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антитеза,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реализующаяся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на всех уровнях текста и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вынесенная, </w:t>
      </w:r>
      <w:r>
        <w:rPr>
          <w:sz w:val="24"/>
          <w:szCs w:val="24"/>
          <w:rFonts w:ascii="Times New Roman" w:hAnsi="Times New Roman" w:eastAsia="Times New Roman" w:cs="Times New Roman"/>
        </w:rPr>
        <w:t>в том числе</w:t>
      </w:r>
      <w:r>
        <w:rPr>
          <w:sz w:val="24"/>
          <w:szCs w:val="24"/>
          <w:rFonts w:ascii="Times New Roman" w:hAnsi="Times New Roman" w:eastAsia="Times New Roman" w:cs="Times New Roman"/>
        </w:rPr>
        <w:t>,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и в заглавие. Это связано, на наш взгляд, с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просоветским </w:t>
      </w:r>
      <w:r>
        <w:rPr>
          <w:sz w:val="24"/>
          <w:szCs w:val="24"/>
          <w:rFonts w:ascii="Times New Roman" w:hAnsi="Times New Roman" w:eastAsia="Times New Roman" w:cs="Times New Roman"/>
        </w:rPr>
        <w:t>м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ировоззрением </w:t>
      </w:r>
      <w:r>
        <w:rPr>
          <w:sz w:val="24"/>
          <w:szCs w:val="24"/>
          <w:rFonts w:ascii="Times New Roman" w:hAnsi="Times New Roman" w:eastAsia="Times New Roman" w:cs="Times New Roman"/>
        </w:rPr>
        <w:t>а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втора. </w:t>
      </w:r>
    </w:p>
    <w:p w14:paraId="6F8AD627" w14:textId="5AC6B8A7" w:rsidR="009C5692" w:rsidRPr="00EA4A59" w:rsidRDefault="007A27F9" w:rsidP="001E0EB8">
      <w:pPr>
        <w:spacing w:line="240" w:lineRule="auto"/>
        <w:ind w:firstLine="720"/>
        <w:jc w:val="both"/>
        <w:rPr>
          <w:sz w:val="24"/>
          <w:szCs w:val="24"/>
          <w:rFonts w:ascii="Times New Roman" w:hAnsi="Times New Roman" w:eastAsia="Times New Roman" w:cs="Times New Roman"/>
        </w:rPr>
      </w:pPr>
      <w:r>
        <w:rPr>
          <w:sz w:val="24"/>
          <w:szCs w:val="24"/>
          <w:rFonts w:ascii="Times New Roman" w:hAnsi="Times New Roman" w:eastAsia="Times New Roman" w:cs="Times New Roman"/>
        </w:rPr>
        <w:t xml:space="preserve">Контраст между прошлым и настоящим достигается в первую очередь за счет разорванности </w:t>
      </w:r>
      <w:proofErr w:type="spellStart"/>
      <w:r>
        <w:rPr>
          <w:sz w:val="24"/>
          <w:szCs w:val="24"/>
          <w:rFonts w:ascii="Times New Roman" w:hAnsi="Times New Roman" w:eastAsia="Times New Roman" w:cs="Times New Roman"/>
        </w:rPr>
        <w:t>хронотопа</w:t>
      </w:r>
      <w:proofErr w:type="spellEnd"/>
      <w:r>
        <w:rPr>
          <w:sz w:val="24"/>
          <w:szCs w:val="24"/>
          <w:rFonts w:ascii="Times New Roman" w:hAnsi="Times New Roman" w:eastAsia="Times New Roman" w:cs="Times New Roman"/>
        </w:rPr>
        <w:t xml:space="preserve"> пьесы: между первым и пятым действием проходит практически десять лет. Драматург намеренно начинает с периода империалистической войны, показывая суровый быт тех лет</w:t>
      </w:r>
      <w:r>
        <w:rPr>
          <w:sz w:val="24"/>
          <w:szCs w:val="24"/>
          <w:lang w:val="ru-RU"/>
          <w:rFonts w:ascii="Times New Roman" w:hAnsi="Times New Roman" w:eastAsia="Times New Roman" w:cs="Times New Roman"/>
        </w:rPr>
        <w:t xml:space="preserve">.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Третье действие выступает как своеобразный </w:t>
      </w:r>
      <w:r>
        <w:rPr>
          <w:sz w:val="24"/>
          <w:szCs w:val="24"/>
          <w:rFonts w:ascii="Times New Roman" w:hAnsi="Times New Roman" w:eastAsia="Times New Roman" w:cs="Times New Roman"/>
        </w:rPr>
        <w:t>«</w:t>
      </w:r>
      <w:r>
        <w:rPr>
          <w:sz w:val="24"/>
          <w:szCs w:val="24"/>
          <w:rFonts w:ascii="Times New Roman" w:hAnsi="Times New Roman" w:eastAsia="Times New Roman" w:cs="Times New Roman"/>
        </w:rPr>
        <w:t>мост</w:t>
      </w:r>
      <w:r>
        <w:rPr>
          <w:sz w:val="24"/>
          <w:szCs w:val="24"/>
          <w:rFonts w:ascii="Times New Roman" w:hAnsi="Times New Roman" w:eastAsia="Times New Roman" w:cs="Times New Roman"/>
        </w:rPr>
        <w:t>»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от прошлого к настоящему</w:t>
      </w:r>
      <w:r>
        <w:rPr>
          <w:sz w:val="24"/>
          <w:szCs w:val="24"/>
          <w:lang w:val="ru-RU"/>
          <w:rFonts w:ascii="Times New Roman" w:hAnsi="Times New Roman" w:eastAsia="Times New Roman" w:cs="Times New Roman"/>
        </w:rPr>
        <w:t xml:space="preserve">: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это период гражданской войны,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непонимание происходящего </w:t>
      </w:r>
      <w:r>
        <w:rPr>
          <w:sz w:val="24"/>
          <w:szCs w:val="24"/>
          <w:rFonts w:ascii="Times New Roman" w:hAnsi="Times New Roman" w:eastAsia="Times New Roman" w:cs="Times New Roman"/>
        </w:rPr>
        <w:t>–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запланированная свадьба Насти и Власова отменяется, поскольку Михаил оказывается «против царя» [1: с.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23].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Любопытно,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что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развитие характера </w:t>
      </w:r>
      <w:r>
        <w:rPr>
          <w:sz w:val="24"/>
          <w:szCs w:val="24"/>
          <w:rFonts w:ascii="Times New Roman" w:hAnsi="Times New Roman" w:eastAsia="Times New Roman" w:cs="Times New Roman"/>
        </w:rPr>
        <w:t>Власов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а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происходит </w:t>
      </w:r>
      <w:r>
        <w:rPr>
          <w:sz w:val="24"/>
          <w:szCs w:val="24"/>
          <w:rFonts w:ascii="Times New Roman" w:hAnsi="Times New Roman" w:eastAsia="Times New Roman" w:cs="Times New Roman"/>
        </w:rPr>
        <w:t>«</w:t>
      </w:r>
      <w:r>
        <w:rPr>
          <w:sz w:val="24"/>
          <w:szCs w:val="24"/>
          <w:rFonts w:ascii="Times New Roman" w:hAnsi="Times New Roman" w:eastAsia="Times New Roman" w:cs="Times New Roman"/>
        </w:rPr>
        <w:t>за сценой</w:t>
      </w:r>
      <w:r>
        <w:rPr>
          <w:sz w:val="24"/>
          <w:szCs w:val="24"/>
          <w:rFonts w:ascii="Times New Roman" w:hAnsi="Times New Roman" w:eastAsia="Times New Roman" w:cs="Times New Roman"/>
        </w:rPr>
        <w:t>»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и в первых двух действиях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этот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персонаж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высказывается редко, но отлично от других интерпретирует </w:t>
      </w:r>
      <w:r>
        <w:rPr>
          <w:sz w:val="24"/>
          <w:szCs w:val="24"/>
          <w:rFonts w:ascii="Times New Roman" w:hAnsi="Times New Roman" w:eastAsia="Times New Roman" w:cs="Times New Roman"/>
        </w:rPr>
        <w:t>суть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войны: «Рабочему народу, что русскому, что немцу</w:t>
      </w:r>
      <w:r>
        <w:rPr>
          <w:sz w:val="24"/>
          <w:szCs w:val="24"/>
          <w:rFonts w:ascii="Times New Roman" w:hAnsi="Times New Roman" w:eastAsia="Times New Roman" w:cs="Times New Roman"/>
        </w:rPr>
        <w:t>,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от войны одно горе. На наших спинах купцы рассчитываются» [1: с.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18]. В третьем акте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большевистские симпатии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Власова </w:t>
      </w:r>
      <w:r>
        <w:rPr>
          <w:sz w:val="24"/>
          <w:szCs w:val="24"/>
          <w:rFonts w:ascii="Times New Roman" w:hAnsi="Times New Roman" w:eastAsia="Times New Roman" w:cs="Times New Roman"/>
        </w:rPr>
        <w:t>проявляются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лишь </w:t>
      </w:r>
      <w:r>
        <w:rPr>
          <w:sz w:val="24"/>
          <w:szCs w:val="24"/>
          <w:rFonts w:ascii="Times New Roman" w:hAnsi="Times New Roman" w:eastAsia="Times New Roman" w:cs="Times New Roman"/>
        </w:rPr>
        <w:t>в не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значительной, на первый взгляд,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детали – в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его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стремлении перевести тему разговора с политического </w:t>
      </w:r>
      <w:r>
        <w:rPr>
          <w:sz w:val="24"/>
          <w:szCs w:val="24"/>
          <w:rFonts w:ascii="Times New Roman" w:hAnsi="Times New Roman" w:eastAsia="Times New Roman" w:cs="Times New Roman"/>
        </w:rPr>
        <w:t>в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бытовой контекст, что свидетельствует о скрытой </w:t>
      </w:r>
      <w:r>
        <w:rPr>
          <w:sz w:val="24"/>
          <w:szCs w:val="24"/>
          <w:rFonts w:ascii="Times New Roman" w:hAnsi="Times New Roman" w:eastAsia="Times New Roman" w:cs="Times New Roman"/>
        </w:rPr>
        <w:t>внутренней жизни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героя, которую отмечает драматург в характеристике действующих лиц.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Эволюция образа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Власова происходит </w:t>
      </w:r>
      <w:r>
        <w:rPr>
          <w:sz w:val="24"/>
          <w:szCs w:val="24"/>
          <w:rFonts w:ascii="Times New Roman" w:hAnsi="Times New Roman" w:eastAsia="Times New Roman" w:cs="Times New Roman"/>
        </w:rPr>
        <w:t>«</w:t>
      </w:r>
      <w:r>
        <w:rPr>
          <w:sz w:val="24"/>
          <w:szCs w:val="24"/>
          <w:rFonts w:ascii="Times New Roman" w:hAnsi="Times New Roman" w:eastAsia="Times New Roman" w:cs="Times New Roman"/>
        </w:rPr>
        <w:t>за сценой</w:t>
      </w:r>
      <w:r>
        <w:rPr>
          <w:sz w:val="24"/>
          <w:szCs w:val="24"/>
          <w:rFonts w:ascii="Times New Roman" w:hAnsi="Times New Roman" w:eastAsia="Times New Roman" w:cs="Times New Roman"/>
        </w:rPr>
        <w:t>»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, отчетливо проявляясь лишь в последних действиях. Важно отметить, что между третьим и четвертым актами проходит около двух лет – это, по нашему мнению, связано со стремлением автора показать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не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сам </w:t>
      </w:r>
      <w:r>
        <w:rPr>
          <w:sz w:val="24"/>
          <w:szCs w:val="24"/>
          <w:rFonts w:ascii="Times New Roman" w:hAnsi="Times New Roman" w:eastAsia="Times New Roman" w:cs="Times New Roman"/>
        </w:rPr>
        <w:t>процесс изменений (он был подсказан с помощью намеков), а итог, к которому пришли герои. Так, Власов и Варя стали «товарищами» [1: с.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26] – включились в процесс </w:t>
      </w:r>
      <w:r>
        <w:rPr>
          <w:sz w:val="24"/>
          <w:szCs w:val="24"/>
          <w:rFonts w:ascii="Times New Roman" w:hAnsi="Times New Roman" w:eastAsia="Times New Roman" w:cs="Times New Roman"/>
        </w:rPr>
        <w:t>строительства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нового государства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. </w:t>
      </w:r>
      <w:r>
        <w:rPr>
          <w:sz w:val="24"/>
          <w:szCs w:val="24"/>
          <w:rFonts w:ascii="Times New Roman" w:hAnsi="Times New Roman" w:eastAsia="Times New Roman" w:cs="Times New Roman"/>
        </w:rPr>
        <w:t>При этом первоначально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Настя противится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новым веяниям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– </w:t>
      </w:r>
      <w:r>
        <w:rPr>
          <w:sz w:val="24"/>
          <w:szCs w:val="24"/>
          <w:rFonts w:ascii="Times New Roman" w:hAnsi="Times New Roman" w:eastAsia="Times New Roman" w:cs="Times New Roman"/>
        </w:rPr>
        <w:t>в частности,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не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желает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отдавать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своего </w:t>
      </w:r>
      <w:r>
        <w:rPr>
          <w:sz w:val="24"/>
          <w:szCs w:val="24"/>
          <w:rFonts w:ascii="Times New Roman" w:hAnsi="Times New Roman" w:eastAsia="Times New Roman" w:cs="Times New Roman"/>
        </w:rPr>
        <w:t>ребенка в ясли («Не дам я его в ясли»</w:t>
      </w:r>
      <w:r>
        <w:rPr>
          <w:sz w:val="24"/>
          <w:szCs w:val="24"/>
          <w:rFonts w:ascii="Times New Roman" w:hAnsi="Times New Roman" w:eastAsia="Times New Roman" w:cs="Times New Roman"/>
        </w:rPr>
        <w:t>)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[1: с.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29]. Впоследствии, уже в заключительном действии, со слов мужа </w:t>
      </w:r>
      <w:r>
        <w:rPr>
          <w:sz w:val="24"/>
          <w:szCs w:val="24"/>
          <w:rFonts w:ascii="Times New Roman" w:hAnsi="Times New Roman" w:eastAsia="Times New Roman" w:cs="Times New Roman"/>
        </w:rPr>
        <w:t>героини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узнаем, что Настя </w:t>
      </w:r>
      <w:r>
        <w:rPr>
          <w:sz w:val="24"/>
          <w:szCs w:val="24"/>
          <w:rFonts w:ascii="Times New Roman" w:hAnsi="Times New Roman" w:eastAsia="Times New Roman" w:cs="Times New Roman"/>
        </w:rPr>
        <w:t>уже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«яслями заведует, на собраниях выступает» [1: с.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38]. На наш взгляд, передача фактов через третье лицо в данном случае может свидетельствовать о поверхностном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характере идеологической эволюции </w:t>
      </w:r>
      <w:r>
        <w:rPr>
          <w:sz w:val="24"/>
          <w:szCs w:val="24"/>
          <w:rFonts w:ascii="Times New Roman" w:hAnsi="Times New Roman" w:eastAsia="Times New Roman" w:cs="Times New Roman"/>
        </w:rPr>
        <w:t>героини, вынужден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ной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жить по новым правилам, </w:t>
      </w:r>
      <w:r>
        <w:rPr>
          <w:sz w:val="24"/>
          <w:szCs w:val="24"/>
          <w:rFonts w:ascii="Times New Roman" w:hAnsi="Times New Roman" w:eastAsia="Times New Roman" w:cs="Times New Roman"/>
        </w:rPr>
        <w:t>даже если это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не отвечает ее внутренним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убеждениям. </w:t>
      </w:r>
    </w:p>
    <w:p w14:paraId="00000007" w14:textId="6F809DD9" w:rsidR="0010000B" w:rsidRDefault="005335AC" w:rsidP="001E0EB8">
      <w:pPr>
        <w:spacing w:line="240" w:lineRule="auto"/>
        <w:ind w:firstLine="720"/>
        <w:jc w:val="both"/>
        <w:rPr>
          <w:sz w:val="24"/>
          <w:szCs w:val="24"/>
          <w:rFonts w:ascii="Times New Roman" w:hAnsi="Times New Roman" w:eastAsia="Times New Roman" w:cs="Times New Roman"/>
        </w:rPr>
      </w:pPr>
      <w:r>
        <w:rPr>
          <w:sz w:val="24"/>
          <w:szCs w:val="24"/>
          <w:rFonts w:ascii="Times New Roman" w:hAnsi="Times New Roman" w:eastAsia="Times New Roman" w:cs="Times New Roman"/>
        </w:rPr>
        <w:t xml:space="preserve">Прием антитезы в пьесе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ярко проявляется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не только на уровне </w:t>
      </w:r>
      <w:proofErr w:type="spellStart"/>
      <w:r>
        <w:rPr>
          <w:sz w:val="24"/>
          <w:szCs w:val="24"/>
          <w:rFonts w:ascii="Times New Roman" w:hAnsi="Times New Roman" w:eastAsia="Times New Roman" w:cs="Times New Roman"/>
        </w:rPr>
        <w:t>хронотопа</w:t>
      </w:r>
      <w:proofErr w:type="spellEnd"/>
      <w:r>
        <w:rPr>
          <w:sz w:val="24"/>
          <w:szCs w:val="24"/>
          <w:rFonts w:ascii="Times New Roman" w:hAnsi="Times New Roman" w:eastAsia="Times New Roman" w:cs="Times New Roman"/>
        </w:rPr>
        <w:t xml:space="preserve">, но и в системе образов. Например, в пятом действии важным моментом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представляется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диалог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двух </w:t>
      </w:r>
      <w:r>
        <w:rPr>
          <w:sz w:val="24"/>
          <w:szCs w:val="24"/>
          <w:rFonts w:ascii="Times New Roman" w:hAnsi="Times New Roman" w:eastAsia="Times New Roman" w:cs="Times New Roman"/>
        </w:rPr>
        <w:t>«</w:t>
      </w:r>
      <w:proofErr w:type="spellStart"/>
      <w:r>
        <w:rPr>
          <w:sz w:val="24"/>
          <w:szCs w:val="24"/>
          <w:rFonts w:ascii="Times New Roman" w:hAnsi="Times New Roman" w:eastAsia="Times New Roman" w:cs="Times New Roman"/>
        </w:rPr>
        <w:t>ан</w:t>
      </w:r>
      <w:r>
        <w:rPr>
          <w:sz w:val="24"/>
          <w:szCs w:val="24"/>
          <w:rFonts w:ascii="Times New Roman" w:hAnsi="Times New Roman" w:eastAsia="Times New Roman" w:cs="Times New Roman"/>
        </w:rPr>
        <w:t>тагонисто</w:t>
      </w:r>
      <w:proofErr w:type="spellEnd"/>
      <w:r>
        <w:rPr>
          <w:sz w:val="24"/>
          <w:szCs w:val="24"/>
          <w:rFonts w:ascii="Times New Roman" w:hAnsi="Times New Roman" w:eastAsia="Times New Roman" w:cs="Times New Roman"/>
        </w:rPr>
        <w:t>к»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–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Прасковьи и </w:t>
      </w:r>
      <w:proofErr w:type="spellStart"/>
      <w:r>
        <w:rPr>
          <w:sz w:val="24"/>
          <w:szCs w:val="24"/>
          <w:rFonts w:ascii="Times New Roman" w:hAnsi="Times New Roman" w:eastAsia="Times New Roman" w:cs="Times New Roman"/>
        </w:rPr>
        <w:t>Митревны</w:t>
      </w:r>
      <w:proofErr w:type="spellEnd"/>
      <w:r>
        <w:rPr>
          <w:sz w:val="24"/>
          <w:szCs w:val="24"/>
          <w:rFonts w:ascii="Times New Roman" w:hAnsi="Times New Roman" w:eastAsia="Times New Roman" w:cs="Times New Roman"/>
        </w:rPr>
        <w:t>.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Первой, с ее прошлой тяжелой жизнью,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не может не </w:t>
      </w:r>
      <w:r>
        <w:rPr>
          <w:sz w:val="24"/>
          <w:szCs w:val="24"/>
          <w:rFonts w:ascii="Times New Roman" w:hAnsi="Times New Roman" w:eastAsia="Times New Roman" w:cs="Times New Roman"/>
        </w:rPr>
        <w:t>нравит</w:t>
      </w:r>
      <w:r>
        <w:rPr>
          <w:sz w:val="24"/>
          <w:szCs w:val="24"/>
          <w:rFonts w:ascii="Times New Roman" w:hAnsi="Times New Roman" w:eastAsia="Times New Roman" w:cs="Times New Roman"/>
        </w:rPr>
        <w:t>ь</w:t>
      </w:r>
      <w:r>
        <w:rPr>
          <w:sz w:val="24"/>
          <w:szCs w:val="24"/>
          <w:rFonts w:ascii="Times New Roman" w:hAnsi="Times New Roman" w:eastAsia="Times New Roman" w:cs="Times New Roman"/>
        </w:rPr>
        <w:t>ся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советская </w:t>
      </w:r>
      <w:r>
        <w:rPr>
          <w:sz w:val="24"/>
          <w:szCs w:val="24"/>
          <w:rFonts w:ascii="Times New Roman" w:hAnsi="Times New Roman" w:eastAsia="Times New Roman" w:cs="Times New Roman"/>
        </w:rPr>
        <w:t>власть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: </w:t>
      </w:r>
      <w:r>
        <w:rPr>
          <w:sz w:val="24"/>
          <w:szCs w:val="24"/>
          <w:rFonts w:ascii="Times New Roman" w:hAnsi="Times New Roman" w:eastAsia="Times New Roman" w:cs="Times New Roman"/>
        </w:rPr>
        <w:t>«Обо мне государство заботу имеет» [1: с.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32]. </w:t>
      </w:r>
      <w:proofErr w:type="spellStart"/>
      <w:r>
        <w:rPr>
          <w:sz w:val="24"/>
          <w:szCs w:val="24"/>
          <w:rFonts w:ascii="Times New Roman" w:hAnsi="Times New Roman" w:eastAsia="Times New Roman" w:cs="Times New Roman"/>
        </w:rPr>
        <w:t>Митревна</w:t>
      </w:r>
      <w:proofErr w:type="spellEnd"/>
      <w:r>
        <w:rPr>
          <w:sz w:val="24"/>
          <w:szCs w:val="24"/>
          <w:rFonts w:ascii="Times New Roman" w:hAnsi="Times New Roman" w:eastAsia="Times New Roman" w:cs="Times New Roman"/>
        </w:rPr>
        <w:t xml:space="preserve"> же критикует современный строй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даже </w:t>
      </w:r>
      <w:r>
        <w:rPr>
          <w:sz w:val="24"/>
          <w:szCs w:val="24"/>
          <w:rFonts w:ascii="Times New Roman" w:hAnsi="Times New Roman" w:eastAsia="Times New Roman" w:cs="Times New Roman"/>
        </w:rPr>
        <w:t>в лучших его проявлениях (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как, например,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ликвидация безграмотности):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«А на что мне грамота? И без нее </w:t>
      </w:r>
      <w:proofErr w:type="spellStart"/>
      <w:r>
        <w:rPr>
          <w:sz w:val="24"/>
          <w:szCs w:val="24"/>
          <w:rFonts w:ascii="Times New Roman" w:hAnsi="Times New Roman" w:eastAsia="Times New Roman" w:cs="Times New Roman"/>
        </w:rPr>
        <w:t>жисть</w:t>
      </w:r>
      <w:proofErr w:type="spellEnd"/>
      <w:r>
        <w:rPr>
          <w:sz w:val="24"/>
          <w:szCs w:val="24"/>
          <w:rFonts w:ascii="Times New Roman" w:hAnsi="Times New Roman" w:eastAsia="Times New Roman" w:cs="Times New Roman"/>
        </w:rPr>
        <w:t xml:space="preserve"> прожила» [1: с.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32]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. </w:t>
      </w:r>
      <w:r>
        <w:rPr>
          <w:sz w:val="24"/>
          <w:szCs w:val="24"/>
          <w:rFonts w:ascii="Times New Roman" w:hAnsi="Times New Roman" w:eastAsia="Times New Roman" w:cs="Times New Roman"/>
        </w:rPr>
        <w:t>По ее мнению, жизнь народа в стране не изменил</w:t>
      </w:r>
      <w:r>
        <w:rPr>
          <w:sz w:val="24"/>
          <w:szCs w:val="24"/>
          <w:rFonts w:ascii="Times New Roman" w:hAnsi="Times New Roman" w:eastAsia="Times New Roman" w:cs="Times New Roman"/>
        </w:rPr>
        <w:t>а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сь: </w:t>
      </w:r>
      <w:r>
        <w:rPr>
          <w:sz w:val="24"/>
          <w:szCs w:val="24"/>
          <w:rFonts w:ascii="Times New Roman" w:hAnsi="Times New Roman" w:eastAsia="Times New Roman" w:cs="Times New Roman"/>
        </w:rPr>
        <w:t>«Сравняли! Так</w:t>
      </w:r>
      <w:r>
        <w:rPr>
          <w:sz w:val="24"/>
          <w:szCs w:val="24"/>
          <w:rFonts w:ascii="Times New Roman" w:hAnsi="Times New Roman" w:eastAsia="Times New Roman" w:cs="Times New Roman"/>
        </w:rPr>
        <w:t>,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как жила в подвале, так и живешь» [1: с.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33]. Контраст между оптимистичным и пессимистичным взгляд</w:t>
      </w:r>
      <w:proofErr w:type="spellStart"/>
      <w:r>
        <w:rPr>
          <w:sz w:val="24"/>
          <w:szCs w:val="24"/>
          <w:rFonts w:ascii="Times New Roman" w:hAnsi="Times New Roman" w:eastAsia="Times New Roman" w:cs="Times New Roman"/>
        </w:rPr>
        <w:t>ами</w:t>
      </w:r>
      <w:proofErr w:type="spellEnd"/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двух персонажей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не только очерчивает противоречивые общественные настроения, но и, по нашему мнению, выражает оценку драматурга: в описании действующих лиц </w:t>
      </w:r>
      <w:proofErr w:type="spellStart"/>
      <w:r>
        <w:rPr>
          <w:sz w:val="24"/>
          <w:szCs w:val="24"/>
          <w:rFonts w:ascii="Times New Roman" w:hAnsi="Times New Roman" w:eastAsia="Times New Roman" w:cs="Times New Roman"/>
        </w:rPr>
        <w:t>Митревна</w:t>
      </w:r>
      <w:proofErr w:type="spellEnd"/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называется </w:t>
      </w:r>
      <w:r>
        <w:rPr>
          <w:sz w:val="24"/>
          <w:szCs w:val="24"/>
          <w:rFonts w:ascii="Times New Roman" w:hAnsi="Times New Roman" w:eastAsia="Times New Roman" w:cs="Times New Roman"/>
        </w:rPr>
        <w:t>«</w:t>
      </w:r>
      <w:r>
        <w:rPr>
          <w:sz w:val="24"/>
          <w:szCs w:val="24"/>
          <w:rFonts w:ascii="Times New Roman" w:hAnsi="Times New Roman" w:eastAsia="Times New Roman" w:cs="Times New Roman"/>
        </w:rPr>
        <w:t>женщиной, комичной в своей темноте</w:t>
      </w:r>
      <w:r>
        <w:rPr>
          <w:sz w:val="24"/>
          <w:szCs w:val="24"/>
          <w:rFonts w:ascii="Times New Roman" w:hAnsi="Times New Roman" w:eastAsia="Times New Roman" w:cs="Times New Roman"/>
        </w:rPr>
        <w:t>»</w:t>
      </w:r>
      <w:r>
        <w:rPr>
          <w:sz w:val="24"/>
          <w:szCs w:val="24"/>
          <w:rFonts w:ascii="Times New Roman" w:hAnsi="Times New Roman" w:eastAsia="Times New Roman" w:cs="Times New Roman"/>
        </w:rPr>
        <w:t>,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т. е.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рисуется </w:t>
      </w:r>
      <w:r>
        <w:rPr>
          <w:sz w:val="24"/>
          <w:szCs w:val="24"/>
          <w:rFonts w:ascii="Times New Roman" w:hAnsi="Times New Roman" w:eastAsia="Times New Roman" w:cs="Times New Roman"/>
        </w:rPr>
        <w:t>глупой и невежественной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,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что дает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автору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возможность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подчеркнуть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положительные стороны нового строя и недостатки прошлого. </w:t>
      </w:r>
    </w:p>
    <w:p w14:paraId="00000008" w14:textId="78F844D1" w:rsidR="0010000B" w:rsidRDefault="007A27F9" w:rsidP="001E0EB8">
      <w:pPr>
        <w:spacing w:line="240" w:lineRule="auto"/>
        <w:ind w:firstLine="720"/>
        <w:jc w:val="both"/>
        <w:rPr>
          <w:sz w:val="24"/>
          <w:szCs w:val="24"/>
          <w:rFonts w:ascii="Times New Roman" w:hAnsi="Times New Roman" w:eastAsia="Times New Roman" w:cs="Times New Roman"/>
        </w:rPr>
      </w:pPr>
      <w:r>
        <w:rPr>
          <w:sz w:val="24"/>
          <w:szCs w:val="24"/>
          <w:rFonts w:ascii="Times New Roman" w:hAnsi="Times New Roman" w:eastAsia="Times New Roman" w:cs="Times New Roman"/>
        </w:rPr>
        <w:lastRenderedPageBreak/>
        <w:t xml:space="preserve">Прием антитезы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играет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значительную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роль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и в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сюжетной канве </w:t>
      </w:r>
      <w:r>
        <w:rPr>
          <w:sz w:val="24"/>
          <w:szCs w:val="24"/>
          <w:rFonts w:ascii="Times New Roman" w:hAnsi="Times New Roman" w:eastAsia="Times New Roman" w:cs="Times New Roman"/>
        </w:rPr>
        <w:t>пьесы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. На его основе, например, строится история Вари, которая в </w:t>
      </w:r>
      <w:r>
        <w:rPr>
          <w:sz w:val="24"/>
          <w:szCs w:val="24"/>
          <w:rFonts w:ascii="Times New Roman" w:hAnsi="Times New Roman" w:eastAsia="Times New Roman" w:cs="Times New Roman"/>
        </w:rPr>
        <w:t>первых действиях зачитывается любовными романами, противопоставленными реальной жизни. Чтение таких книг для героини – способ бегства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от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суровой реальности. Романные клише настолько увлекают Варю, что неосознанно накладываются ею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на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повседневную жизнь: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ситуация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ее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спасения от </w:t>
      </w:r>
      <w:r>
        <w:rPr>
          <w:sz w:val="24"/>
          <w:szCs w:val="24"/>
          <w:rFonts w:ascii="Times New Roman" w:hAnsi="Times New Roman" w:eastAsia="Times New Roman" w:cs="Times New Roman"/>
        </w:rPr>
        <w:t>наезда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автомобиля «красавцем виду благородного» [1: с.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19] воспринимается девушкой как воплощение книжного сюжета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, и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она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переименовывает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себя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в Юлию </w:t>
      </w:r>
      <w:r>
        <w:rPr>
          <w:sz w:val="24"/>
          <w:szCs w:val="24"/>
          <w:rFonts w:ascii="Times New Roman" w:hAnsi="Times New Roman" w:eastAsia="Times New Roman" w:cs="Times New Roman"/>
        </w:rPr>
        <w:t>по имени героини любовной истории: «Себя сама Юлией назвала, а он вроде Ромуальд у меня» [1: с.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21]. Однако </w:t>
      </w:r>
      <w:r>
        <w:rPr>
          <w:sz w:val="24"/>
          <w:szCs w:val="24"/>
          <w:rFonts w:ascii="Times New Roman" w:hAnsi="Times New Roman" w:eastAsia="Times New Roman" w:cs="Times New Roman"/>
        </w:rPr>
        <w:t>вместе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с изменениями в обществе трансформируется и сознание героини: то, что раньше казалось верхом мечты, впоследствии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воспринимается, как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глупость: </w:t>
      </w:r>
      <w:r>
        <w:rPr>
          <w:sz w:val="24"/>
          <w:szCs w:val="24"/>
          <w:rFonts w:ascii="Times New Roman" w:hAnsi="Times New Roman" w:eastAsia="Times New Roman" w:cs="Times New Roman"/>
        </w:rPr>
        <w:t>«Тогда же я дурой была!» [1: с.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39]. Контраст между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прошлым и нынешним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мировосприятием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Вари, по нашему мнению, функционирует как неявный способ </w:t>
      </w:r>
      <w:r>
        <w:rPr>
          <w:sz w:val="24"/>
          <w:szCs w:val="24"/>
          <w:rFonts w:ascii="Times New Roman" w:hAnsi="Times New Roman" w:eastAsia="Times New Roman" w:cs="Times New Roman"/>
        </w:rPr>
        <w:t>высвечивания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положительных сторон нового строя: раньше девушки мечтали выйти замуж за богатых мужчин, чтобы спастись от тяжелой жизни, теперь – сами строят свою судьбу. </w:t>
      </w:r>
    </w:p>
    <w:p w14:paraId="00000009" w14:textId="47F4FD8C" w:rsidR="0010000B" w:rsidRDefault="007A27F9" w:rsidP="001E0EB8">
      <w:pPr>
        <w:spacing w:line="240" w:lineRule="auto"/>
        <w:ind w:firstLine="720"/>
        <w:jc w:val="both"/>
        <w:rPr>
          <w:sz w:val="24"/>
          <w:i w:val="1"/>
          <w:szCs w:val="24"/>
          <w:rFonts w:ascii="Times New Roman" w:hAnsi="Times New Roman" w:eastAsia="Times New Roman" w:cs="Times New Roman"/>
        </w:rPr>
      </w:pPr>
      <w:r>
        <w:rPr>
          <w:sz w:val="24"/>
          <w:szCs w:val="24"/>
          <w:rFonts w:ascii="Times New Roman" w:hAnsi="Times New Roman" w:eastAsia="Times New Roman" w:cs="Times New Roman"/>
        </w:rPr>
        <w:t>Интересно и то, что, намеренно избирая единое место действия (</w:t>
      </w:r>
      <w:r>
        <w:rPr>
          <w:sz w:val="24"/>
          <w:szCs w:val="24"/>
          <w:rFonts w:ascii="Times New Roman" w:hAnsi="Times New Roman" w:eastAsia="Times New Roman" w:cs="Times New Roman"/>
        </w:rPr>
        <w:t>лишь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в первом акте присутствуют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фабричные сцены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), драматург </w:t>
      </w:r>
      <w:r>
        <w:rPr>
          <w:sz w:val="24"/>
          <w:szCs w:val="24"/>
          <w:rFonts w:ascii="Times New Roman" w:hAnsi="Times New Roman" w:eastAsia="Times New Roman" w:cs="Times New Roman"/>
        </w:rPr>
        <w:t>с глубок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им </w:t>
      </w:r>
      <w:r>
        <w:rPr>
          <w:sz w:val="24"/>
          <w:szCs w:val="24"/>
          <w:rFonts w:ascii="Times New Roman" w:hAnsi="Times New Roman" w:eastAsia="Times New Roman" w:cs="Times New Roman"/>
        </w:rPr>
        <w:t>психологизм</w:t>
      </w:r>
      <w:r>
        <w:rPr>
          <w:sz w:val="24"/>
          <w:szCs w:val="24"/>
          <w:rFonts w:ascii="Times New Roman" w:hAnsi="Times New Roman" w:eastAsia="Times New Roman" w:cs="Times New Roman"/>
        </w:rPr>
        <w:t>ом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передает смену политической обстановки через детали интерьера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;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трансформация сознания, связанная с ходом времени, отражается на </w:t>
      </w:r>
      <w:proofErr w:type="spellStart"/>
      <w:r>
        <w:rPr>
          <w:sz w:val="24"/>
          <w:szCs w:val="24"/>
          <w:rFonts w:ascii="Times New Roman" w:hAnsi="Times New Roman" w:eastAsia="Times New Roman" w:cs="Times New Roman"/>
        </w:rPr>
        <w:t>топосе</w:t>
      </w:r>
      <w:proofErr w:type="spellEnd"/>
      <w:r>
        <w:rPr>
          <w:sz w:val="24"/>
          <w:szCs w:val="24"/>
          <w:rFonts w:ascii="Times New Roman" w:hAnsi="Times New Roman" w:eastAsia="Times New Roman" w:cs="Times New Roman"/>
        </w:rPr>
        <w:t xml:space="preserve">: </w:t>
      </w:r>
      <w:r>
        <w:rPr>
          <w:sz w:val="24"/>
          <w:szCs w:val="24"/>
          <w:rFonts w:ascii="Times New Roman" w:hAnsi="Times New Roman" w:eastAsia="Times New Roman" w:cs="Times New Roman"/>
        </w:rPr>
        <w:t>так,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ко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мната, в которой во втором действии </w:t>
      </w:r>
      <w:r>
        <w:rPr>
          <w:sz w:val="24"/>
          <w:szCs w:val="24"/>
          <w:lang w:val="ru-RU"/>
          <w:rFonts w:ascii="Times New Roman" w:hAnsi="Times New Roman" w:eastAsia="Times New Roman" w:cs="Times New Roman"/>
        </w:rPr>
        <w:t>«</w:t>
      </w:r>
      <w:r>
        <w:rPr>
          <w:sz w:val="24"/>
          <w:i w:val="1"/>
          <w:szCs w:val="24"/>
          <w:rFonts w:ascii="Times New Roman" w:hAnsi="Times New Roman" w:eastAsia="Times New Roman" w:cs="Times New Roman"/>
        </w:rPr>
        <w:t>кровать с горой подушек, чисто, иконы на стенах</w:t>
      </w:r>
      <w:r>
        <w:rPr>
          <w:sz w:val="24"/>
          <w:i w:val="1"/>
          <w:szCs w:val="24"/>
          <w:lang w:val="ru-RU"/>
          <w:rFonts w:ascii="Times New Roman" w:hAnsi="Times New Roman" w:eastAsia="Times New Roman" w:cs="Times New Roman"/>
        </w:rPr>
        <w:t>»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, </w:t>
      </w:r>
      <w:r>
        <w:rPr>
          <w:sz w:val="24"/>
          <w:szCs w:val="24"/>
          <w:lang w:val="ru-RU"/>
          <w:rFonts w:ascii="Times New Roman" w:hAnsi="Times New Roman" w:eastAsia="Times New Roman" w:cs="Times New Roman"/>
        </w:rPr>
        <w:t xml:space="preserve">а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в третьем – </w:t>
      </w:r>
      <w:r>
        <w:rPr>
          <w:sz w:val="24"/>
          <w:szCs w:val="24"/>
          <w:lang w:val="ru-RU"/>
          <w:rFonts w:ascii="Times New Roman" w:hAnsi="Times New Roman" w:eastAsia="Times New Roman" w:cs="Times New Roman"/>
        </w:rPr>
        <w:t>«</w:t>
      </w:r>
      <w:r>
        <w:rPr>
          <w:sz w:val="24"/>
          <w:i w:val="1"/>
          <w:szCs w:val="24"/>
          <w:rFonts w:ascii="Times New Roman" w:hAnsi="Times New Roman" w:eastAsia="Times New Roman" w:cs="Times New Roman"/>
        </w:rPr>
        <w:t>беспорядок, кульки с провизией</w:t>
      </w:r>
      <w:r>
        <w:rPr>
          <w:sz w:val="24"/>
          <w:i w:val="1"/>
          <w:szCs w:val="24"/>
          <w:lang w:val="ru-RU"/>
          <w:rFonts w:ascii="Times New Roman" w:hAnsi="Times New Roman" w:eastAsia="Times New Roman" w:cs="Times New Roman"/>
        </w:rPr>
        <w:t>»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, в пятом превращается в помещение, где </w:t>
      </w:r>
      <w:r>
        <w:rPr>
          <w:sz w:val="24"/>
          <w:szCs w:val="24"/>
          <w:lang w:val="ru-RU"/>
          <w:rFonts w:ascii="Times New Roman" w:hAnsi="Times New Roman" w:eastAsia="Times New Roman" w:cs="Times New Roman"/>
        </w:rPr>
        <w:t>«</w:t>
      </w:r>
      <w:r>
        <w:rPr>
          <w:sz w:val="24"/>
          <w:i w:val="1"/>
          <w:szCs w:val="24"/>
          <w:rFonts w:ascii="Times New Roman" w:hAnsi="Times New Roman" w:eastAsia="Times New Roman" w:cs="Times New Roman"/>
        </w:rPr>
        <w:t>стол завален книгами и бумагами, на нем небольшой портрет Ленина</w:t>
      </w:r>
      <w:r>
        <w:rPr>
          <w:sz w:val="24"/>
          <w:i w:val="1"/>
          <w:szCs w:val="24"/>
          <w:lang w:val="ru-RU"/>
          <w:rFonts w:ascii="Times New Roman" w:hAnsi="Times New Roman" w:eastAsia="Times New Roman" w:cs="Times New Roman"/>
        </w:rPr>
        <w:t>»</w:t>
      </w:r>
      <w:r>
        <w:rPr>
          <w:sz w:val="24"/>
          <w:i w:val="1"/>
          <w:szCs w:val="24"/>
          <w:rFonts w:ascii="Times New Roman" w:hAnsi="Times New Roman" w:eastAsia="Times New Roman" w:cs="Times New Roman"/>
        </w:rPr>
        <w:t xml:space="preserve">. </w:t>
      </w:r>
    </w:p>
    <w:p w14:paraId="0000000A" w14:textId="303658C0" w:rsidR="0010000B" w:rsidRDefault="007A27F9" w:rsidP="001E0EB8">
      <w:pPr>
        <w:spacing w:line="240" w:lineRule="auto"/>
        <w:ind w:firstLine="720"/>
        <w:jc w:val="both"/>
        <w:rPr>
          <w:sz w:val="24"/>
          <w:szCs w:val="24"/>
          <w:rFonts w:ascii="Times New Roman" w:hAnsi="Times New Roman" w:eastAsia="Times New Roman" w:cs="Times New Roman"/>
        </w:rPr>
      </w:pPr>
      <w:r>
        <w:rPr>
          <w:sz w:val="24"/>
          <w:szCs w:val="24"/>
          <w:rFonts w:ascii="Times New Roman" w:hAnsi="Times New Roman" w:eastAsia="Times New Roman" w:cs="Times New Roman"/>
        </w:rPr>
        <w:t xml:space="preserve">Изменениям подвергается и язык героев. Наиболее показательна в этом ключе речь Вари, которая в первых действиях, работая на фабрике, использует привычные для своей среды разговорные и просторечные формы («полюбовник», «видала», «ишь»). С переходом в разряд «товарищей» ее язык трансформируется в официальный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с его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общественно-политической лексикой и </w:t>
      </w:r>
      <w:r>
        <w:rPr>
          <w:sz w:val="24"/>
          <w:szCs w:val="24"/>
          <w:rFonts w:ascii="Times New Roman" w:hAnsi="Times New Roman" w:eastAsia="Times New Roman" w:cs="Times New Roman"/>
        </w:rPr>
        <w:t>идеологическими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клише («Прошу вас, ближе к делу» [1: с.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35], «буржуй», «саботаж», «за дело общее» [1: с.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32] </w:t>
      </w:r>
      <w:r>
        <w:rPr>
          <w:sz w:val="24"/>
          <w:szCs w:val="24"/>
          <w:rFonts w:ascii="Times New Roman" w:hAnsi="Times New Roman" w:eastAsia="Times New Roman" w:cs="Times New Roman"/>
        </w:rPr>
        <w:t>и т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. </w:t>
      </w:r>
      <w:r>
        <w:rPr>
          <w:sz w:val="24"/>
          <w:szCs w:val="24"/>
          <w:rFonts w:ascii="Times New Roman" w:hAnsi="Times New Roman" w:eastAsia="Times New Roman" w:cs="Times New Roman"/>
        </w:rPr>
        <w:t>д)</w:t>
      </w:r>
      <w:r>
        <w:rPr>
          <w:sz w:val="24"/>
          <w:szCs w:val="24"/>
          <w:rFonts w:ascii="Times New Roman" w:hAnsi="Times New Roman" w:eastAsia="Times New Roman" w:cs="Times New Roman"/>
          <w:color w:val="FF0000"/>
        </w:rPr>
        <w:t>.</w:t>
      </w:r>
    </w:p>
    <w:p w14:paraId="0000000B" w14:textId="238151FD" w:rsidR="0010000B" w:rsidRDefault="00AC3F3F" w:rsidP="001E0EB8">
      <w:pPr>
        <w:spacing w:line="240" w:lineRule="auto"/>
        <w:ind w:firstLine="720"/>
        <w:jc w:val="both"/>
        <w:rPr>
          <w:sz w:val="24"/>
          <w:rFonts w:ascii="Times New Roman" w:hAnsi="Times New Roman" w:eastAsia="Times New Roman" w:cs="Times New Roman"/>
        </w:rPr>
      </w:pPr>
      <w:r>
        <w:rPr>
          <w:sz w:val="24"/>
          <w:szCs w:val="24"/>
          <w:rFonts w:ascii="Times New Roman" w:hAnsi="Times New Roman" w:eastAsia="Times New Roman" w:cs="Times New Roman"/>
        </w:rPr>
        <w:t xml:space="preserve">Подводя итоги, можно заключить: 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антитеза </w:t>
      </w:r>
      <w:r>
        <w:rPr>
          <w:sz w:val="24"/>
          <w:szCs w:val="24"/>
          <w:rFonts w:ascii="Times New Roman" w:hAnsi="Times New Roman" w:eastAsia="Times New Roman" w:cs="Times New Roman"/>
        </w:rPr>
        <w:t>ка</w:t>
      </w:r>
      <w:r>
        <w:rPr>
          <w:sz w:val="24"/>
          <w:szCs w:val="24"/>
          <w:rFonts w:ascii="Times New Roman" w:hAnsi="Times New Roman" w:eastAsia="Times New Roman" w:cs="Times New Roman"/>
        </w:rPr>
        <w:t>к основополагающий прием пьесы С.А.</w:t>
      </w:r>
      <w:r>
        <w:rPr>
          <w:sz w:val="24"/>
          <w:szCs w:val="24"/>
          <w:lang w:val="ru-RU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Малиновской «Вчера и сегодня» воплощается на всех уровнях произведения, тем самым способствуя более точной передач</w:t>
      </w:r>
      <w:r>
        <w:rPr>
          <w:sz w:val="24"/>
          <w:szCs w:val="24"/>
          <w:lang w:val="ru-RU"/>
          <w:rFonts w:ascii="Times New Roman" w:hAnsi="Times New Roman" w:eastAsia="Times New Roman" w:cs="Times New Roman"/>
        </w:rPr>
        <w:t>е</w:t>
      </w:r>
      <w:r>
        <w:rPr>
          <w:sz w:val="24"/>
          <w:szCs w:val="24"/>
          <w:rFonts w:ascii="Times New Roman" w:hAnsi="Times New Roman" w:eastAsia="Times New Roman" w:cs="Times New Roman"/>
        </w:rPr>
        <w:t xml:space="preserve"> авторской интенции о положительном ходе исторических изменений. </w:t>
      </w:r>
    </w:p>
    <w:p w14:paraId="0000000B" w14:textId="238151FD" w:rsidR="0010000B" w:rsidRDefault="00AC3F3F" w:rsidP="001E0EB8">
      <w:pPr>
        <w:spacing w:line="240" w:lineRule="auto"/>
        <w:ind w:firstLine="720"/>
        <w:jc w:val="both"/>
        <w:rPr>
          <w:sz w:val="24"/>
          <w:rFonts w:ascii="Times New Roman" w:hAnsi="Times New Roman" w:eastAsia="Times New Roman" w:cs="Times New Roman"/>
        </w:rPr>
      </w:pPr>
    </w:p>
    <w:p w14:paraId="0000000D" w14:textId="77777777" w:rsidR="0010000B" w:rsidRDefault="007A27F9" w:rsidP="001E0EB8">
      <w:pPr>
        <w:spacing w:line="240" w:lineRule="auto"/>
        <w:ind w:firstLine="720"/>
        <w:jc w:val="both"/>
        <w:rPr>
          <w:sz w:val="24"/>
          <w:szCs w:val="24"/>
          <w:rFonts w:ascii="Times New Roman" w:hAnsi="Times New Roman" w:eastAsia="Times New Roman" w:cs="Times New Roman"/>
        </w:rPr>
      </w:pPr>
      <w:r>
        <w:rPr>
          <w:sz w:val="24"/>
          <w:szCs w:val="24"/>
          <w:rFonts w:ascii="Times New Roman" w:hAnsi="Times New Roman" w:eastAsia="Times New Roman" w:cs="Times New Roman"/>
        </w:rPr>
        <w:t>Литература</w:t>
      </w:r>
    </w:p>
    <w:p w14:paraId="0000000E" w14:textId="082B252E" w:rsidR="0010000B" w:rsidRDefault="007A27F9" w:rsidP="001E0EB8">
      <w:pPr>
        <w:numPr>
          <w:ilvl w:val="0"/>
          <w:numId w:val="2"/>
        </w:numPr>
        <w:spacing w:line="240" w:lineRule="auto"/>
        <w:ind w:start="0" w:firstLine="720"/>
        <w:jc w:val="both"/>
        <w:rPr>
          <w:sz w:val="24"/>
          <w:szCs w:val="24"/>
          <w:rFonts w:ascii="Times New Roman" w:hAnsi="Times New Roman" w:eastAsia="Times New Roman" w:cs="Times New Roman"/>
        </w:rPr>
      </w:pPr>
      <w:r>
        <w:rPr>
          <w:sz w:val="24"/>
          <w:szCs w:val="24"/>
          <w:rFonts w:ascii="Times New Roman" w:hAnsi="Times New Roman" w:eastAsia="Times New Roman" w:cs="Times New Roman"/>
        </w:rPr>
        <w:t xml:space="preserve">Малиновская С.А. Вчера и сегодня. / Под ред. </w:t>
      </w:r>
      <w:proofErr w:type="spellStart"/>
      <w:r>
        <w:rPr>
          <w:sz w:val="24"/>
          <w:szCs w:val="24"/>
          <w:rFonts w:ascii="Times New Roman" w:hAnsi="Times New Roman" w:eastAsia="Times New Roman" w:cs="Times New Roman"/>
        </w:rPr>
        <w:t>Худож</w:t>
      </w:r>
      <w:proofErr w:type="spellEnd"/>
      <w:r>
        <w:rPr>
          <w:sz w:val="24"/>
          <w:szCs w:val="24"/>
          <w:rFonts w:ascii="Times New Roman" w:hAnsi="Times New Roman" w:eastAsia="Times New Roman" w:cs="Times New Roman"/>
        </w:rPr>
        <w:t xml:space="preserve">. отд. </w:t>
      </w:r>
      <w:proofErr w:type="spellStart"/>
      <w:r>
        <w:rPr>
          <w:sz w:val="24"/>
          <w:szCs w:val="24"/>
          <w:rFonts w:ascii="Times New Roman" w:hAnsi="Times New Roman" w:eastAsia="Times New Roman" w:cs="Times New Roman"/>
        </w:rPr>
        <w:t>Главполитпросвета</w:t>
      </w:r>
      <w:proofErr w:type="spellEnd"/>
      <w:r>
        <w:rPr>
          <w:sz w:val="24"/>
          <w:szCs w:val="24"/>
          <w:rFonts w:ascii="Times New Roman" w:hAnsi="Times New Roman" w:eastAsia="Times New Roman" w:cs="Times New Roman"/>
        </w:rPr>
        <w:t xml:space="preserve">. — </w:t>
      </w:r>
      <w:r>
        <w:rPr>
          <w:sz w:val="24"/>
          <w:szCs w:val="24"/>
          <w:lang w:val="ru-RU"/>
          <w:rFonts w:ascii="Times New Roman" w:hAnsi="Times New Roman" w:eastAsia="Times New Roman" w:cs="Times New Roman"/>
        </w:rPr>
        <w:t>М.</w:t>
      </w:r>
      <w:proofErr w:type="gramStart"/>
      <w:r>
        <w:rPr>
          <w:sz w:val="24"/>
          <w:szCs w:val="24"/>
          <w:lang w:val="ru-RU"/>
          <w:rFonts w:ascii="Times New Roman" w:hAnsi="Times New Roman" w:eastAsia="Times New Roman" w:cs="Times New Roman"/>
        </w:rPr>
        <w:t>: Д</w:t>
      </w:r>
      <w:proofErr w:type="spellStart"/>
      <w:r>
        <w:rPr>
          <w:sz w:val="24"/>
          <w:szCs w:val="24"/>
          <w:rFonts w:ascii="Times New Roman" w:hAnsi="Times New Roman" w:eastAsia="Times New Roman" w:cs="Times New Roman"/>
        </w:rPr>
        <w:t>олой</w:t>
      </w:r>
      <w:proofErr w:type="spellEnd"/>
      <w:proofErr w:type="gramEnd"/>
      <w:r>
        <w:rPr>
          <w:sz w:val="24"/>
          <w:szCs w:val="24"/>
          <w:rFonts w:ascii="Times New Roman" w:hAnsi="Times New Roman" w:eastAsia="Times New Roman" w:cs="Times New Roman"/>
        </w:rPr>
        <w:t xml:space="preserve"> неграмотность,</w:t>
      </w:r>
      <w:r>
        <w:rPr>
          <w:sz w:val="24"/>
          <w:szCs w:val="24"/>
          <w:lang w:val="ru-RU"/>
          <w:rFonts w:ascii="Times New Roman" w:hAnsi="Times New Roman" w:eastAsia="Times New Roman" w:cs="Times New Roman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</w:rPr>
        <w:t>1927. — 39 с.</w:t>
      </w:r>
    </w:p>
    <w:p w14:paraId="0000000F" w14:textId="77777777" w:rsidR="0010000B" w:rsidRDefault="0010000B" w:rsidP="001E0EB8">
      <w:pPr>
        <w:spacing w:line="240" w:lineRule="auto"/>
        <w:ind w:firstLine="720"/>
        <w:jc w:val="both"/>
        <w:rPr>
          <w:sz w:val="24"/>
          <w:szCs w:val="24"/>
          <w:rFonts w:ascii="Times New Roman" w:hAnsi="Times New Roman" w:eastAsia="Times New Roman" w:cs="Times New Roman"/>
        </w:rPr>
      </w:pPr>
    </w:p>
    <w:p w14:paraId="00000010" w14:textId="77777777" w:rsidR="0010000B" w:rsidRDefault="0010000B" w:rsidP="001E0EB8">
      <w:pPr>
        <w:spacing w:line="240" w:lineRule="auto"/>
        <w:ind w:firstLine="720"/>
        <w:jc w:val="both"/>
        <w:rPr>
          <w:sz w:val="24"/>
          <w:szCs w:val="24"/>
          <w:rFonts w:ascii="Times New Roman" w:hAnsi="Times New Roman" w:eastAsia="Times New Roman" w:cs="Times New Roman"/>
        </w:rPr>
      </w:pPr>
    </w:p>
    <w:p w14:paraId="00000011" w14:textId="77777777" w:rsidR="0010000B" w:rsidRDefault="0010000B" w:rsidP="001E0EB8">
      <w:pPr>
        <w:spacing w:line="240" w:lineRule="auto"/>
        <w:ind w:firstLine="720"/>
        <w:jc w:val="both"/>
        <w:rPr>
          <w:sz w:val="24"/>
          <w:szCs w:val="24"/>
          <w:rFonts w:ascii="Times New Roman" w:hAnsi="Times New Roman" w:eastAsia="Times New Roman" w:cs="Times New Roman"/>
        </w:rPr>
      </w:pPr>
    </w:p>
    <w:p w14:paraId="00000012" w14:textId="77777777" w:rsidR="0010000B" w:rsidRDefault="0010000B">
      <w:pPr>
        <w:spacing w:line="240" w:lineRule="auto"/>
        <w:ind w:start="-566" w:end="19"/>
        <w:jc w:val="both"/>
        <w:rPr>
          <w:sz w:val="24"/>
          <w:szCs w:val="24"/>
          <w:rFonts w:ascii="Times New Roman" w:hAnsi="Times New Roman" w:eastAsia="Times New Roman" w:cs="Times New Roman"/>
        </w:rPr>
      </w:pPr>
    </w:p>
    <w:p w14:paraId="00000013" w14:textId="77777777" w:rsidR="0010000B" w:rsidRDefault="0010000B">
      <w:pPr>
        <w:spacing w:line="240" w:lineRule="auto"/>
        <w:ind w:start="-566" w:end="19"/>
        <w:jc w:val="both"/>
        <w:rPr>
          <w:sz w:val="24"/>
          <w:szCs w:val="24"/>
          <w:rFonts w:ascii="Times New Roman" w:hAnsi="Times New Roman" w:eastAsia="Times New Roman" w:cs="Times New Roman"/>
        </w:rPr>
      </w:pPr>
    </w:p>
    <w:p w14:paraId="00000014" w14:textId="77777777" w:rsidR="0010000B" w:rsidRDefault="0010000B">
      <w:pPr>
        <w:spacing w:line="240" w:lineRule="auto"/>
        <w:ind w:start="-566" w:end="19"/>
        <w:jc w:val="both"/>
        <w:rPr>
          <w:sz w:val="28"/>
          <w:szCs w:val="28"/>
          <w:rFonts w:ascii="Times New Roman" w:hAnsi="Times New Roman" w:eastAsia="Times New Roman" w:cs="Times New Roman"/>
        </w:rPr>
      </w:pPr>
    </w:p>
    <w:p w14:paraId="00000015" w14:textId="77777777" w:rsidR="0010000B" w:rsidRDefault="007A27F9" w:rsidP="001E0EB8">
      <w:pPr>
        <w:spacing w:line="360" w:lineRule="auto"/>
        <w:ind w:firstLine="720"/>
        <w:jc w:val="both"/>
        <w:rPr>
          <w:sz w:val="28"/>
          <w:szCs w:val="28"/>
          <w:rFonts w:ascii="Times New Roman" w:hAnsi="Times New Roman" w:eastAsia="Times New Roman" w:cs="Times New Roman"/>
        </w:rPr>
      </w:pPr>
    </w:p>
    <w:p w14:paraId="00000016" w14:textId="77777777" w:rsidR="0010000B" w:rsidRDefault="0010000B" w:rsidP="001E0EB8">
      <w:pPr>
        <w:spacing w:line="360" w:lineRule="auto"/>
        <w:ind w:firstLine="720"/>
        <w:jc w:val="both"/>
        <w:rPr>
          <w:sz w:val="28"/>
          <w:szCs w:val="28"/>
          <w:rFonts w:ascii="Times New Roman" w:hAnsi="Times New Roman" w:eastAsia="Times New Roman" w:cs="Times New Roman"/>
        </w:rPr>
      </w:pPr>
    </w:p>
    <w:p w14:paraId="00000017" w14:textId="3AE13D38" w:rsidR="0010000B" w:rsidRPr="0059709D" w:rsidRDefault="007A27F9" w:rsidP="001E0EB8">
      <w:pPr>
        <w:spacing w:line="360" w:lineRule="auto"/>
        <w:ind w:firstLine="720"/>
        <w:jc w:val="both"/>
        <w:rPr>
          <w:sz w:val="28"/>
          <w:szCs w:val="28"/>
          <w:rFonts w:ascii="Times New Roman" w:hAnsi="Times New Roman" w:eastAsia="Times New Roman" w:cs="Times New Roman"/>
          <w:color w:val="FF0000"/>
        </w:rPr>
      </w:pPr>
    </w:p>
    <w:sectPr w:rsidR="0010000B">
      <w:type w:val="continuous"/>
      <w:pgSz w:w="11909" w:h="16834" w:orient="portrait"/>
      <w:pgMar w:top="1440" w:right="1440" w:bottom="1440" w:left="1440" w:header="720" w:footer="720" w:gutter="0"/>
      <w:cols w:equalWidth="1" w:space="720" w:num="1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2C167D8E"/>
    <w:multiLevelType w:val="multilevel"/>
    <w:tmpl w:val="0F5A35A2"/>
    <w:lvl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ind w:start="6480" w:hanging="360"/>
      </w:pPr>
      <w:rPr>
        <w:u w:val="none"/>
      </w:rPr>
    </w:lvl>
  </w:abstractNum>
  <w:abstractNum w15:restartNumberingAfterBreak="0" w:abstractNumId="1">
    <w:nsid w:val="52247154"/>
    <w:multiLevelType w:val="multilevel"/>
    <w:tmpl w:val="EDA219D4"/>
    <w:lvl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ind w:start="6480" w:hanging="360"/>
      </w:pPr>
      <w:rPr>
        <w:u w:val="none"/>
      </w:rPr>
    </w:lvl>
  </w:abstractNum>
  <w:abstractNum w15:restartNumberingAfterBreak="0" w:abstractNumId="2">
    <w:nsid w:val="70930B2B"/>
    <w:multiLevelType w:val="multilevel"/>
    <w:tmpl w:val="307420F8"/>
    <w:lvl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ind w:star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54DDCD1E"/>
  <w15:docId w15:val="{973FECA6-1CB0-49FB-8A75-BAE4882FA618}"/>
  <w:zoom w:percent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00B"/>
    <w:rsid w:val="00005FD9"/>
    <w:rsid w:val="0010000B"/>
    <w:rsid w:val="00156FB6"/>
    <w:rsid w:val="001E0EB8"/>
    <w:rsid w:val="00213F28"/>
    <w:rsid w:val="002949CB"/>
    <w:rsid w:val="002A3C6D"/>
    <w:rsid w:val="002D251D"/>
    <w:rsid w:val="002D4EF2"/>
    <w:rsid w:val="004626DA"/>
    <w:rsid w:val="004806B4"/>
    <w:rsid w:val="004A4E64"/>
    <w:rsid w:val="005335AC"/>
    <w:rsid w:val="0059709D"/>
    <w:rsid w:val="005978E4"/>
    <w:rsid w:val="00682471"/>
    <w:rsid w:val="0072705F"/>
    <w:rsid w:val="007A27F9"/>
    <w:rsid w:val="00821E43"/>
    <w:rsid w:val="009B07B8"/>
    <w:rsid w:val="009C5692"/>
    <w:rsid w:val="00AC3F3F"/>
    <w:rsid w:val="00AD752A"/>
    <w:rsid w:val="00B474CD"/>
    <w:rsid w:val="00B7445B"/>
    <w:rsid w:val="00CD09FE"/>
    <w:rsid w:val="00D969E4"/>
    <w:rsid w:val="00EA4A59"/>
    <w:rsid w:val="00F7200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sz w:val="22"/>
        <w:szCs w:val="22"/>
        <w:lang w:val="ru" w:eastAsia="ru-RU" w:bidi="ar-SA"/>
        <w:rFonts w:ascii="Arial" w:hAnsi="Arial" w:eastAsia="Arial" w:cs="Arial"/>
      </w:rPr>
    </w:rPrDefault>
    <w:pPrDefault>
      <w:pPr>
        <w:spacing w:line="276" w:lineRule="auto"/>
      </w:pPr>
    </w:pPrDefault>
  </w:docDefaults>
  <w:latentStyles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before="320" w:after="80"/>
      <w:outlineLvl w:val="2"/>
    </w:pPr>
    <w:rPr>
      <w:sz w:val="28"/>
      <w:szCs w:val="28"/>
      <w:color w:val="434343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before="280" w:after="80"/>
      <w:outlineLvl w:val="3"/>
    </w:pPr>
    <w:rPr>
      <w:sz w:val="24"/>
      <w:szCs w:val="24"/>
      <w:color w:val="666666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before="240" w:after="8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sz w:val="30"/>
      <w:szCs w:val="30"/>
      <w:color w:val="666666"/>
    </w:rPr>
  </w:style>
</w:styles>
</file>

<file path=word/webSettings.xml><?xml version="1.0" encoding="utf-8"?>
<w:webSettings xmlns:w="http://schemas.openxmlformats.org/wordprocessingml/2006/main">
  <w:relyOnVML w:val="1"/>
  <w:allowPNG w:val="1"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161</ep:TotalTime>
  <ep:Pages>10</ep:Pages>
  <ep:Words>2854</ep:Words>
  <ep:Characters>16269</ep:Characters>
  <ep:Application>Microsoft Office Word</ep:Application>
  <ep:DocSecurity>0</ep:DocSecurity>
  <ep:Lines>135</ep:Lines>
  <ep:Paragraphs>38</ep:Paragraphs>
  <ep:ScaleCrop>0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0</ep:LinksUpToDate>
  <ep:CharactersWithSpaces>19085</ep:CharactersWithSpaces>
  <ep:SharedDoc>0</ep:SharedDoc>
  <ep:HyperlinksChanged>0</ep:HyperlinksChanged>
  <ep:AppVersion>16.0000</ep:AppVersion>
</ep:Properties>
</file>

<file path=docProps/core.xml><?xml version="1.0" encoding="utf-8"?>
<cp:coreProperties xmlns:dcterms="http://purl.org/dc/terms/" xmlns:cp="http://schemas.openxmlformats.org/package/2006/metadata/core-properties" xmlns:xsi="http://www.w3.org/2001/XMLSchema-instance">
  <cp:lastModifiedBy>troichanin troichanin</cp:lastModifiedBy>
  <cp:revision>26</cp:revision>
  <dcterms:created xsi:type="dcterms:W3CDTF">2025-02-26T18:05:00Z</dcterms:created>
  <dcterms:modified xsi:type="dcterms:W3CDTF">2025-02-27T19:26:00Z</dcterms:modified>
</cp:coreProperties>
</file>