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70FF" w14:textId="4B0FC760" w:rsidR="00B04B26" w:rsidRDefault="00B04B26" w:rsidP="00B04B26">
      <w:pPr>
        <w:spacing w:after="0"/>
        <w:jc w:val="center"/>
        <w:rPr>
          <w:sz w:val="24"/>
          <w:szCs w:val="20"/>
        </w:rPr>
      </w:pPr>
      <w:r w:rsidRPr="00B04B26">
        <w:rPr>
          <w:sz w:val="24"/>
          <w:szCs w:val="20"/>
        </w:rPr>
        <w:t>Принципы модернистской эстетики</w:t>
      </w:r>
      <w:r w:rsidRPr="00B04B26">
        <w:rPr>
          <w:sz w:val="24"/>
          <w:szCs w:val="20"/>
        </w:rPr>
        <w:t xml:space="preserve"> </w:t>
      </w:r>
      <w:r w:rsidR="000628FD">
        <w:rPr>
          <w:sz w:val="24"/>
          <w:szCs w:val="20"/>
        </w:rPr>
        <w:t xml:space="preserve">в </w:t>
      </w:r>
      <w:r w:rsidRPr="00B04B26">
        <w:rPr>
          <w:sz w:val="24"/>
          <w:szCs w:val="20"/>
        </w:rPr>
        <w:t>рассказ</w:t>
      </w:r>
      <w:r w:rsidR="000628FD">
        <w:rPr>
          <w:sz w:val="24"/>
          <w:szCs w:val="20"/>
        </w:rPr>
        <w:t>е</w:t>
      </w:r>
      <w:r w:rsidRPr="00B04B26">
        <w:rPr>
          <w:sz w:val="24"/>
          <w:szCs w:val="20"/>
        </w:rPr>
        <w:t xml:space="preserve"> М.</w:t>
      </w:r>
      <w:r w:rsidR="00037C4D">
        <w:rPr>
          <w:sz w:val="24"/>
          <w:szCs w:val="20"/>
        </w:rPr>
        <w:t xml:space="preserve"> </w:t>
      </w:r>
      <w:r w:rsidRPr="00B04B26">
        <w:rPr>
          <w:sz w:val="24"/>
          <w:szCs w:val="20"/>
        </w:rPr>
        <w:t>Горького «Карамора»</w:t>
      </w:r>
    </w:p>
    <w:p w14:paraId="65F43B47" w14:textId="77777777" w:rsidR="00B04B26" w:rsidRPr="00B04B26" w:rsidRDefault="00B04B26" w:rsidP="00B04B26">
      <w:pPr>
        <w:spacing w:after="0"/>
        <w:jc w:val="center"/>
        <w:rPr>
          <w:sz w:val="24"/>
          <w:szCs w:val="20"/>
        </w:rPr>
      </w:pPr>
    </w:p>
    <w:p w14:paraId="4534D428" w14:textId="03D5E773" w:rsidR="00F12C76" w:rsidRDefault="00B04B26" w:rsidP="00B04B26">
      <w:pPr>
        <w:spacing w:after="0"/>
        <w:jc w:val="center"/>
        <w:rPr>
          <w:sz w:val="24"/>
          <w:szCs w:val="20"/>
        </w:rPr>
      </w:pPr>
      <w:r>
        <w:rPr>
          <w:sz w:val="24"/>
          <w:szCs w:val="20"/>
        </w:rPr>
        <w:t>Стрелкова Юлия Николаевна</w:t>
      </w:r>
    </w:p>
    <w:p w14:paraId="542A6AE1" w14:textId="77777777" w:rsidR="00B04B26" w:rsidRDefault="00B04B26" w:rsidP="00B04B26">
      <w:pPr>
        <w:spacing w:after="0"/>
        <w:jc w:val="center"/>
        <w:rPr>
          <w:sz w:val="24"/>
          <w:szCs w:val="20"/>
        </w:rPr>
      </w:pPr>
    </w:p>
    <w:p w14:paraId="6361A2AD" w14:textId="5571A50E" w:rsidR="00B04B26" w:rsidRPr="00B04B26" w:rsidRDefault="00B04B26" w:rsidP="00B04B26">
      <w:pPr>
        <w:spacing w:after="0"/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Магистрантка 1 курса </w:t>
      </w:r>
      <w:r w:rsidRPr="00B04B26">
        <w:rPr>
          <w:sz w:val="24"/>
          <w:szCs w:val="20"/>
        </w:rPr>
        <w:t>Московского государственного университета им. М.В. Ломоносова, г. Москва, Россия</w:t>
      </w:r>
    </w:p>
    <w:p w14:paraId="532AB0AB" w14:textId="77777777" w:rsidR="00B04B26" w:rsidRDefault="00B04B26" w:rsidP="00B04B26">
      <w:pPr>
        <w:spacing w:after="0"/>
        <w:ind w:firstLine="709"/>
        <w:jc w:val="center"/>
        <w:rPr>
          <w:sz w:val="24"/>
          <w:szCs w:val="20"/>
        </w:rPr>
      </w:pPr>
    </w:p>
    <w:p w14:paraId="4D0B8207" w14:textId="22A4030D" w:rsidR="00AC53D5" w:rsidRDefault="00B04B26" w:rsidP="00AC53D5">
      <w:pPr>
        <w:spacing w:after="0"/>
        <w:ind w:firstLine="709"/>
        <w:jc w:val="both"/>
        <w:rPr>
          <w:sz w:val="24"/>
          <w:szCs w:val="20"/>
        </w:rPr>
      </w:pPr>
      <w:r w:rsidRPr="00B04B26">
        <w:rPr>
          <w:sz w:val="24"/>
          <w:szCs w:val="20"/>
        </w:rPr>
        <w:t>В 1920-е годы в творчестве Максима Горького меняются эстетические принципы изображения картины мира. Эти принципы напрямую связаны с переходом от реалистических тенденций к модернистским.</w:t>
      </w:r>
      <w:r w:rsidR="000628FD">
        <w:rPr>
          <w:sz w:val="24"/>
          <w:szCs w:val="20"/>
        </w:rPr>
        <w:t xml:space="preserve"> Показательным станет</w:t>
      </w:r>
      <w:r w:rsidRPr="00B04B26">
        <w:rPr>
          <w:sz w:val="24"/>
          <w:szCs w:val="20"/>
        </w:rPr>
        <w:t xml:space="preserve"> </w:t>
      </w:r>
      <w:r w:rsidR="000628FD">
        <w:rPr>
          <w:sz w:val="24"/>
          <w:szCs w:val="20"/>
        </w:rPr>
        <w:t>ц</w:t>
      </w:r>
      <w:r w:rsidRPr="00B04B26">
        <w:rPr>
          <w:sz w:val="24"/>
          <w:szCs w:val="20"/>
        </w:rPr>
        <w:t>икл «Рассказы 1922–1924 годов»</w:t>
      </w:r>
      <w:r w:rsidR="000628FD">
        <w:rPr>
          <w:sz w:val="24"/>
          <w:szCs w:val="20"/>
        </w:rPr>
        <w:t>.</w:t>
      </w:r>
    </w:p>
    <w:p w14:paraId="2B335642" w14:textId="1C94D117" w:rsidR="007B1C30" w:rsidRDefault="003B4E8A" w:rsidP="000F2062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В данной работе </w:t>
      </w:r>
      <w:r w:rsidR="000F2062">
        <w:rPr>
          <w:sz w:val="24"/>
          <w:szCs w:val="20"/>
        </w:rPr>
        <w:t>выявлены наиболее характерные черты реализма и модернизма</w:t>
      </w:r>
      <w:r w:rsidR="007B1C30">
        <w:rPr>
          <w:sz w:val="24"/>
          <w:szCs w:val="20"/>
        </w:rPr>
        <w:t xml:space="preserve">. К основным принципам реализма относятся: детерминация, </w:t>
      </w:r>
      <w:r w:rsidR="00304DE1">
        <w:rPr>
          <w:sz w:val="24"/>
          <w:szCs w:val="20"/>
        </w:rPr>
        <w:t xml:space="preserve">создание </w:t>
      </w:r>
      <w:r w:rsidR="007B1C30">
        <w:rPr>
          <w:sz w:val="24"/>
          <w:szCs w:val="20"/>
        </w:rPr>
        <w:t>типически</w:t>
      </w:r>
      <w:r w:rsidR="00304DE1">
        <w:rPr>
          <w:sz w:val="24"/>
          <w:szCs w:val="20"/>
        </w:rPr>
        <w:t xml:space="preserve">х </w:t>
      </w:r>
      <w:r w:rsidR="007B1C30">
        <w:rPr>
          <w:sz w:val="24"/>
          <w:szCs w:val="20"/>
        </w:rPr>
        <w:t>событи</w:t>
      </w:r>
      <w:r w:rsidR="00304DE1">
        <w:rPr>
          <w:sz w:val="24"/>
          <w:szCs w:val="20"/>
        </w:rPr>
        <w:t>й</w:t>
      </w:r>
      <w:r w:rsidR="007B1C30">
        <w:rPr>
          <w:sz w:val="24"/>
          <w:szCs w:val="20"/>
        </w:rPr>
        <w:t xml:space="preserve"> и типического героя, </w:t>
      </w:r>
      <w:r w:rsidR="007B1C30" w:rsidRPr="007B1C30">
        <w:rPr>
          <w:sz w:val="24"/>
          <w:szCs w:val="20"/>
        </w:rPr>
        <w:t>психологизм как метод создания внутреннего мира героя через призму социально-психологического анализа</w:t>
      </w:r>
      <w:r w:rsidR="007B1C30">
        <w:rPr>
          <w:sz w:val="24"/>
          <w:szCs w:val="20"/>
        </w:rPr>
        <w:t>.</w:t>
      </w:r>
    </w:p>
    <w:p w14:paraId="1CD610DB" w14:textId="1EC8DA56" w:rsidR="007B1C30" w:rsidRPr="00655930" w:rsidRDefault="007B1C30" w:rsidP="00655930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Реализм </w:t>
      </w:r>
      <w:r w:rsidR="004A4034">
        <w:rPr>
          <w:sz w:val="24"/>
          <w:szCs w:val="20"/>
        </w:rPr>
        <w:t xml:space="preserve">берет свое начало в </w:t>
      </w:r>
      <w:r w:rsidR="00EE2DC9" w:rsidRPr="00EE2DC9">
        <w:rPr>
          <w:sz w:val="24"/>
          <w:szCs w:val="20"/>
        </w:rPr>
        <w:t>XIX</w:t>
      </w:r>
      <w:r w:rsidR="00EE2DC9">
        <w:rPr>
          <w:sz w:val="24"/>
          <w:szCs w:val="20"/>
        </w:rPr>
        <w:t xml:space="preserve"> век</w:t>
      </w:r>
      <w:r w:rsidR="004A4034">
        <w:rPr>
          <w:sz w:val="24"/>
          <w:szCs w:val="20"/>
        </w:rPr>
        <w:t>е</w:t>
      </w:r>
      <w:r w:rsidR="00EE2DC9">
        <w:rPr>
          <w:sz w:val="24"/>
          <w:szCs w:val="20"/>
        </w:rPr>
        <w:t xml:space="preserve"> и</w:t>
      </w:r>
      <w:r w:rsidR="00EE2DC9" w:rsidRPr="00EE2DC9">
        <w:rPr>
          <w:sz w:val="24"/>
          <w:szCs w:val="20"/>
        </w:rPr>
        <w:t xml:space="preserve"> </w:t>
      </w:r>
      <w:r w:rsidR="004A4034">
        <w:rPr>
          <w:sz w:val="24"/>
          <w:szCs w:val="20"/>
        </w:rPr>
        <w:t>воплощает</w:t>
      </w:r>
      <w:r w:rsidR="00EE2DC9">
        <w:rPr>
          <w:sz w:val="24"/>
          <w:szCs w:val="20"/>
        </w:rPr>
        <w:t xml:space="preserve"> </w:t>
      </w:r>
      <w:r>
        <w:rPr>
          <w:sz w:val="24"/>
          <w:szCs w:val="20"/>
        </w:rPr>
        <w:t>конкретно-исторический метод</w:t>
      </w:r>
      <w:r w:rsidR="00EE2DC9">
        <w:rPr>
          <w:sz w:val="24"/>
          <w:szCs w:val="20"/>
        </w:rPr>
        <w:t>. Ф.</w:t>
      </w:r>
      <w:r w:rsidR="0096268D">
        <w:rPr>
          <w:sz w:val="24"/>
          <w:szCs w:val="20"/>
        </w:rPr>
        <w:t xml:space="preserve"> </w:t>
      </w:r>
      <w:r w:rsidR="00EE2DC9">
        <w:rPr>
          <w:sz w:val="24"/>
          <w:szCs w:val="20"/>
        </w:rPr>
        <w:t>Энгельс говорил: «</w:t>
      </w:r>
      <w:r w:rsidR="00EE2DC9" w:rsidRPr="00EE2DC9">
        <w:rPr>
          <w:sz w:val="24"/>
          <w:szCs w:val="20"/>
        </w:rPr>
        <w:t>…реализм предполагает, помимо правдивости деталей, правдивость в воспроизведении типичных характеров в типичных обстоятельствах»</w:t>
      </w:r>
      <w:r w:rsidR="00EE2DC9">
        <w:rPr>
          <w:sz w:val="24"/>
          <w:szCs w:val="20"/>
        </w:rPr>
        <w:t xml:space="preserve"> </w:t>
      </w:r>
      <w:r w:rsidR="00EE2DC9" w:rsidRPr="00EE2DC9">
        <w:rPr>
          <w:sz w:val="24"/>
          <w:szCs w:val="20"/>
        </w:rPr>
        <w:t>[</w:t>
      </w:r>
      <w:r w:rsidR="00EE2DC9">
        <w:rPr>
          <w:sz w:val="24"/>
          <w:szCs w:val="20"/>
        </w:rPr>
        <w:t>Энгельс: 405</w:t>
      </w:r>
      <w:r w:rsidR="00EE2DC9" w:rsidRPr="00EE2DC9">
        <w:rPr>
          <w:sz w:val="24"/>
          <w:szCs w:val="20"/>
        </w:rPr>
        <w:t>]</w:t>
      </w:r>
      <w:r w:rsidR="00B20E77">
        <w:rPr>
          <w:sz w:val="24"/>
          <w:szCs w:val="20"/>
        </w:rPr>
        <w:t>. В основе реализма лежит позитивизм: все в мире обусловлено</w:t>
      </w:r>
      <w:r w:rsidR="00304DE1">
        <w:rPr>
          <w:sz w:val="24"/>
          <w:szCs w:val="20"/>
        </w:rPr>
        <w:t>. Так, например, Лидия Гинзбург писала</w:t>
      </w:r>
      <w:r w:rsidR="00655930">
        <w:rPr>
          <w:sz w:val="24"/>
          <w:szCs w:val="20"/>
        </w:rPr>
        <w:t xml:space="preserve">, что </w:t>
      </w:r>
      <w:r w:rsidR="00655930" w:rsidRPr="00655930">
        <w:rPr>
          <w:sz w:val="24"/>
          <w:szCs w:val="20"/>
        </w:rPr>
        <w:t>изображение среды служит воссозданию типических обстоятельств, формирующих</w:t>
      </w:r>
      <w:r w:rsidR="00655930">
        <w:rPr>
          <w:sz w:val="24"/>
          <w:szCs w:val="20"/>
        </w:rPr>
        <w:t xml:space="preserve"> </w:t>
      </w:r>
      <w:r w:rsidR="00655930" w:rsidRPr="00655930">
        <w:rPr>
          <w:sz w:val="24"/>
          <w:szCs w:val="20"/>
        </w:rPr>
        <w:t>характер</w:t>
      </w:r>
      <w:r w:rsidR="00655930">
        <w:rPr>
          <w:sz w:val="24"/>
          <w:szCs w:val="20"/>
        </w:rPr>
        <w:t>;</w:t>
      </w:r>
      <w:r w:rsidR="00655930" w:rsidRPr="00655930">
        <w:rPr>
          <w:sz w:val="24"/>
          <w:szCs w:val="20"/>
        </w:rPr>
        <w:t xml:space="preserve"> </w:t>
      </w:r>
      <w:r w:rsidR="00304DE1">
        <w:rPr>
          <w:sz w:val="24"/>
          <w:szCs w:val="20"/>
        </w:rPr>
        <w:t>«</w:t>
      </w:r>
      <w:r w:rsidR="00655930">
        <w:rPr>
          <w:sz w:val="24"/>
          <w:szCs w:val="20"/>
        </w:rPr>
        <w:t xml:space="preserve">предметом художественного изображения является не только человек в обусловленности своего поведения, но и сама обусловленность, воплощенная, например, в соотношениях человека и среды, в социальных предпосылках становления характера» </w:t>
      </w:r>
      <w:r w:rsidR="00655930" w:rsidRPr="00655930">
        <w:rPr>
          <w:sz w:val="24"/>
          <w:szCs w:val="20"/>
        </w:rPr>
        <w:t>[</w:t>
      </w:r>
      <w:r w:rsidR="00655930">
        <w:rPr>
          <w:sz w:val="24"/>
          <w:szCs w:val="20"/>
        </w:rPr>
        <w:t>Гинзбург: 69</w:t>
      </w:r>
      <w:r w:rsidR="00655930" w:rsidRPr="00655930">
        <w:rPr>
          <w:sz w:val="24"/>
          <w:szCs w:val="20"/>
        </w:rPr>
        <w:t>]</w:t>
      </w:r>
      <w:r w:rsidR="00655930">
        <w:rPr>
          <w:sz w:val="24"/>
          <w:szCs w:val="20"/>
        </w:rPr>
        <w:t>.</w:t>
      </w:r>
    </w:p>
    <w:p w14:paraId="2FF12C01" w14:textId="2AF32DEB" w:rsidR="00AC3130" w:rsidRPr="00F42782" w:rsidRDefault="00B20E77" w:rsidP="00BD0443">
      <w:pPr>
        <w:spacing w:after="0"/>
        <w:ind w:firstLine="709"/>
        <w:jc w:val="both"/>
        <w:rPr>
          <w:sz w:val="24"/>
          <w:szCs w:val="20"/>
        </w:rPr>
      </w:pPr>
      <w:r w:rsidRPr="00B20E77">
        <w:rPr>
          <w:sz w:val="24"/>
          <w:szCs w:val="20"/>
        </w:rPr>
        <w:t>Модернизм – это литературное направление, которое появилось в конце XIX–начале XX веков, возникло вследствие «художественной революции»</w:t>
      </w:r>
      <w:r w:rsidR="00F42782">
        <w:rPr>
          <w:sz w:val="24"/>
          <w:szCs w:val="20"/>
        </w:rPr>
        <w:t xml:space="preserve">, «определившей вектор </w:t>
      </w:r>
      <w:r w:rsidR="00F42782" w:rsidRPr="00F42782">
        <w:rPr>
          <w:sz w:val="24"/>
          <w:szCs w:val="20"/>
        </w:rPr>
        <w:t>эстетических перемен</w:t>
      </w:r>
      <w:r w:rsidR="00F42782">
        <w:rPr>
          <w:sz w:val="24"/>
          <w:szCs w:val="20"/>
        </w:rPr>
        <w:t xml:space="preserve">» </w:t>
      </w:r>
      <w:r w:rsidR="00F42782" w:rsidRPr="00F42782">
        <w:rPr>
          <w:sz w:val="24"/>
          <w:szCs w:val="20"/>
        </w:rPr>
        <w:t>[</w:t>
      </w:r>
      <w:r w:rsidR="00F42782">
        <w:rPr>
          <w:sz w:val="24"/>
          <w:szCs w:val="20"/>
        </w:rPr>
        <w:t>Скороспелова: 48</w:t>
      </w:r>
      <w:r w:rsidR="00F42782" w:rsidRPr="00F42782">
        <w:rPr>
          <w:sz w:val="24"/>
          <w:szCs w:val="20"/>
        </w:rPr>
        <w:t>]</w:t>
      </w:r>
      <w:r w:rsidR="00F42782">
        <w:rPr>
          <w:sz w:val="24"/>
          <w:szCs w:val="20"/>
        </w:rPr>
        <w:t>.</w:t>
      </w:r>
    </w:p>
    <w:p w14:paraId="49CB8654" w14:textId="4FEA56E7" w:rsidR="007B1C30" w:rsidRDefault="00B20E77" w:rsidP="00BD0443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В модернизме</w:t>
      </w:r>
      <w:r w:rsidR="00BD0443">
        <w:rPr>
          <w:sz w:val="24"/>
          <w:szCs w:val="20"/>
        </w:rPr>
        <w:t xml:space="preserve"> выражается миметическая концепция искусства,</w:t>
      </w:r>
      <w:r>
        <w:rPr>
          <w:sz w:val="24"/>
          <w:szCs w:val="20"/>
        </w:rPr>
        <w:t xml:space="preserve"> на смену детерминации приходит универсализация – попытка </w:t>
      </w:r>
      <w:r w:rsidR="006B54AA">
        <w:rPr>
          <w:sz w:val="24"/>
          <w:szCs w:val="20"/>
        </w:rPr>
        <w:t>увидеть вечное в конкретно-историческом.</w:t>
      </w:r>
    </w:p>
    <w:p w14:paraId="570F2478" w14:textId="1A6CCA5E" w:rsidR="003B4E8A" w:rsidRDefault="00B67C74" w:rsidP="000F2062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Для установления принципов реалистической и модернисткой эстетики</w:t>
      </w:r>
      <w:r w:rsidR="00D57F68">
        <w:rPr>
          <w:sz w:val="24"/>
          <w:szCs w:val="20"/>
        </w:rPr>
        <w:t xml:space="preserve"> </w:t>
      </w:r>
      <w:r w:rsidR="003B4E8A">
        <w:rPr>
          <w:sz w:val="24"/>
          <w:szCs w:val="20"/>
        </w:rPr>
        <w:t>рассказ «Карамора»</w:t>
      </w:r>
      <w:r w:rsidR="00D57F68">
        <w:rPr>
          <w:sz w:val="24"/>
          <w:szCs w:val="20"/>
        </w:rPr>
        <w:t xml:space="preserve"> рассмотрен</w:t>
      </w:r>
      <w:r w:rsidR="003B4E8A">
        <w:rPr>
          <w:sz w:val="24"/>
          <w:szCs w:val="20"/>
        </w:rPr>
        <w:t xml:space="preserve"> в сопоставлении с повестью И.С. Тургенева «Дневник лишнего человека» и дореволюционных произведений М.</w:t>
      </w:r>
      <w:r w:rsidR="0096268D">
        <w:rPr>
          <w:sz w:val="24"/>
          <w:szCs w:val="20"/>
        </w:rPr>
        <w:t xml:space="preserve"> </w:t>
      </w:r>
      <w:r w:rsidR="003B4E8A">
        <w:rPr>
          <w:sz w:val="24"/>
          <w:szCs w:val="20"/>
        </w:rPr>
        <w:t>Горького «Мать»</w:t>
      </w:r>
      <w:r w:rsidR="000F2062">
        <w:rPr>
          <w:sz w:val="24"/>
          <w:szCs w:val="20"/>
        </w:rPr>
        <w:t xml:space="preserve">, </w:t>
      </w:r>
      <w:r w:rsidR="003B4E8A">
        <w:rPr>
          <w:sz w:val="24"/>
          <w:szCs w:val="20"/>
        </w:rPr>
        <w:t>«Жизнь ненужного человека».</w:t>
      </w:r>
    </w:p>
    <w:p w14:paraId="550F8D4C" w14:textId="2E89EB57" w:rsidR="006B54AA" w:rsidRPr="006B54AA" w:rsidRDefault="005159F3" w:rsidP="006B54AA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Вследствие анализа в</w:t>
      </w:r>
      <w:r w:rsidR="006B54AA" w:rsidRPr="006B54AA">
        <w:rPr>
          <w:sz w:val="24"/>
          <w:szCs w:val="20"/>
        </w:rPr>
        <w:t xml:space="preserve"> </w:t>
      </w:r>
      <w:r w:rsidR="00037C4D">
        <w:rPr>
          <w:sz w:val="24"/>
          <w:szCs w:val="20"/>
        </w:rPr>
        <w:t xml:space="preserve">рассказе «Карамора» </w:t>
      </w:r>
      <w:r w:rsidR="00B67C74">
        <w:rPr>
          <w:sz w:val="24"/>
          <w:szCs w:val="20"/>
        </w:rPr>
        <w:t xml:space="preserve">обнаружились </w:t>
      </w:r>
      <w:r w:rsidR="006B54AA" w:rsidRPr="006B54AA">
        <w:rPr>
          <w:sz w:val="24"/>
          <w:szCs w:val="20"/>
        </w:rPr>
        <w:t>следующие</w:t>
      </w:r>
      <w:r w:rsidR="006B54AA">
        <w:rPr>
          <w:sz w:val="24"/>
          <w:szCs w:val="20"/>
        </w:rPr>
        <w:t xml:space="preserve"> </w:t>
      </w:r>
      <w:r w:rsidR="006B54AA" w:rsidRPr="006B54AA">
        <w:rPr>
          <w:sz w:val="24"/>
          <w:szCs w:val="20"/>
        </w:rPr>
        <w:t>художественные принципы:</w:t>
      </w:r>
    </w:p>
    <w:p w14:paraId="0FBD7D46" w14:textId="39693E99" w:rsidR="006B54AA" w:rsidRDefault="006B54AA" w:rsidP="006B54AA">
      <w:pPr>
        <w:numPr>
          <w:ilvl w:val="0"/>
          <w:numId w:val="2"/>
        </w:num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отсутствует детерминизм;</w:t>
      </w:r>
    </w:p>
    <w:p w14:paraId="02ADB270" w14:textId="1461BB25" w:rsidR="006B54AA" w:rsidRDefault="00AB636E" w:rsidP="0023479D">
      <w:pPr>
        <w:pStyle w:val="a7"/>
        <w:numPr>
          <w:ilvl w:val="0"/>
          <w:numId w:val="2"/>
        </w:num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проявляется дезинтеграция личности – нарушается </w:t>
      </w:r>
      <w:r w:rsidR="0023479D">
        <w:rPr>
          <w:sz w:val="24"/>
          <w:szCs w:val="20"/>
        </w:rPr>
        <w:t>целостност</w:t>
      </w:r>
      <w:r>
        <w:rPr>
          <w:sz w:val="24"/>
          <w:szCs w:val="20"/>
        </w:rPr>
        <w:t>ь внутреннего мира героя;</w:t>
      </w:r>
    </w:p>
    <w:p w14:paraId="3C77E8B4" w14:textId="3760876A" w:rsidR="00AB636E" w:rsidRDefault="0023479D" w:rsidP="00AB636E">
      <w:pPr>
        <w:pStyle w:val="a7"/>
        <w:numPr>
          <w:ilvl w:val="0"/>
          <w:numId w:val="2"/>
        </w:numPr>
        <w:spacing w:after="0"/>
        <w:jc w:val="both"/>
        <w:rPr>
          <w:sz w:val="24"/>
          <w:szCs w:val="20"/>
        </w:rPr>
      </w:pPr>
      <w:r w:rsidRPr="0023479D">
        <w:rPr>
          <w:sz w:val="24"/>
          <w:szCs w:val="20"/>
        </w:rPr>
        <w:t>ярко выраженн</w:t>
      </w:r>
      <w:r w:rsidR="00AB636E">
        <w:rPr>
          <w:sz w:val="24"/>
          <w:szCs w:val="20"/>
        </w:rPr>
        <w:t>ая</w:t>
      </w:r>
      <w:r w:rsidRPr="0023479D">
        <w:rPr>
          <w:sz w:val="24"/>
          <w:szCs w:val="20"/>
        </w:rPr>
        <w:t xml:space="preserve"> внутренн</w:t>
      </w:r>
      <w:r w:rsidR="00AB636E">
        <w:rPr>
          <w:sz w:val="24"/>
          <w:szCs w:val="20"/>
        </w:rPr>
        <w:t>яя</w:t>
      </w:r>
      <w:r w:rsidRPr="0023479D">
        <w:rPr>
          <w:sz w:val="24"/>
          <w:szCs w:val="20"/>
        </w:rPr>
        <w:t xml:space="preserve"> личностн</w:t>
      </w:r>
      <w:r w:rsidR="00AB636E">
        <w:rPr>
          <w:sz w:val="24"/>
          <w:szCs w:val="20"/>
        </w:rPr>
        <w:t>ая</w:t>
      </w:r>
      <w:r w:rsidRPr="0023479D">
        <w:rPr>
          <w:sz w:val="24"/>
          <w:szCs w:val="20"/>
        </w:rPr>
        <w:t xml:space="preserve"> неопределенность </w:t>
      </w:r>
      <w:r w:rsidR="00037C4D">
        <w:rPr>
          <w:sz w:val="24"/>
          <w:szCs w:val="20"/>
        </w:rPr>
        <w:t xml:space="preserve">обнаруживается </w:t>
      </w:r>
      <w:r w:rsidRPr="0023479D">
        <w:rPr>
          <w:sz w:val="24"/>
          <w:szCs w:val="20"/>
        </w:rPr>
        <w:t>на уровне резкости мыслей, речи, поступков, иными словами</w:t>
      </w:r>
      <w:r w:rsidR="00037C4D">
        <w:rPr>
          <w:sz w:val="24"/>
          <w:szCs w:val="20"/>
        </w:rPr>
        <w:t>,</w:t>
      </w:r>
      <w:r w:rsidRPr="0023479D">
        <w:rPr>
          <w:sz w:val="24"/>
          <w:szCs w:val="20"/>
        </w:rPr>
        <w:t xml:space="preserve"> прослеживается энтропия человеческой индивидуальности, выражается </w:t>
      </w:r>
      <w:proofErr w:type="spellStart"/>
      <w:r w:rsidRPr="0023479D">
        <w:rPr>
          <w:sz w:val="24"/>
          <w:szCs w:val="20"/>
        </w:rPr>
        <w:t>энтропийность</w:t>
      </w:r>
      <w:proofErr w:type="spellEnd"/>
      <w:r w:rsidRPr="0023479D">
        <w:rPr>
          <w:sz w:val="24"/>
          <w:szCs w:val="20"/>
        </w:rPr>
        <w:t xml:space="preserve"> духа; </w:t>
      </w:r>
    </w:p>
    <w:p w14:paraId="0D2522A9" w14:textId="3A752E24" w:rsidR="0023479D" w:rsidRPr="00AB636E" w:rsidRDefault="0023479D" w:rsidP="00AB636E">
      <w:pPr>
        <w:pStyle w:val="a7"/>
        <w:numPr>
          <w:ilvl w:val="0"/>
          <w:numId w:val="2"/>
        </w:numPr>
        <w:spacing w:after="0"/>
        <w:jc w:val="both"/>
        <w:rPr>
          <w:sz w:val="24"/>
          <w:szCs w:val="20"/>
        </w:rPr>
      </w:pPr>
      <w:r w:rsidRPr="00AB636E">
        <w:rPr>
          <w:sz w:val="24"/>
          <w:szCs w:val="20"/>
        </w:rPr>
        <w:t xml:space="preserve">последовательность излагаемых мыслей </w:t>
      </w:r>
      <w:r w:rsidR="00AB636E" w:rsidRPr="00AB636E">
        <w:rPr>
          <w:sz w:val="24"/>
          <w:szCs w:val="20"/>
        </w:rPr>
        <w:t xml:space="preserve">Караморы </w:t>
      </w:r>
      <w:r w:rsidRPr="00AB636E">
        <w:rPr>
          <w:sz w:val="24"/>
          <w:szCs w:val="20"/>
        </w:rPr>
        <w:t>подвергается чередой высказываний разного фокуса внимания;</w:t>
      </w:r>
    </w:p>
    <w:p w14:paraId="78FCEFEF" w14:textId="7C654ABE" w:rsidR="0023479D" w:rsidRPr="0023479D" w:rsidRDefault="0023479D" w:rsidP="0023479D">
      <w:pPr>
        <w:pStyle w:val="a7"/>
        <w:numPr>
          <w:ilvl w:val="0"/>
          <w:numId w:val="2"/>
        </w:numPr>
        <w:spacing w:after="0"/>
        <w:jc w:val="both"/>
        <w:rPr>
          <w:sz w:val="24"/>
          <w:szCs w:val="20"/>
        </w:rPr>
      </w:pPr>
      <w:r w:rsidRPr="0023479D">
        <w:rPr>
          <w:sz w:val="24"/>
          <w:szCs w:val="20"/>
        </w:rPr>
        <w:t xml:space="preserve">главный герой становится неким творцом, который пытается объяснить свое понимание роли писателя с точки зрения конкретной идеи. </w:t>
      </w:r>
    </w:p>
    <w:p w14:paraId="076D4EA6" w14:textId="734F7A32" w:rsidR="00EE2DC9" w:rsidRDefault="00443EB4" w:rsidP="00443EB4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На основании сопоставлени</w:t>
      </w:r>
      <w:r w:rsidR="0023479D">
        <w:rPr>
          <w:sz w:val="24"/>
          <w:szCs w:val="20"/>
        </w:rPr>
        <w:t>я</w:t>
      </w:r>
      <w:r>
        <w:rPr>
          <w:sz w:val="24"/>
          <w:szCs w:val="20"/>
        </w:rPr>
        <w:t xml:space="preserve"> текстов сформировался вывод, что в рассказе </w:t>
      </w:r>
      <w:proofErr w:type="spellStart"/>
      <w:r>
        <w:rPr>
          <w:sz w:val="24"/>
          <w:szCs w:val="20"/>
        </w:rPr>
        <w:t>М.Горького</w:t>
      </w:r>
      <w:proofErr w:type="spellEnd"/>
      <w:r>
        <w:rPr>
          <w:sz w:val="24"/>
          <w:szCs w:val="20"/>
        </w:rPr>
        <w:t xml:space="preserve"> «Карамора» преобладает модернистская эстетика</w:t>
      </w:r>
      <w:r w:rsidR="00AB636E">
        <w:rPr>
          <w:sz w:val="24"/>
          <w:szCs w:val="20"/>
        </w:rPr>
        <w:t>.</w:t>
      </w:r>
    </w:p>
    <w:p w14:paraId="42C9A953" w14:textId="77777777" w:rsidR="00EE2DC9" w:rsidRDefault="00EE2DC9" w:rsidP="000F2062">
      <w:pPr>
        <w:spacing w:after="0"/>
        <w:ind w:firstLine="709"/>
        <w:jc w:val="both"/>
        <w:rPr>
          <w:sz w:val="24"/>
          <w:szCs w:val="20"/>
        </w:rPr>
      </w:pPr>
    </w:p>
    <w:p w14:paraId="473A94CA" w14:textId="77777777" w:rsidR="0023479D" w:rsidRDefault="0023479D" w:rsidP="000F2062">
      <w:pPr>
        <w:spacing w:after="0"/>
        <w:ind w:firstLine="709"/>
        <w:jc w:val="both"/>
        <w:rPr>
          <w:sz w:val="24"/>
          <w:szCs w:val="20"/>
        </w:rPr>
      </w:pPr>
    </w:p>
    <w:p w14:paraId="34DAB423" w14:textId="77777777" w:rsidR="001B013E" w:rsidRDefault="001B013E" w:rsidP="000F2062">
      <w:pPr>
        <w:spacing w:after="0"/>
        <w:ind w:firstLine="709"/>
        <w:jc w:val="both"/>
        <w:rPr>
          <w:sz w:val="24"/>
          <w:szCs w:val="20"/>
        </w:rPr>
      </w:pPr>
    </w:p>
    <w:p w14:paraId="1AE913C1" w14:textId="54F146EB" w:rsidR="00EE2DC9" w:rsidRDefault="00EE2DC9" w:rsidP="000F2062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lastRenderedPageBreak/>
        <w:t>Литература:</w:t>
      </w:r>
    </w:p>
    <w:p w14:paraId="5FE387A8" w14:textId="30408EFF" w:rsidR="001B013E" w:rsidRDefault="001B013E" w:rsidP="00594168">
      <w:pPr>
        <w:pStyle w:val="a7"/>
        <w:numPr>
          <w:ilvl w:val="0"/>
          <w:numId w:val="3"/>
        </w:num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Гинзбург Л.</w:t>
      </w:r>
      <w:proofErr w:type="gramStart"/>
      <w:r>
        <w:rPr>
          <w:sz w:val="24"/>
          <w:szCs w:val="20"/>
        </w:rPr>
        <w:t>,</w:t>
      </w:r>
      <w:r w:rsidR="00037C4D">
        <w:rPr>
          <w:sz w:val="24"/>
          <w:szCs w:val="20"/>
        </w:rPr>
        <w:t xml:space="preserve"> </w:t>
      </w:r>
      <w:r>
        <w:rPr>
          <w:sz w:val="24"/>
          <w:szCs w:val="20"/>
        </w:rPr>
        <w:t>О</w:t>
      </w:r>
      <w:proofErr w:type="gramEnd"/>
      <w:r>
        <w:rPr>
          <w:sz w:val="24"/>
          <w:szCs w:val="20"/>
        </w:rPr>
        <w:t xml:space="preserve"> литературном герое, СПб. 1979</w:t>
      </w:r>
    </w:p>
    <w:p w14:paraId="37828066" w14:textId="453D689F" w:rsidR="00EE2DC9" w:rsidRDefault="00EE2DC9" w:rsidP="00594168">
      <w:pPr>
        <w:pStyle w:val="a7"/>
        <w:numPr>
          <w:ilvl w:val="0"/>
          <w:numId w:val="3"/>
        </w:numPr>
        <w:spacing w:after="0"/>
        <w:jc w:val="both"/>
        <w:rPr>
          <w:sz w:val="24"/>
          <w:szCs w:val="20"/>
        </w:rPr>
      </w:pPr>
      <w:r w:rsidRPr="00594168">
        <w:rPr>
          <w:sz w:val="24"/>
          <w:szCs w:val="20"/>
        </w:rPr>
        <w:t>Маркс</w:t>
      </w:r>
      <w:r w:rsidR="00BD0443" w:rsidRPr="00594168">
        <w:rPr>
          <w:sz w:val="24"/>
          <w:szCs w:val="20"/>
        </w:rPr>
        <w:t xml:space="preserve"> К</w:t>
      </w:r>
      <w:r w:rsidR="00594168" w:rsidRPr="00594168">
        <w:rPr>
          <w:sz w:val="24"/>
          <w:szCs w:val="20"/>
        </w:rPr>
        <w:t>.</w:t>
      </w:r>
      <w:r w:rsidRPr="00594168">
        <w:rPr>
          <w:sz w:val="24"/>
          <w:szCs w:val="20"/>
        </w:rPr>
        <w:t>, Энгельс</w:t>
      </w:r>
      <w:r w:rsidR="00594168" w:rsidRPr="00594168">
        <w:rPr>
          <w:sz w:val="24"/>
          <w:szCs w:val="20"/>
        </w:rPr>
        <w:t xml:space="preserve"> Ф.</w:t>
      </w:r>
      <w:r w:rsidRPr="00594168">
        <w:rPr>
          <w:sz w:val="24"/>
          <w:szCs w:val="20"/>
        </w:rPr>
        <w:t>, Избранные письма, М. 1947</w:t>
      </w:r>
    </w:p>
    <w:p w14:paraId="6A567F7A" w14:textId="48DFCFFD" w:rsidR="001B013E" w:rsidRPr="00594168" w:rsidRDefault="001B013E" w:rsidP="00594168">
      <w:pPr>
        <w:pStyle w:val="a7"/>
        <w:numPr>
          <w:ilvl w:val="0"/>
          <w:numId w:val="3"/>
        </w:num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Скороспелова Е., Русская проза </w:t>
      </w:r>
      <w:r w:rsidRPr="001B013E">
        <w:rPr>
          <w:sz w:val="24"/>
          <w:szCs w:val="20"/>
        </w:rPr>
        <w:t>XX</w:t>
      </w:r>
      <w:r>
        <w:rPr>
          <w:sz w:val="24"/>
          <w:szCs w:val="20"/>
        </w:rPr>
        <w:t xml:space="preserve"> в.: от А. Белого («Петербург») до Б. Пастернака («Доктор Живаго»). М.: ТЕИС, 2003. 420 с.</w:t>
      </w:r>
    </w:p>
    <w:p w14:paraId="60F50B2D" w14:textId="77777777" w:rsidR="000F2062" w:rsidRPr="00B04B26" w:rsidRDefault="000F2062" w:rsidP="00B04B26">
      <w:pPr>
        <w:spacing w:after="0"/>
        <w:ind w:firstLine="709"/>
        <w:jc w:val="both"/>
        <w:rPr>
          <w:sz w:val="24"/>
          <w:szCs w:val="20"/>
        </w:rPr>
      </w:pPr>
    </w:p>
    <w:sectPr w:rsidR="000F2062" w:rsidRPr="00B04B26" w:rsidSect="00B04B26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2F4E"/>
    <w:multiLevelType w:val="hybridMultilevel"/>
    <w:tmpl w:val="1B644B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473EAE"/>
    <w:multiLevelType w:val="hybridMultilevel"/>
    <w:tmpl w:val="B07AEDB4"/>
    <w:lvl w:ilvl="0" w:tplc="35BAB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E6138B"/>
    <w:multiLevelType w:val="hybridMultilevel"/>
    <w:tmpl w:val="AF562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81701292">
    <w:abstractNumId w:val="2"/>
  </w:num>
  <w:num w:numId="2" w16cid:durableId="1208839919">
    <w:abstractNumId w:val="0"/>
  </w:num>
  <w:num w:numId="3" w16cid:durableId="138957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8E"/>
    <w:rsid w:val="00037C4D"/>
    <w:rsid w:val="000628FD"/>
    <w:rsid w:val="000F2062"/>
    <w:rsid w:val="001B013E"/>
    <w:rsid w:val="0023479D"/>
    <w:rsid w:val="002B31FB"/>
    <w:rsid w:val="002C7898"/>
    <w:rsid w:val="00304DE1"/>
    <w:rsid w:val="003B4E8A"/>
    <w:rsid w:val="00443EB4"/>
    <w:rsid w:val="004A4034"/>
    <w:rsid w:val="005159F3"/>
    <w:rsid w:val="00594168"/>
    <w:rsid w:val="00655930"/>
    <w:rsid w:val="006B54AA"/>
    <w:rsid w:val="006C0B77"/>
    <w:rsid w:val="00717287"/>
    <w:rsid w:val="00784670"/>
    <w:rsid w:val="007B1C30"/>
    <w:rsid w:val="008242FF"/>
    <w:rsid w:val="00870751"/>
    <w:rsid w:val="008842B2"/>
    <w:rsid w:val="00922C48"/>
    <w:rsid w:val="0096268D"/>
    <w:rsid w:val="00AB636E"/>
    <w:rsid w:val="00AC3130"/>
    <w:rsid w:val="00AC53D5"/>
    <w:rsid w:val="00B04B26"/>
    <w:rsid w:val="00B20E77"/>
    <w:rsid w:val="00B67C74"/>
    <w:rsid w:val="00B915B7"/>
    <w:rsid w:val="00BB3E8E"/>
    <w:rsid w:val="00BD0443"/>
    <w:rsid w:val="00D57F68"/>
    <w:rsid w:val="00EA59DF"/>
    <w:rsid w:val="00EE2DC9"/>
    <w:rsid w:val="00EE4070"/>
    <w:rsid w:val="00F12C76"/>
    <w:rsid w:val="00F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3E76"/>
  <w15:chartTrackingRefBased/>
  <w15:docId w15:val="{EE4DEFB8-F52E-4B24-9EA2-9001D203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E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E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E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E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E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E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E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E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3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3E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3E8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B3E8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B3E8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B3E8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3E8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B3E8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B3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E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3E8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B3E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3E8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3E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3E8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B3E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2668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2025-03-07T15:21:00Z</dcterms:created>
  <dcterms:modified xsi:type="dcterms:W3CDTF">2025-03-07T15:21:00Z</dcterms:modified>
</cp:coreProperties>
</file>