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Функционирование мотива смерти как постмодернистской идеи в пьесе братьев Владимира и Олега Пресняковых </w:t>
      </w:r>
      <w:r w:rsidDel="00000000" w:rsidR="00000000" w:rsidRPr="00000000">
        <w:rPr>
          <w:rFonts w:ascii="Times New Roman" w:cs="Times New Roman" w:eastAsia="Times New Roman" w:hAnsi="Times New Roman"/>
          <w:b w:val="1"/>
          <w:sz w:val="24"/>
          <w:szCs w:val="24"/>
          <w:rtl w:val="0"/>
        </w:rPr>
        <w:t xml:space="preserve">«Перед потопом»</w:t>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Коваленко Кристина Владимировна</w:t>
      </w:r>
    </w:p>
    <w:p w:rsidR="00000000" w:rsidDel="00000000" w:rsidP="00000000" w:rsidRDefault="00000000" w:rsidRPr="00000000" w14:paraId="0000000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Студентка Северо-Кавказского федерального университета / Гуманитарного института, филологического факультета, Ставрополь, Россия</w:t>
      </w:r>
    </w:p>
    <w:p w:rsidR="00000000" w:rsidDel="00000000" w:rsidP="00000000" w:rsidRDefault="00000000" w:rsidRPr="00000000" w14:paraId="0000000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4"/>
          <w:szCs w:val="24"/>
          <w:rtl w:val="0"/>
        </w:rPr>
        <w:t xml:space="preserve">E-mail: </w:t>
      </w:r>
      <w:hyperlink r:id="rId6">
        <w:r w:rsidDel="00000000" w:rsidR="00000000" w:rsidRPr="00000000">
          <w:rPr>
            <w:rFonts w:ascii="Times New Roman" w:cs="Times New Roman" w:eastAsia="Times New Roman" w:hAnsi="Times New Roman"/>
            <w:i w:val="1"/>
            <w:sz w:val="24"/>
            <w:szCs w:val="24"/>
            <w:rtl w:val="0"/>
          </w:rPr>
          <w:t xml:space="preserve">kriss-ta2002@mail.ru</w:t>
        </w:r>
      </w:hyperlink>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Актуальность исследования определяется необходимостью изучения тенденций современной драматургии, которая находится в активном поле зрения исследователей, но являет собой еще множество «белых пятен». Философия постмодернизма во многом опирается на экзистенциальные категории, среди которых Смерть – одна из ведущих. </w:t>
      </w:r>
    </w:p>
    <w:p w:rsidR="00000000" w:rsidDel="00000000" w:rsidP="00000000" w:rsidRDefault="00000000" w:rsidRPr="00000000" w14:paraId="00000007">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произведениях современных «новодраматургов» эта категория явлена в постоянно присутствующем ожидании смерти и пребывании в ней. В пьесах «Сахалинская жена» Е. Греминой, «Мурлин Мурло» Н. Коляды, «Возчик» В. И. Калитвянского, «Санитарная норма» С. Кирова, «Собиратель пуль» Ю. Клавдиева, «Божьи коровки возвращаются на землю» В. Сигарева и т. д. мотив смерти создает ощущение апокалиптичности существования в данном жизненном пространстве.</w:t>
      </w:r>
    </w:p>
    <w:p w:rsidR="00000000" w:rsidDel="00000000" w:rsidP="00000000" w:rsidRDefault="00000000" w:rsidRPr="00000000" w14:paraId="0000000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 нашего исследования – впервые поставленная в 2010 году пьеса братьев В. и О. Пресняковых «Перед потопом».</w:t>
      </w:r>
    </w:p>
    <w:p w:rsidR="00000000" w:rsidDel="00000000" w:rsidP="00000000" w:rsidRDefault="00000000" w:rsidRPr="00000000" w14:paraId="00000009">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Сюжет пьесы локален: главный герой в предчувствии апокалипсиса предполагает собрать в свой «ковчег» тех, кто ему дорог и кто необходим. </w:t>
      </w:r>
    </w:p>
    <w:p w:rsidR="00000000" w:rsidDel="00000000" w:rsidP="00000000" w:rsidRDefault="00000000" w:rsidRPr="00000000" w14:paraId="0000000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отмечает С. Ф. Меркушов, произведение «композиционно достаточно четко выстраивается по принципу сменяющих друг друга ситуаций, принимающих характер театральных постановок с использованием стратегий перфоманса и ритуала» [Меркушов: 248]. </w:t>
      </w:r>
    </w:p>
    <w:p w:rsidR="00000000" w:rsidDel="00000000" w:rsidP="00000000" w:rsidRDefault="00000000" w:rsidRPr="00000000" w14:paraId="0000000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Персонажи (сын Йона, нынешняя и бывшая жены главного героя, чиновник, полицейский, сотрудники компании «Lays») являют собой различный тип людей и по-разному относятся к своему «Ною». Драматурги также вводят в повествование зверей (горилла Артур, кабан, пантера, удав, крысы, волчица и волчонок). Так, авторы приравнивают человеческие особи с животными, чтобы подчеркнуть, что горилла Артур гуманнее человечества.</w:t>
      </w:r>
    </w:p>
    <w:p w:rsidR="00000000" w:rsidDel="00000000" w:rsidP="00000000" w:rsidRDefault="00000000" w:rsidRPr="00000000" w14:paraId="0000000C">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Пьесу братьев Пресняковых отличает жанровый и стилевой синкретизм, что характерно для постмодернистской поэтики. Произведение сочетает в себе черты комедии, философской притчи, абсурда, бытописательства и библейского сюжета.</w:t>
      </w:r>
    </w:p>
    <w:p w:rsidR="00000000" w:rsidDel="00000000" w:rsidP="00000000" w:rsidRDefault="00000000" w:rsidRPr="00000000" w14:paraId="0000000D">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и в библейской истории, в пьесе братьев Пресняковых раскрывается ценность человеческой жизни, оканчивающейся смертью, что, безусловно, связано с ветхозаветным сюжетом и традиционной темой греха, нравственного падения и спасения души человека. Спасение это проявляется в сознании обезьяны: «Мне кажется, не нужно собирать разных животных, потому что все животные уже внутри тебя. Твой гнев живет внутри тебя как животное, и ты питаешь его своей энергией» [Литмир: 20].</w:t>
      </w:r>
    </w:p>
    <w:p w:rsidR="00000000" w:rsidDel="00000000" w:rsidP="00000000" w:rsidRDefault="00000000" w:rsidRPr="00000000" w14:paraId="0000000E">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Идейный смысл пьесы направлен на утверждение грехопадения современного человека, отчего Бог вынужден сотворить еще один всемирный потоп. Главный герой и остальные персонажи проходят проверку на выживание и возможность начать жизнь с чистого листа. </w:t>
      </w:r>
    </w:p>
    <w:p w:rsidR="00000000" w:rsidDel="00000000" w:rsidP="00000000" w:rsidRDefault="00000000" w:rsidRPr="00000000" w14:paraId="0000000F">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Финал пьесы оказывается трагическим для главного героя. Его убивает родной сын (в библейском понимании убийство отца представляет собой суть первородного греха). Порочность юноши была воспитана родителями, приучившими его ощущать себя единственным смыслом их жизни. Эгоизм является страшным грехом, и здесь он связан с библейским мотивом грехопадения.</w:t>
      </w:r>
    </w:p>
    <w:p w:rsidR="00000000" w:rsidDel="00000000" w:rsidP="00000000" w:rsidRDefault="00000000" w:rsidRPr="00000000" w14:paraId="00000010">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нравственного падения раскрывает и других персонажей: бывшая жена Йона является самовлюбленной актрисой, которая бросила мужа и ребенка ради славы, играет в «сомнительных» пьесах, много пьет и курит; нынешнюю жену главного героя смерть пугает лишь потому, что после нее «там» ничего из реальной жизни нет; чиновник желает управлять людьми и больше всего дорожит своей змеей и керлингом; полицейский является безнравственным человеком; сотрудники компании «Lays», не поверившие поначалу в «апокалипсическую» акцию, находят прагматичную причину, чтобы спастись. </w:t>
      </w:r>
    </w:p>
    <w:p w:rsidR="00000000" w:rsidDel="00000000" w:rsidP="00000000" w:rsidRDefault="00000000" w:rsidRPr="00000000" w14:paraId="00000011">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Смерть не по божьей воле – это тоже страшный грех: пожилой мужчина желает поскорее устроить похороны собственной и еще живой жены; сын забрал жизнь отца из-за собственного эгоизма; звери также небезгрешны и, охваченные страхом, хотят принести в жертву невинного волчонка. </w:t>
      </w:r>
    </w:p>
    <w:p w:rsidR="00000000" w:rsidDel="00000000" w:rsidP="00000000" w:rsidRDefault="00000000" w:rsidRPr="00000000" w14:paraId="00000012">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все грешники, изображенные авторами, не имеют право на спасение, на вторую жизнь. Драматурги словно показывают, как человек «хоронит» в себе все человеческие качества.</w:t>
      </w:r>
    </w:p>
    <w:p w:rsidR="00000000" w:rsidDel="00000000" w:rsidP="00000000" w:rsidRDefault="00000000" w:rsidRPr="00000000" w14:paraId="00000013">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Исключением является новоявленный Ной. Его нельзя назвать совершенно безгрешным, но, по мнению работника супермаркета, он наиболее «праведный» в отличии от других.</w:t>
      </w:r>
    </w:p>
    <w:p w:rsidR="00000000" w:rsidDel="00000000" w:rsidP="00000000" w:rsidRDefault="00000000" w:rsidRPr="00000000" w14:paraId="00000014">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Драматурги несколько раз упоминают убийство свиньи. Часто в различных культурах, например, в индуизме, это является серьезным преступлением и страшным грехом. В Ветхом Завете свинья является одним из животных, считавшихся нечистым, поэтому в современной транскрипции ее смерть закономерна. В Евангелии свинья также воспринимается как «символ греха и бунта» [АстроМеридиан]. И это грехопадение соотносится с бездуховностью и грешностью персонажей пьесы братьев Пресняковых.</w:t>
      </w:r>
    </w:p>
    <w:p w:rsidR="00000000" w:rsidDel="00000000" w:rsidP="00000000" w:rsidRDefault="00000000" w:rsidRPr="00000000" w14:paraId="00000015">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мотив смерти в пьесе братьев Пресняковых «Перед потопом» является откровенной аллюзией на библейский сюжет о ноевом ковчеге. Человечество и всех персонажей пьесы ожидает гибель, всемирный потоп. И только Йон, простой житель Земли, имеет право спасти всех, но не хочет и не может.</w:t>
      </w:r>
    </w:p>
    <w:p w:rsidR="00000000" w:rsidDel="00000000" w:rsidP="00000000" w:rsidRDefault="00000000" w:rsidRPr="00000000" w14:paraId="0000001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Идея произведения раскрывается в пародийном контексте, отличающем постмодернизм. Как ни парадоксально, ее высказывает горилла Артур: «Каждый день потоп происходит внутри тебя, и каждый день ты – Ной! Ты должен спасать себя каждый день. И где же эта лодка, которая может спасти тебя?»; «... мерило всех истин – твоя душа… &lt;...&gt; Душа... Вот твоя лодка!» [Литмир: 20].</w:t>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019">
      <w:pPr>
        <w:numPr>
          <w:ilvl w:val="0"/>
          <w:numId w:val="1"/>
        </w:numPr>
        <w:spacing w:line="240" w:lineRule="auto"/>
        <w:ind w:left="10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Меркушов С. Ф. Перформативные стратегии спектакля в пьесе «Перед потопом» братьев Пресняковых // Новый филологический вестник. М, 2022. С. 241-251.</w:t>
      </w:r>
    </w:p>
    <w:p w:rsidR="00000000" w:rsidDel="00000000" w:rsidP="00000000" w:rsidRDefault="00000000" w:rsidRPr="00000000" w14:paraId="0000001A">
      <w:pPr>
        <w:numPr>
          <w:ilvl w:val="0"/>
          <w:numId w:val="1"/>
        </w:numPr>
        <w:spacing w:line="240" w:lineRule="auto"/>
        <w:ind w:left="10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АстроМеридиан: </w:t>
      </w:r>
      <w:hyperlink r:id="rId7">
        <w:r w:rsidDel="00000000" w:rsidR="00000000" w:rsidRPr="00000000">
          <w:rPr>
            <w:rFonts w:ascii="Times New Roman" w:cs="Times New Roman" w:eastAsia="Times New Roman" w:hAnsi="Times New Roman"/>
            <w:sz w:val="24"/>
            <w:szCs w:val="24"/>
            <w:rtl w:val="0"/>
          </w:rPr>
          <w:t xml:space="preserve">https://www.astromeridian.ru/magic/what-does-a-pig-symbolize-in-the-bible.html</w:t>
        </w:r>
      </w:hyperlink>
      <w:r w:rsidDel="00000000" w:rsidR="00000000" w:rsidRPr="00000000">
        <w:rPr>
          <w:rtl w:val="0"/>
        </w:rPr>
      </w:r>
    </w:p>
    <w:p w:rsidR="00000000" w:rsidDel="00000000" w:rsidP="00000000" w:rsidRDefault="00000000" w:rsidRPr="00000000" w14:paraId="0000001B">
      <w:pPr>
        <w:numPr>
          <w:ilvl w:val="0"/>
          <w:numId w:val="1"/>
        </w:numPr>
        <w:spacing w:line="240" w:lineRule="auto"/>
        <w:ind w:left="10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Литмир: </w:t>
      </w:r>
      <w:hyperlink r:id="rId8">
        <w:r w:rsidDel="00000000" w:rsidR="00000000" w:rsidRPr="00000000">
          <w:rPr>
            <w:rFonts w:ascii="Times New Roman" w:cs="Times New Roman" w:eastAsia="Times New Roman" w:hAnsi="Times New Roman"/>
            <w:sz w:val="24"/>
            <w:szCs w:val="24"/>
            <w:rtl w:val="0"/>
          </w:rPr>
          <w:t xml:space="preserve">https://litmir.club/br/?b=136222&amp;p=9#section_3</w:t>
        </w:r>
      </w:hyperlink>
      <w:r w:rsidDel="00000000" w:rsidR="00000000" w:rsidRPr="00000000">
        <w:rPr>
          <w:rtl w:val="0"/>
        </w:rPr>
      </w:r>
    </w:p>
    <w:sectPr>
      <w:pgSz w:h="16834" w:w="11909" w:orient="portrait"/>
      <w:pgMar w:bottom="1133.8582677165355" w:top="1133.8582677165355"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riss-ta2002@mail.ru" TargetMode="External"/><Relationship Id="rId7" Type="http://schemas.openxmlformats.org/officeDocument/2006/relationships/hyperlink" Target="https://www.astromeridian.ru/magic/what-does-a-pig-symbolize-in-the-bible.html" TargetMode="External"/><Relationship Id="rId8" Type="http://schemas.openxmlformats.org/officeDocument/2006/relationships/hyperlink" Target="https://litmir.club/br/?b=136222&amp;p=9#section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