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705"/>
        <w:jc w:val="center"/>
        <w:rPr/>
      </w:pPr>
      <w:r w:rsidDel="00000000" w:rsidR="00000000" w:rsidRPr="00000000">
        <w:rPr>
          <w:rtl w:val="0"/>
        </w:rPr>
        <w:t xml:space="preserve">Ритмика П. Г. Антокольского (на материале четырехстопного ямба)</w:t>
      </w:r>
    </w:p>
    <w:p w:rsidR="00000000" w:rsidDel="00000000" w:rsidP="00000000" w:rsidRDefault="00000000" w:rsidRPr="00000000" w14:paraId="00000002">
      <w:pPr>
        <w:spacing w:line="240" w:lineRule="auto"/>
        <w:ind w:left="0" w:firstLine="705"/>
        <w:jc w:val="center"/>
        <w:rPr/>
      </w:pPr>
      <w:r w:rsidDel="00000000" w:rsidR="00000000" w:rsidRPr="00000000">
        <w:rPr>
          <w:rtl w:val="0"/>
        </w:rPr>
        <w:t xml:space="preserve">Кириченко Никита Валерьевич</w:t>
      </w:r>
    </w:p>
    <w:p w:rsidR="00000000" w:rsidDel="00000000" w:rsidP="00000000" w:rsidRDefault="00000000" w:rsidRPr="00000000" w14:paraId="00000003">
      <w:pPr>
        <w:spacing w:line="240" w:lineRule="auto"/>
        <w:ind w:left="0" w:firstLine="705"/>
        <w:jc w:val="center"/>
        <w:rPr/>
      </w:pPr>
      <w:r w:rsidDel="00000000" w:rsidR="00000000" w:rsidRPr="00000000">
        <w:rPr>
          <w:rtl w:val="0"/>
        </w:rPr>
        <w:t xml:space="preserve">студент НИУ ВШЭ СПб, Санкт-Петербург, Россия</w:t>
      </w:r>
    </w:p>
    <w:p w:rsidR="00000000" w:rsidDel="00000000" w:rsidP="00000000" w:rsidRDefault="00000000" w:rsidRPr="00000000" w14:paraId="00000004">
      <w:pPr>
        <w:spacing w:line="240" w:lineRule="auto"/>
        <w:ind w:left="0" w:firstLine="0"/>
        <w:rPr/>
      </w:pPr>
      <w:r w:rsidDel="00000000" w:rsidR="00000000" w:rsidRPr="00000000">
        <w:rPr>
          <w:rtl w:val="0"/>
        </w:rPr>
      </w:r>
    </w:p>
    <w:p w:rsidR="00000000" w:rsidDel="00000000" w:rsidP="00000000" w:rsidRDefault="00000000" w:rsidRPr="00000000" w14:paraId="00000005">
      <w:pPr>
        <w:spacing w:line="240" w:lineRule="auto"/>
        <w:ind w:left="0" w:firstLine="708.6614173228347"/>
        <w:rPr/>
      </w:pPr>
      <w:r w:rsidDel="00000000" w:rsidR="00000000" w:rsidRPr="00000000">
        <w:rPr>
          <w:rtl w:val="0"/>
        </w:rPr>
        <w:t xml:space="preserve">В сборнике статей «Символизм» А. Белый положил начало изучению индивидуальных проявлений ритма. Просодическая структура стиха в его концепции воспринималась не как результат взаимодействия «идеального метрического закона и естественных фонетических свойств данного материала» [Жирмунский 1975: 7], а как самостоятельный уровень сложного художественного построения.</w:t>
      </w:r>
    </w:p>
    <w:p w:rsidR="00000000" w:rsidDel="00000000" w:rsidP="00000000" w:rsidRDefault="00000000" w:rsidRPr="00000000" w14:paraId="00000006">
      <w:pPr>
        <w:spacing w:line="240" w:lineRule="auto"/>
        <w:ind w:left="0" w:firstLine="708.6614173228347"/>
        <w:rPr/>
      </w:pPr>
      <w:r w:rsidDel="00000000" w:rsidR="00000000" w:rsidRPr="00000000">
        <w:rPr>
          <w:rtl w:val="0"/>
        </w:rPr>
        <w:t xml:space="preserve">Ритмику П. Г. Антокольского ранее рассматривал М. Л. Гаспаров, который сделал вывод о появлении альтернирующего ритма, «отсутствовавшего в ранних стихах» [Гаспаров 1974: 95]. Однако перед исследователем не стояла задача подробно проанализировать ритм поэта в диахронии.</w:t>
      </w:r>
    </w:p>
    <w:p w:rsidR="00000000" w:rsidDel="00000000" w:rsidP="00000000" w:rsidRDefault="00000000" w:rsidRPr="00000000" w14:paraId="00000007">
      <w:pPr>
        <w:spacing w:line="240" w:lineRule="auto"/>
        <w:ind w:left="0" w:firstLine="708.6614173228347"/>
        <w:rPr/>
      </w:pPr>
      <w:r w:rsidDel="00000000" w:rsidR="00000000" w:rsidRPr="00000000">
        <w:rPr>
          <w:rtl w:val="0"/>
        </w:rPr>
        <w:t xml:space="preserve">Пристальное изучение ритмики Антокольского позволит понять, как восприятие метра менялось от начала ко второй половине XX века. Более того, Антокольский был наставником целой плеяды молодых советских поэтов, поэтому звучание его стиха могло оказать влияние на поэзию учеников. </w:t>
      </w:r>
    </w:p>
    <w:p w:rsidR="00000000" w:rsidDel="00000000" w:rsidP="00000000" w:rsidRDefault="00000000" w:rsidRPr="00000000" w14:paraId="00000008">
      <w:pPr>
        <w:spacing w:line="240" w:lineRule="auto"/>
        <w:ind w:left="0" w:firstLine="708.6614173228347"/>
        <w:rPr/>
      </w:pPr>
      <w:r w:rsidDel="00000000" w:rsidR="00000000" w:rsidRPr="00000000">
        <w:rPr>
          <w:rtl w:val="0"/>
        </w:rPr>
        <w:t xml:space="preserve">Ритм для Антокольского был </w:t>
      </w:r>
      <w:r w:rsidDel="00000000" w:rsidR="00000000" w:rsidRPr="00000000">
        <w:rPr>
          <w:rtl w:val="0"/>
        </w:rPr>
        <w:t xml:space="preserve">«главнейшей из закономерностей, обступающих поэта» [Антокольский 1973: 322], а рифмованная тоническая поэзия — «единственной возможностью выразить свой мир в слове» [Антокольский 2002: 8]. Именно поэтому большая часть произведений Антокольского написана классическими размерами. Корпус четырехстопного ямба (Я4) составили 5036 строк стихотворений, написанных в 1917–1974 годах. </w:t>
      </w:r>
    </w:p>
    <w:p w:rsidR="00000000" w:rsidDel="00000000" w:rsidP="00000000" w:rsidRDefault="00000000" w:rsidRPr="00000000" w14:paraId="00000009">
      <w:pPr>
        <w:spacing w:line="240" w:lineRule="auto"/>
        <w:ind w:left="0" w:firstLine="708.6614173228347"/>
        <w:rPr/>
      </w:pPr>
      <w:r w:rsidDel="00000000" w:rsidR="00000000" w:rsidRPr="00000000">
        <w:rPr>
          <w:rtl w:val="0"/>
        </w:rPr>
        <w:t xml:space="preserve">Главная тенденция, которую можно увидеть при анализе профилей ударности Я4, постепенная альтернация ритма. Средний ритмический профиль 1920-х годов (83,6–77,2–49,1–100%) схож с ритмом начала XIX века. К. Ф. Тарановский называет этот период развития языковой системы метра переходным [Тарановский 2010: 88–90].</w:t>
      </w:r>
    </w:p>
    <w:p w:rsidR="00000000" w:rsidDel="00000000" w:rsidP="00000000" w:rsidRDefault="00000000" w:rsidRPr="00000000" w14:paraId="0000000A">
      <w:pPr>
        <w:spacing w:line="240" w:lineRule="auto"/>
        <w:ind w:left="0" w:firstLine="708.6614173228347"/>
        <w:rPr/>
      </w:pPr>
      <w:r w:rsidDel="00000000" w:rsidR="00000000" w:rsidRPr="00000000">
        <w:rPr>
          <w:rtl w:val="0"/>
        </w:rPr>
        <w:t xml:space="preserve">Однако уже тогда ряд произведений имеет двучленное строение. Профиль ударности стихотворения «Третья республика» однозначно альтернирующий (80–87–35–100%). Ударность первой стопы все еще высокая, а третьей необычно низкая (такую картину можно будет наблюдать только в 1960-е годы). «Третья республика» показывает путь, по которому будет двигаться ритм Я4 Антокольского. Несмотря на отступления от тренда, в 1920-е годы ударность первой и второй стоп чаще всего равна или несильно отличается от первой. Это доказывает, что, начиная с первых стихотворений, поэт не придерживался «архаизаторской традиции», а ритм его стихотворений стремился к альтернирующему.</w:t>
      </w:r>
    </w:p>
    <w:p w:rsidR="00000000" w:rsidDel="00000000" w:rsidP="00000000" w:rsidRDefault="00000000" w:rsidRPr="00000000" w14:paraId="0000000B">
      <w:pPr>
        <w:spacing w:line="240" w:lineRule="auto"/>
        <w:ind w:left="0" w:firstLine="708.6614173228347"/>
        <w:rPr/>
      </w:pPr>
      <w:r w:rsidDel="00000000" w:rsidR="00000000" w:rsidRPr="00000000">
        <w:rPr>
          <w:rtl w:val="0"/>
        </w:rPr>
        <w:t xml:space="preserve">Схожая тенденция наблюдается и в стихотворениях 1930-х годов (81,9–80,4–44,4–100%). Как мы видим, на 3% повышается ударность второго икта и почти на 5% падает ударность третьего. В 1930-е годы, ударность первых двух стоп почти равна, однако у большего числа стихотворений наблюдается высокая ударность второго икта, хотя альтернирующий ритмический профиль остается слабо выраженным: даже в тех стихотворениях, где второй икт сильнее первого, разница составляет не более 5%. 1930-е годы становятся продолжением намеченной в 1920-х тенденции.</w:t>
      </w:r>
    </w:p>
    <w:p w:rsidR="00000000" w:rsidDel="00000000" w:rsidP="00000000" w:rsidRDefault="00000000" w:rsidRPr="00000000" w14:paraId="0000000C">
      <w:pPr>
        <w:spacing w:line="240" w:lineRule="auto"/>
        <w:ind w:left="0" w:firstLine="708.6614173228347"/>
        <w:rPr/>
      </w:pPr>
      <w:r w:rsidDel="00000000" w:rsidR="00000000" w:rsidRPr="00000000">
        <w:rPr>
          <w:rtl w:val="0"/>
        </w:rPr>
        <w:t xml:space="preserve">В 1940-е годы завершается переход к двучленному строению стиха. Средний профиль ударности показывает, что ударность второго икта заметно выше ударности первого (80,6–87,5–44,6–100%). Действительно, в каждом стихотворении, датированном 1940-и годами, вторая стопа сильнее первой. Иногда разница достигает 10% («Сказка вьюги»), что заметно выше разницы, наблюдаемой ранее. </w:t>
      </w:r>
    </w:p>
    <w:p w:rsidR="00000000" w:rsidDel="00000000" w:rsidP="00000000" w:rsidRDefault="00000000" w:rsidRPr="00000000" w14:paraId="0000000D">
      <w:pPr>
        <w:spacing w:line="240" w:lineRule="auto"/>
        <w:ind w:left="0" w:firstLine="708.6614173228347"/>
        <w:rPr/>
      </w:pPr>
      <w:r w:rsidDel="00000000" w:rsidR="00000000" w:rsidRPr="00000000">
        <w:rPr>
          <w:rtl w:val="0"/>
        </w:rPr>
        <w:t xml:space="preserve">Новый для Антокольского ритмический профиль мы видим и в 1950-е годы (75,2–86,9–42,2–100%). Здесь разница в ударности первых двух иктов может достигать 30% (например, «Десять лет назад»). В небольших лирических произведениях, в которых статистика отражает даже редкие явления, второй икт может быть сильнее на 46% (54–100–50–100% в 24-строчном «Сны возвращаются»).</w:t>
      </w:r>
    </w:p>
    <w:p w:rsidR="00000000" w:rsidDel="00000000" w:rsidP="00000000" w:rsidRDefault="00000000" w:rsidRPr="00000000" w14:paraId="0000000E">
      <w:pPr>
        <w:spacing w:line="240" w:lineRule="auto"/>
        <w:ind w:left="0" w:firstLine="708.6614173228347"/>
        <w:rPr/>
      </w:pPr>
      <w:r w:rsidDel="00000000" w:rsidR="00000000" w:rsidRPr="00000000">
        <w:rPr>
          <w:rtl w:val="0"/>
        </w:rPr>
        <w:t xml:space="preserve">Усредненную картину встречаем в поэме «В переулке за Арбатом» (77,4–81–46,2–100%). Ударность второй стопы в ней Я4 стабильно выше ударности первой. Разница между ними чаще всего небольшая, но заметная. Объем поэмы (2349 строк) демонстрирует, что даже в больших текстах, где ритмические приемы не влияют на статистику, Антокольский придерживается, по Гаспарову, «традиционной» тенденции ритма Я4 [Гаспаров 1974: 92]. </w:t>
      </w:r>
    </w:p>
    <w:p w:rsidR="00000000" w:rsidDel="00000000" w:rsidP="00000000" w:rsidRDefault="00000000" w:rsidRPr="00000000" w14:paraId="0000000F">
      <w:pPr>
        <w:spacing w:line="240" w:lineRule="auto"/>
        <w:ind w:left="0" w:firstLine="708.6614173228347"/>
        <w:rPr/>
      </w:pPr>
      <w:r w:rsidDel="00000000" w:rsidR="00000000" w:rsidRPr="00000000">
        <w:rPr>
          <w:rtl w:val="0"/>
        </w:rPr>
        <w:t xml:space="preserve">Своего пика альтернирующий акцентный профиль достиг в 1960-е годы (71,5–85,1–36,6–100%). Разница в ударности первой и второй стопы здесь равна 14%. Вместе с тем заметно общее снижение ударности стиха (она опускается до 73%).   </w:t>
      </w:r>
    </w:p>
    <w:p w:rsidR="00000000" w:rsidDel="00000000" w:rsidP="00000000" w:rsidRDefault="00000000" w:rsidRPr="00000000" w14:paraId="00000010">
      <w:pPr>
        <w:spacing w:line="240" w:lineRule="auto"/>
        <w:ind w:left="0" w:firstLine="708.6614173228347"/>
        <w:rPr>
          <w:i w:val="1"/>
        </w:rPr>
      </w:pPr>
      <w:r w:rsidDel="00000000" w:rsidR="00000000" w:rsidRPr="00000000">
        <w:rPr>
          <w:rtl w:val="0"/>
        </w:rPr>
        <w:t xml:space="preserve">Интересна статистика по стихотворениям, написанным в 1970-е годы (75,9–81,5–46,7–100%). В последние годы жизни Антокольский сравнительно редко обращается к традиционным метрическим формам, зато активно экспериментирует с ритмом. Так, акцентный профиль стихотворения «Смута» (1970) схож с ранними лирическими произведениями (83–78–56–100%). Архаизация как прием здесь ощущается не только за счет высокой ударности первой стопы (в 10% случаев она подчеркивается также сверхсхемным ударением на первом слоге, так что стопа из ямба становится спондеем), но и за счет дактилической рифмы четных строк.</w:t>
      </w:r>
      <w:r w:rsidDel="00000000" w:rsidR="00000000" w:rsidRPr="00000000">
        <w:rPr>
          <w:rtl w:val="0"/>
        </w:rPr>
      </w:r>
    </w:p>
    <w:p w:rsidR="00000000" w:rsidDel="00000000" w:rsidP="00000000" w:rsidRDefault="00000000" w:rsidRPr="00000000" w14:paraId="00000011">
      <w:pPr>
        <w:spacing w:line="240" w:lineRule="auto"/>
        <w:ind w:left="0" w:firstLine="708.6614173228347"/>
        <w:rPr/>
      </w:pPr>
      <w:r w:rsidDel="00000000" w:rsidR="00000000" w:rsidRPr="00000000">
        <w:rPr>
          <w:rtl w:val="0"/>
        </w:rPr>
        <w:t xml:space="preserve">Статистика по стихотворениям 1970-х показывает, что на всех этапах творческого пути Антокольский не придерживался одной ритмической тенденции. Этот вывод можно распространить на ритмику всех Я4. От намеченного движения в сторону «традиционного» ритма поэт нередко отступал, чтобы создать нужный ритмический эффект. Переход от рамочного к альтерирующему профилю заметен, но не радикален. В статистике Я4 отражен баланс между двумя крайностями: на ритмику Антокольского воздействовали закон восходящего начала и закон регрессивной акцентной диссимиляции, но ни одному из них поэт не отдавал предпочтение, в целом сохраняя высокую ударность первых двух стоп. </w:t>
      </w: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Литература:</w:t>
      </w:r>
    </w:p>
    <w:p w:rsidR="00000000" w:rsidDel="00000000" w:rsidP="00000000" w:rsidRDefault="00000000" w:rsidRPr="00000000" w14:paraId="00000014">
      <w:pPr>
        <w:numPr>
          <w:ilvl w:val="0"/>
          <w:numId w:val="1"/>
        </w:numPr>
        <w:spacing w:line="240" w:lineRule="auto"/>
        <w:ind w:left="720" w:hanging="360"/>
        <w:rPr/>
      </w:pPr>
      <w:r w:rsidDel="00000000" w:rsidR="00000000" w:rsidRPr="00000000">
        <w:rPr>
          <w:rtl w:val="0"/>
        </w:rPr>
        <w:t xml:space="preserve">Антокольский П. Г. Дневник, 1964–1968. СПб., 2002.</w:t>
      </w:r>
      <w:r w:rsidDel="00000000" w:rsidR="00000000" w:rsidRPr="00000000">
        <w:rPr>
          <w:rtl w:val="0"/>
        </w:rPr>
      </w:r>
    </w:p>
    <w:p w:rsidR="00000000" w:rsidDel="00000000" w:rsidP="00000000" w:rsidRDefault="00000000" w:rsidRPr="00000000" w14:paraId="00000015">
      <w:pPr>
        <w:numPr>
          <w:ilvl w:val="0"/>
          <w:numId w:val="1"/>
        </w:numPr>
        <w:spacing w:after="0" w:afterAutospacing="0" w:line="240" w:lineRule="auto"/>
        <w:ind w:left="720" w:hanging="360"/>
        <w:rPr/>
      </w:pPr>
      <w:r w:rsidDel="00000000" w:rsidR="00000000" w:rsidRPr="00000000">
        <w:rPr>
          <w:rtl w:val="0"/>
        </w:rPr>
        <w:t xml:space="preserve">Антокольский П. Г. Собр. соч.: В 4 т. М., 1973. Т. 4. </w:t>
      </w:r>
      <w:r w:rsidDel="00000000" w:rsidR="00000000" w:rsidRPr="00000000">
        <w:rPr>
          <w:rtl w:val="0"/>
        </w:rPr>
      </w:r>
    </w:p>
    <w:p w:rsidR="00000000" w:rsidDel="00000000" w:rsidP="00000000" w:rsidRDefault="00000000" w:rsidRPr="00000000" w14:paraId="00000016">
      <w:pPr>
        <w:numPr>
          <w:ilvl w:val="0"/>
          <w:numId w:val="1"/>
        </w:numPr>
        <w:spacing w:after="0" w:afterAutospacing="0" w:before="0" w:beforeAutospacing="0" w:line="240" w:lineRule="auto"/>
        <w:ind w:left="720" w:hanging="360"/>
        <w:rPr/>
      </w:pPr>
      <w:r w:rsidDel="00000000" w:rsidR="00000000" w:rsidRPr="00000000">
        <w:rPr>
          <w:rtl w:val="0"/>
        </w:rPr>
        <w:t xml:space="preserve">Гаспаров М. Л. Современный русский стих: метрика и ритмика. М.: Наука, 1974.</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pPr>
      <w:r w:rsidDel="00000000" w:rsidR="00000000" w:rsidRPr="00000000">
        <w:rPr>
          <w:rtl w:val="0"/>
        </w:rPr>
        <w:t xml:space="preserve">Жирмунский В. М.</w:t>
      </w:r>
      <w:r w:rsidDel="00000000" w:rsidR="00000000" w:rsidRPr="00000000">
        <w:rPr>
          <w:rtl w:val="0"/>
        </w:rPr>
        <w:t xml:space="preserve"> Теория стиха. Л., 1975. </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pPr>
      <w:r w:rsidDel="00000000" w:rsidR="00000000" w:rsidRPr="00000000">
        <w:rPr>
          <w:rtl w:val="0"/>
        </w:rPr>
        <w:t xml:space="preserve">Тарановский К. Ф.</w:t>
      </w:r>
      <w:r w:rsidDel="00000000" w:rsidR="00000000" w:rsidRPr="00000000">
        <w:rPr>
          <w:rtl w:val="0"/>
        </w:rPr>
        <w:t xml:space="preserve"> Русские двусложные размеры. Статьи о стихе / Под ред. В. Тарановской-Джонсон, Дж. Бейли, А. В. Прохорова; Пер. с серб. В. В. Сонькина. М., 2010. </w:t>
      </w:r>
    </w:p>
    <w:p w:rsidR="00000000" w:rsidDel="00000000" w:rsidP="00000000" w:rsidRDefault="00000000" w:rsidRPr="00000000" w14:paraId="00000019">
      <w:pPr>
        <w:spacing w:line="240" w:lineRule="auto"/>
        <w:ind w:left="720" w:firstLine="0"/>
        <w:rPr/>
      </w:pPr>
      <w:r w:rsidDel="00000000" w:rsidR="00000000" w:rsidRPr="00000000">
        <w:rPr>
          <w:rtl w:val="0"/>
        </w:rPr>
      </w:r>
    </w:p>
    <w:p w:rsidR="00000000" w:rsidDel="00000000" w:rsidP="00000000" w:rsidRDefault="00000000" w:rsidRPr="00000000" w14:paraId="0000001A">
      <w:pPr>
        <w:spacing w:line="240" w:lineRule="auto"/>
        <w:ind w:left="720" w:firstLine="0"/>
        <w:rPr/>
      </w:pPr>
      <w:r w:rsidDel="00000000" w:rsidR="00000000" w:rsidRPr="00000000">
        <w:rPr>
          <w:rtl w:val="0"/>
        </w:rPr>
      </w:r>
    </w:p>
    <w:p w:rsidR="00000000" w:rsidDel="00000000" w:rsidP="00000000" w:rsidRDefault="00000000" w:rsidRPr="00000000" w14:paraId="0000001B">
      <w:pPr>
        <w:spacing w:line="240" w:lineRule="auto"/>
        <w:ind w:left="720" w:firstLine="0"/>
        <w:rPr/>
      </w:pPr>
      <w:r w:rsidDel="00000000" w:rsidR="00000000" w:rsidRPr="00000000">
        <w:rPr>
          <w:rtl w:val="0"/>
        </w:rPr>
      </w:r>
    </w:p>
    <w:sectPr>
      <w:pgSz w:h="16834" w:w="11909"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ind w:firstLine="708.661417322834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720" w:hanging="360"/>
      <w:jc w:val="center"/>
    </w:pPr>
    <w:rPr>
      <w:b w:val="1"/>
      <w:sz w:val="28"/>
      <w:szCs w:val="28"/>
    </w:rPr>
  </w:style>
  <w:style w:type="paragraph" w:styleId="Heading2">
    <w:name w:val="heading 2"/>
    <w:basedOn w:val="Normal"/>
    <w:next w:val="Normal"/>
    <w:pPr>
      <w:keepNext w:val="1"/>
      <w:keepLines w:val="1"/>
      <w:spacing w:after="120" w:before="36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