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4354" w14:textId="77777777" w:rsidR="00AF623E" w:rsidRPr="00CD707D" w:rsidRDefault="0067128D" w:rsidP="00215265">
      <w:pPr>
        <w:pStyle w:val="a9"/>
        <w:adjustRightInd w:val="0"/>
        <w:snapToGrid w:val="0"/>
        <w:ind w:left="0"/>
        <w:contextualSpacing w:val="0"/>
        <w:jc w:val="center"/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</w:pPr>
      <w:r w:rsidRPr="00CD707D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t>Кризис личностной и</w:t>
      </w:r>
      <w:r w:rsidR="005E1F51" w:rsidRPr="00CD707D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t>дентичности</w:t>
      </w:r>
      <w:r w:rsidRPr="00CD707D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t xml:space="preserve"> в пьесах Елены Исаевой о любви</w:t>
      </w:r>
    </w:p>
    <w:p w14:paraId="68EBAEC7" w14:textId="77777777" w:rsidR="0067128D" w:rsidRPr="00CD707D" w:rsidRDefault="0067128D" w:rsidP="00215265">
      <w:pPr>
        <w:pStyle w:val="a9"/>
        <w:adjustRightInd w:val="0"/>
        <w:snapToGrid w:val="0"/>
        <w:ind w:left="0"/>
        <w:contextualSpacing w:val="0"/>
        <w:jc w:val="center"/>
        <w:rPr>
          <w:rFonts w:ascii="Times New Roman" w:eastAsia="Cambria" w:hAnsi="Times New Roman" w:cs="Times New Roman"/>
          <w:sz w:val="24"/>
          <w:lang w:val="ru-RU"/>
        </w:rPr>
      </w:pPr>
      <w:r w:rsidRPr="00CD707D">
        <w:rPr>
          <w:rFonts w:ascii="Times New Roman" w:eastAsia="Cambria" w:hAnsi="Times New Roman" w:cs="Times New Roman"/>
          <w:sz w:val="24"/>
          <w:lang w:val="ru-RU"/>
        </w:rPr>
        <w:t>(«Тюремный психолог», «Я боюсь любовь», «</w:t>
      </w:r>
      <w:r w:rsidR="00156F4F" w:rsidRPr="00CD707D">
        <w:rPr>
          <w:rFonts w:ascii="Times New Roman" w:eastAsia="Cambria" w:hAnsi="Times New Roman" w:cs="Times New Roman"/>
          <w:sz w:val="24"/>
          <w:lang w:val="ru-RU"/>
        </w:rPr>
        <w:t>Про мою маму и про меня</w:t>
      </w:r>
      <w:r w:rsidRPr="00CD707D">
        <w:rPr>
          <w:rFonts w:ascii="Times New Roman" w:eastAsia="Cambria" w:hAnsi="Times New Roman" w:cs="Times New Roman"/>
          <w:sz w:val="24"/>
          <w:lang w:val="ru-RU"/>
        </w:rPr>
        <w:t>»)</w:t>
      </w:r>
    </w:p>
    <w:p w14:paraId="349CEA26" w14:textId="77777777" w:rsidR="00156F4F" w:rsidRPr="00CD707D" w:rsidRDefault="00156F4F" w:rsidP="00215265">
      <w:pPr>
        <w:pStyle w:val="a9"/>
        <w:adjustRightInd w:val="0"/>
        <w:snapToGrid w:val="0"/>
        <w:ind w:left="0"/>
        <w:contextualSpacing w:val="0"/>
        <w:jc w:val="center"/>
        <w:rPr>
          <w:rFonts w:ascii="Times New Roman" w:eastAsia="Cambria" w:hAnsi="Times New Roman" w:cs="Times New Roman"/>
          <w:sz w:val="24"/>
          <w:lang w:val="ru-RU"/>
        </w:rPr>
      </w:pPr>
    </w:p>
    <w:p w14:paraId="02CF9631" w14:textId="77777777" w:rsidR="00156F4F" w:rsidRPr="00CD707D" w:rsidRDefault="00156F4F" w:rsidP="00215265">
      <w:pPr>
        <w:pStyle w:val="a9"/>
        <w:adjustRightInd w:val="0"/>
        <w:snapToGrid w:val="0"/>
        <w:contextualSpacing w:val="0"/>
        <w:jc w:val="center"/>
        <w:rPr>
          <w:rFonts w:ascii="Times New Roman" w:eastAsia="Cambria" w:hAnsi="Times New Roman" w:cs="Times New Roman"/>
          <w:sz w:val="24"/>
          <w:lang w:val="ru-RU"/>
        </w:rPr>
      </w:pPr>
      <w:r w:rsidRPr="00CD707D">
        <w:rPr>
          <w:rFonts w:ascii="Times New Roman" w:eastAsia="Cambria" w:hAnsi="Times New Roman" w:cs="Times New Roman"/>
          <w:sz w:val="24"/>
          <w:lang w:val="ru-RU"/>
        </w:rPr>
        <w:t>Син Вэй</w:t>
      </w:r>
    </w:p>
    <w:p w14:paraId="70C175DE" w14:textId="77777777" w:rsidR="00215265" w:rsidRPr="00215265" w:rsidRDefault="00215265" w:rsidP="00215265">
      <w:pPr>
        <w:pStyle w:val="a9"/>
        <w:adjustRightInd w:val="0"/>
        <w:snapToGrid w:val="0"/>
        <w:jc w:val="center"/>
        <w:rPr>
          <w:rFonts w:ascii="Times New Roman" w:eastAsia="Cambria" w:hAnsi="Times New Roman" w:cs="Times New Roman"/>
          <w:b/>
          <w:bCs/>
          <w:sz w:val="24"/>
          <w:lang w:val="ru-RU"/>
        </w:rPr>
      </w:pPr>
      <w:r w:rsidRPr="00215265">
        <w:rPr>
          <w:rFonts w:ascii="Times New Roman" w:eastAsia="Cambria" w:hAnsi="Times New Roman" w:cs="Times New Roman"/>
          <w:b/>
          <w:bCs/>
          <w:sz w:val="24"/>
          <w:lang w:val="ru-RU"/>
        </w:rPr>
        <w:t>Науч. рук.: М. В. Михайлова, профессор кафедры истории новейшей русской литературы и современного литературного процесса МГУ</w:t>
      </w:r>
    </w:p>
    <w:p w14:paraId="48D3BBF6" w14:textId="77777777" w:rsidR="00156F4F" w:rsidRPr="00CD707D" w:rsidRDefault="00156F4F" w:rsidP="00215265">
      <w:pPr>
        <w:pStyle w:val="a9"/>
        <w:adjustRightInd w:val="0"/>
        <w:snapToGrid w:val="0"/>
        <w:ind w:left="0"/>
        <w:contextualSpacing w:val="0"/>
        <w:jc w:val="center"/>
        <w:rPr>
          <w:rFonts w:ascii="Times New Roman" w:eastAsia="Cambria" w:hAnsi="Times New Roman" w:cs="Times New Roman"/>
          <w:sz w:val="24"/>
          <w:lang w:val="ru-RU"/>
        </w:rPr>
      </w:pPr>
    </w:p>
    <w:p w14:paraId="7DDEB5F0" w14:textId="77777777" w:rsidR="00156F4F" w:rsidRPr="00940B04" w:rsidRDefault="00156F4F" w:rsidP="00156F4F">
      <w:pPr>
        <w:pStyle w:val="a9"/>
        <w:adjustRightInd w:val="0"/>
        <w:snapToGrid w:val="0"/>
        <w:ind w:left="0"/>
        <w:contextualSpacing w:val="0"/>
        <w:rPr>
          <w:rFonts w:ascii="Times New Roman" w:eastAsia="Cambria" w:hAnsi="Times New Roman" w:cs="Times New Roman"/>
          <w:sz w:val="24"/>
          <w:lang w:val="ru-RU"/>
        </w:rPr>
      </w:pPr>
    </w:p>
    <w:p w14:paraId="63F6B5C4" w14:textId="29664A61" w:rsidR="008E1A36" w:rsidRDefault="00AE7570" w:rsidP="00EC595C">
      <w:pPr>
        <w:adjustRightInd w:val="0"/>
        <w:snapToGrid w:val="0"/>
        <w:ind w:firstLineChars="200" w:firstLine="480"/>
        <w:rPr>
          <w:rFonts w:ascii="Times New Roman" w:eastAsia="宋体" w:hAnsi="Times New Roman" w:cs="Times New Roman"/>
          <w:sz w:val="24"/>
          <w:lang w:val="ru-RU"/>
        </w:rPr>
      </w:pPr>
      <w:r w:rsidRPr="00AE7570">
        <w:rPr>
          <w:rFonts w:ascii="Times New Roman" w:eastAsia="宋体" w:hAnsi="Times New Roman" w:cs="Times New Roman"/>
          <w:sz w:val="24"/>
          <w:lang w:val="ru-RU"/>
        </w:rPr>
        <w:t xml:space="preserve">Творческий путь </w:t>
      </w:r>
      <w:r w:rsidR="006668D5">
        <w:rPr>
          <w:rFonts w:ascii="Times New Roman" w:eastAsia="宋体" w:hAnsi="Times New Roman" w:cs="Times New Roman"/>
          <w:sz w:val="24"/>
          <w:lang w:val="ru-RU"/>
        </w:rPr>
        <w:t xml:space="preserve">драматурга </w:t>
      </w:r>
      <w:r w:rsidRPr="00AE7570">
        <w:rPr>
          <w:rFonts w:ascii="Times New Roman" w:eastAsia="宋体" w:hAnsi="Times New Roman" w:cs="Times New Roman"/>
          <w:sz w:val="24"/>
          <w:lang w:val="ru-RU"/>
        </w:rPr>
        <w:t>Елены Исаевой на современном этапе может быть условно разделен на два периода: ранний этап</w:t>
      </w:r>
      <w:r w:rsidR="006668D5">
        <w:rPr>
          <w:rFonts w:ascii="Times New Roman" w:eastAsia="宋体" w:hAnsi="Times New Roman" w:cs="Times New Roman"/>
          <w:sz w:val="24"/>
          <w:lang w:val="ru-RU"/>
        </w:rPr>
        <w:t>, где преобладали</w:t>
      </w:r>
      <w:r w:rsidRPr="00AE7570">
        <w:rPr>
          <w:rFonts w:ascii="Times New Roman" w:eastAsia="宋体" w:hAnsi="Times New Roman" w:cs="Times New Roman"/>
          <w:sz w:val="24"/>
          <w:lang w:val="ru-RU"/>
        </w:rPr>
        <w:t xml:space="preserve"> лирическ</w:t>
      </w:r>
      <w:r w:rsidR="006668D5">
        <w:rPr>
          <w:rFonts w:ascii="Times New Roman" w:eastAsia="宋体" w:hAnsi="Times New Roman" w:cs="Times New Roman"/>
          <w:sz w:val="24"/>
          <w:lang w:val="ru-RU"/>
        </w:rPr>
        <w:t>ие</w:t>
      </w:r>
      <w:r w:rsidRPr="00AE7570">
        <w:rPr>
          <w:rFonts w:ascii="Times New Roman" w:eastAsia="宋体" w:hAnsi="Times New Roman" w:cs="Times New Roman"/>
          <w:sz w:val="24"/>
          <w:lang w:val="ru-RU"/>
        </w:rPr>
        <w:t xml:space="preserve"> драмы</w:t>
      </w:r>
      <w:r w:rsidR="006668D5">
        <w:rPr>
          <w:rFonts w:ascii="Times New Roman" w:eastAsia="宋体" w:hAnsi="Times New Roman" w:cs="Times New Roman"/>
          <w:sz w:val="24"/>
          <w:lang w:val="ru-RU"/>
        </w:rPr>
        <w:t>,</w:t>
      </w:r>
      <w:r w:rsidRPr="00AE7570">
        <w:rPr>
          <w:rFonts w:ascii="Times New Roman" w:eastAsia="宋体" w:hAnsi="Times New Roman" w:cs="Times New Roman"/>
          <w:sz w:val="24"/>
          <w:lang w:val="ru-RU"/>
        </w:rPr>
        <w:t xml:space="preserve"> и последовавший за ним этап</w:t>
      </w:r>
      <w:r w:rsidR="006668D5">
        <w:rPr>
          <w:rFonts w:ascii="Times New Roman" w:eastAsia="宋体" w:hAnsi="Times New Roman" w:cs="Times New Roman"/>
          <w:sz w:val="24"/>
          <w:lang w:val="ru-RU"/>
        </w:rPr>
        <w:t xml:space="preserve"> главенства</w:t>
      </w:r>
      <w:r w:rsidRPr="00AE7570">
        <w:rPr>
          <w:rFonts w:ascii="Times New Roman" w:eastAsia="宋体" w:hAnsi="Times New Roman" w:cs="Times New Roman"/>
          <w:sz w:val="24"/>
          <w:lang w:val="ru-RU"/>
        </w:rPr>
        <w:t xml:space="preserve"> документальной драмы, основанной на методике «вербатим». Данная творческая трансформация обусловлена как эволюцией авторских художественных интересов, так и, по меткому замечанию исследователей, необходимостью «перенастройки языкового инструментария после лирических пьес в соответствии с требованиями обращения к современности» [</w:t>
      </w:r>
      <w:r w:rsidR="00BA63D7">
        <w:rPr>
          <w:rFonts w:ascii="Times New Roman" w:eastAsia="宋体" w:hAnsi="Times New Roman" w:cs="Times New Roman" w:hint="eastAsia"/>
          <w:sz w:val="24"/>
          <w:lang w:val="ru-RU"/>
        </w:rPr>
        <w:t>2</w:t>
      </w:r>
      <w:r w:rsidRPr="00AE7570">
        <w:rPr>
          <w:rFonts w:ascii="Times New Roman" w:eastAsia="宋体" w:hAnsi="Times New Roman" w:cs="Times New Roman"/>
          <w:sz w:val="24"/>
          <w:lang w:val="ru-RU"/>
        </w:rPr>
        <w:t>, с. 277]. Несмотря на то, что</w:t>
      </w:r>
      <w:r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Pr="00AE7570">
        <w:rPr>
          <w:rFonts w:ascii="Times New Roman" w:eastAsia="宋体" w:hAnsi="Times New Roman" w:cs="Times New Roman"/>
          <w:sz w:val="24"/>
          <w:lang w:val="ru-RU"/>
        </w:rPr>
        <w:t>«</w:t>
      </w:r>
      <w:r w:rsidRPr="00C97B0F">
        <w:rPr>
          <w:rFonts w:ascii="Times New Roman" w:eastAsia="宋体" w:hAnsi="Times New Roman" w:cs="Times New Roman"/>
          <w:sz w:val="24"/>
          <w:lang w:val="ru-RU"/>
        </w:rPr>
        <w:t>д</w:t>
      </w:r>
      <w:r w:rsidRPr="00AE7570">
        <w:rPr>
          <w:rFonts w:ascii="Times New Roman" w:eastAsia="宋体" w:hAnsi="Times New Roman" w:cs="Times New Roman"/>
          <w:sz w:val="24"/>
          <w:lang w:val="ru-RU"/>
        </w:rPr>
        <w:t>ля многих критиков такое “переключение” оказалось неожиданным»</w:t>
      </w:r>
      <w:r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Pr="00AE7570">
        <w:rPr>
          <w:rFonts w:ascii="Times New Roman" w:eastAsia="宋体" w:hAnsi="Times New Roman" w:cs="Times New Roman"/>
          <w:sz w:val="24"/>
          <w:lang w:val="ru-RU"/>
        </w:rPr>
        <w:t>[</w:t>
      </w:r>
      <w:r w:rsidR="00BA63D7">
        <w:rPr>
          <w:rFonts w:ascii="Times New Roman" w:eastAsia="宋体" w:hAnsi="Times New Roman" w:cs="Times New Roman" w:hint="eastAsia"/>
          <w:sz w:val="24"/>
          <w:lang w:val="ru-RU"/>
        </w:rPr>
        <w:t>2</w:t>
      </w:r>
      <w:r w:rsidRPr="00AE7570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Pr="00C97B0F">
        <w:rPr>
          <w:rFonts w:ascii="Times New Roman" w:eastAsia="宋体" w:hAnsi="Times New Roman" w:cs="Times New Roman"/>
          <w:sz w:val="24"/>
          <w:lang w:val="ru-RU"/>
        </w:rPr>
        <w:t>с</w:t>
      </w:r>
      <w:r w:rsidRPr="00AE7570">
        <w:rPr>
          <w:rFonts w:ascii="Times New Roman" w:eastAsia="宋体" w:hAnsi="Times New Roman" w:cs="Times New Roman"/>
          <w:sz w:val="24"/>
          <w:lang w:val="ru-RU"/>
        </w:rPr>
        <w:t>. 277],</w:t>
      </w:r>
      <w:r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="00EC595C" w:rsidRPr="00EC595C">
        <w:rPr>
          <w:rFonts w:ascii="Times New Roman" w:eastAsia="宋体" w:hAnsi="Times New Roman" w:cs="Times New Roman"/>
          <w:sz w:val="24"/>
          <w:lang w:val="ru-RU"/>
        </w:rPr>
        <w:t>Исаева по праву считается одним из ведущих российских драматургов, освоивших метод документального театра.</w:t>
      </w:r>
    </w:p>
    <w:p w14:paraId="0AA80A88" w14:textId="6B4C3F73" w:rsidR="00E92195" w:rsidRDefault="0086483D" w:rsidP="00E92195">
      <w:pPr>
        <w:pStyle w:val="a9"/>
        <w:adjustRightInd w:val="0"/>
        <w:snapToGrid w:val="0"/>
        <w:ind w:left="0" w:firstLineChars="200" w:firstLine="480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86483D">
        <w:rPr>
          <w:rFonts w:ascii="Times New Roman" w:eastAsia="宋体" w:hAnsi="Times New Roman" w:cs="Times New Roman"/>
          <w:sz w:val="24"/>
          <w:lang w:val="ru-RU"/>
        </w:rPr>
        <w:t xml:space="preserve">В </w:t>
      </w:r>
      <w:r w:rsidR="006668D5">
        <w:rPr>
          <w:rFonts w:ascii="Times New Roman" w:eastAsia="宋体" w:hAnsi="Times New Roman" w:cs="Times New Roman"/>
          <w:sz w:val="24"/>
          <w:lang w:val="ru-RU"/>
        </w:rPr>
        <w:t>докладе</w:t>
      </w:r>
      <w:r w:rsidRPr="0086483D">
        <w:rPr>
          <w:rFonts w:ascii="Times New Roman" w:eastAsia="宋体" w:hAnsi="Times New Roman" w:cs="Times New Roman"/>
          <w:sz w:val="24"/>
          <w:lang w:val="ru-RU"/>
        </w:rPr>
        <w:t xml:space="preserve"> рассматриваются три ее пьесы в жанре «вербатим»: «Тюремный психолог», «Я боюсь любви» и «Про мою маму и про меня». Примечательно, что первые два произведения объединяет сквозная тема любви</w:t>
      </w:r>
      <w:r w:rsidR="00E92195" w:rsidRPr="00E92195">
        <w:rPr>
          <w:rFonts w:ascii="Times New Roman" w:eastAsia="宋体" w:hAnsi="Times New Roman" w:cs="Times New Roman"/>
          <w:sz w:val="24"/>
          <w:lang w:val="ru-RU"/>
        </w:rPr>
        <w:t xml:space="preserve"> —</w:t>
      </w:r>
      <w:r w:rsidRPr="00E92195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Pr="0086483D">
        <w:rPr>
          <w:rFonts w:ascii="Times New Roman" w:eastAsia="宋体" w:hAnsi="Times New Roman" w:cs="Times New Roman"/>
          <w:sz w:val="24"/>
          <w:lang w:val="ru-RU"/>
        </w:rPr>
        <w:t>вечной проблемы мировой литературы. Однако через призму этого универсального сюжета автор актуализирует дискурс о кризисе личностной идентичности в современном обществе.</w:t>
      </w:r>
      <w:r w:rsidR="00E92195">
        <w:rPr>
          <w:rFonts w:ascii="Times New Roman" w:eastAsia="宋体" w:hAnsi="Times New Roman" w:cs="Times New Roman"/>
          <w:sz w:val="24"/>
          <w:lang w:val="ru-RU"/>
        </w:rPr>
        <w:t xml:space="preserve"> Хотя </w:t>
      </w:r>
      <w:r w:rsidR="00E92195" w:rsidRPr="00E92195">
        <w:rPr>
          <w:rFonts w:ascii="Times New Roman" w:eastAsia="宋体" w:hAnsi="Times New Roman" w:cs="Times New Roman"/>
          <w:sz w:val="24"/>
          <w:lang w:val="ru-RU"/>
        </w:rPr>
        <w:t>сама драматург в одном из интервью выражает осторожный оптимизм:</w:t>
      </w:r>
      <w:r w:rsidR="00E92195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E92195" w:rsidRPr="00E92195">
        <w:rPr>
          <w:rFonts w:ascii="Times New Roman" w:eastAsia="宋体" w:hAnsi="Times New Roman" w:cs="Times New Roman"/>
          <w:sz w:val="24"/>
          <w:lang w:val="ru-RU"/>
        </w:rPr>
        <w:t xml:space="preserve">«Кажется, в наше общество возвращается ностальгия по нормальным человеческим чувствам. </w:t>
      </w:r>
      <w:r w:rsidR="00E92195" w:rsidRPr="00C97B0F">
        <w:rPr>
          <w:rFonts w:ascii="Times New Roman" w:eastAsia="宋体" w:hAnsi="Times New Roman" w:cs="Times New Roman"/>
          <w:sz w:val="24"/>
          <w:lang w:val="ru-RU"/>
        </w:rPr>
        <w:t>Этому я несказанно рада. Может, скоро и сами чувства в общество вернутся» 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4</w:t>
      </w:r>
      <w:r w:rsidR="00E92195" w:rsidRPr="00C97B0F">
        <w:rPr>
          <w:rFonts w:ascii="Times New Roman" w:eastAsia="宋体" w:hAnsi="Times New Roman" w:cs="Times New Roman"/>
          <w:sz w:val="24"/>
          <w:lang w:val="ru-RU"/>
        </w:rPr>
        <w:t>, с. 11].</w:t>
      </w:r>
    </w:p>
    <w:p w14:paraId="6BA8AD37" w14:textId="2B0F34F5" w:rsidR="00961029" w:rsidRPr="00B546CA" w:rsidRDefault="007B5291" w:rsidP="00E92195">
      <w:pPr>
        <w:pStyle w:val="a9"/>
        <w:adjustRightInd w:val="0"/>
        <w:snapToGrid w:val="0"/>
        <w:ind w:left="0" w:firstLineChars="200" w:firstLine="480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7B5291">
        <w:rPr>
          <w:rFonts w:ascii="Times New Roman" w:eastAsia="宋体" w:hAnsi="Times New Roman" w:cs="Times New Roman"/>
          <w:sz w:val="24"/>
          <w:lang w:val="ru-RU"/>
        </w:rPr>
        <w:t>Пьеса «Тюремный психолог», опубликованная в журнале «Новый мир» (2017) и неоднократно ставившаяся в «Театре.doc»,</w:t>
      </w:r>
      <w:r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>посвящена созависимы</w:t>
      </w:r>
      <w:r w:rsidR="006668D5">
        <w:rPr>
          <w:rFonts w:ascii="Times New Roman" w:eastAsia="宋体" w:hAnsi="Times New Roman" w:cs="Times New Roman"/>
          <w:sz w:val="24"/>
          <w:lang w:val="ru-RU"/>
        </w:rPr>
        <w:t>м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 xml:space="preserve"> отношения</w:t>
      </w:r>
      <w:r w:rsidR="006668D5">
        <w:rPr>
          <w:rFonts w:ascii="Times New Roman" w:eastAsia="宋体" w:hAnsi="Times New Roman" w:cs="Times New Roman"/>
          <w:sz w:val="24"/>
          <w:lang w:val="ru-RU"/>
        </w:rPr>
        <w:t>м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 xml:space="preserve"> в любви.</w:t>
      </w:r>
      <w:r w:rsidR="0052016D" w:rsidRPr="0052016D">
        <w:rPr>
          <w:lang w:val="ru-RU"/>
        </w:rPr>
        <w:t xml:space="preserve"> 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>Сюжет, развивающийся между двумя психологами и завершающийся убийством мужчины</w:t>
      </w:r>
      <w:r w:rsidR="00410000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 xml:space="preserve">его возлюбленной, продолжает традицию изображения </w:t>
      </w:r>
      <w:r w:rsidR="00410000" w:rsidRPr="00410000">
        <w:rPr>
          <w:rFonts w:ascii="Times New Roman" w:eastAsia="宋体" w:hAnsi="Times New Roman" w:cs="Times New Roman"/>
          <w:sz w:val="24"/>
          <w:lang w:val="ru-RU"/>
        </w:rPr>
        <w:t>«грешниц</w:t>
      </w:r>
      <w:r w:rsidR="006668D5">
        <w:rPr>
          <w:rFonts w:ascii="Times New Roman" w:eastAsia="宋体" w:hAnsi="Times New Roman" w:cs="Times New Roman"/>
          <w:sz w:val="24"/>
          <w:lang w:val="ru-RU"/>
        </w:rPr>
        <w:t>ы</w:t>
      </w:r>
      <w:r w:rsidR="00410000" w:rsidRPr="00410000">
        <w:rPr>
          <w:rFonts w:ascii="Times New Roman" w:eastAsia="宋体" w:hAnsi="Times New Roman" w:cs="Times New Roman"/>
          <w:sz w:val="24"/>
          <w:lang w:val="ru-RU"/>
        </w:rPr>
        <w:t>»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 xml:space="preserve"> в драматургии автора (</w:t>
      </w:r>
      <w:r w:rsidR="006668D5">
        <w:rPr>
          <w:rFonts w:ascii="Times New Roman" w:eastAsia="宋体" w:hAnsi="Times New Roman" w:cs="Times New Roman"/>
          <w:sz w:val="24"/>
          <w:lang w:val="ru-RU"/>
        </w:rPr>
        <w:t xml:space="preserve">такая героиня появлялась </w:t>
      </w:r>
      <w:r w:rsidR="0052016D" w:rsidRPr="0052016D">
        <w:rPr>
          <w:rFonts w:ascii="Times New Roman" w:eastAsia="宋体" w:hAnsi="Times New Roman" w:cs="Times New Roman"/>
          <w:sz w:val="24"/>
          <w:lang w:val="ru-RU"/>
        </w:rPr>
        <w:t>в пьесе «Абрикосовый рай»).</w:t>
      </w:r>
      <w:r w:rsidR="0050715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0715A" w:rsidRPr="0050715A">
        <w:rPr>
          <w:rFonts w:ascii="Times New Roman" w:eastAsia="宋体" w:hAnsi="Times New Roman" w:cs="Times New Roman"/>
          <w:sz w:val="24"/>
          <w:lang w:val="ru-RU"/>
        </w:rPr>
        <w:t>Центральной проблемой произведения становится</w:t>
      </w:r>
      <w:r w:rsidR="0050715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0715A" w:rsidRPr="0050715A">
        <w:rPr>
          <w:rFonts w:ascii="Times New Roman" w:eastAsia="宋体" w:hAnsi="Times New Roman" w:cs="Times New Roman"/>
          <w:sz w:val="24"/>
          <w:lang w:val="ru-RU"/>
        </w:rPr>
        <w:t>симбиотическ</w:t>
      </w:r>
      <w:r w:rsidR="006668D5">
        <w:rPr>
          <w:rFonts w:ascii="Times New Roman" w:eastAsia="宋体" w:hAnsi="Times New Roman" w:cs="Times New Roman"/>
          <w:sz w:val="24"/>
          <w:lang w:val="ru-RU"/>
        </w:rPr>
        <w:t>ая</w:t>
      </w:r>
      <w:r w:rsidR="0050715A" w:rsidRPr="0050715A">
        <w:rPr>
          <w:rFonts w:ascii="Times New Roman" w:eastAsia="宋体" w:hAnsi="Times New Roman" w:cs="Times New Roman"/>
          <w:sz w:val="24"/>
          <w:lang w:val="ru-RU"/>
        </w:rPr>
        <w:t xml:space="preserve"> зависимост</w:t>
      </w:r>
      <w:r w:rsidR="006668D5">
        <w:rPr>
          <w:rFonts w:ascii="Times New Roman" w:eastAsia="宋体" w:hAnsi="Times New Roman" w:cs="Times New Roman"/>
          <w:sz w:val="24"/>
          <w:lang w:val="ru-RU"/>
        </w:rPr>
        <w:t>ь</w:t>
      </w:r>
      <w:r w:rsidR="0050715A" w:rsidRPr="00B546CA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По определению известного британского социолога Э</w:t>
      </w:r>
      <w:r w:rsidR="006668D5">
        <w:rPr>
          <w:rFonts w:ascii="Times New Roman" w:eastAsia="宋体" w:hAnsi="Times New Roman" w:cs="Times New Roman"/>
          <w:sz w:val="24"/>
          <w:lang w:val="ru-RU"/>
        </w:rPr>
        <w:t>.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Гидденса</w:t>
      </w:r>
      <w:proofErr w:type="spellEnd"/>
      <w:r w:rsidR="00B546CA" w:rsidRPr="00B546C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B546CA">
        <w:rPr>
          <w:rFonts w:ascii="Times New Roman" w:eastAsia="宋体" w:hAnsi="Times New Roman" w:cs="Times New Roman"/>
          <w:sz w:val="24"/>
          <w:lang w:val="ru-RU"/>
        </w:rPr>
        <w:t>«</w:t>
      </w:r>
      <w:r w:rsidR="006668D5">
        <w:rPr>
          <w:rFonts w:ascii="Times New Roman" w:eastAsia="宋体" w:hAnsi="Times New Roman" w:cs="Times New Roman"/>
          <w:sz w:val="24"/>
          <w:lang w:val="ru-RU"/>
        </w:rPr>
        <w:t>с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 xml:space="preserve">озависимая личность </w:t>
      </w:r>
      <w:r w:rsidR="00B546CA" w:rsidRPr="00E92195">
        <w:rPr>
          <w:rFonts w:ascii="Times New Roman" w:eastAsia="宋体" w:hAnsi="Times New Roman" w:cs="Times New Roman"/>
          <w:sz w:val="24"/>
          <w:lang w:val="ru-RU"/>
        </w:rPr>
        <w:t>—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 xml:space="preserve">это некто такой, кому, для того чтобы подтвердить смысл своей онтологической безопасности, требуется другой индивид или ряд индивидов, которые определяют его (или ее) желания; он (или она) не может почувствовать себя уверенным, не посвящая себя удовлетворению потребностей других. </w:t>
      </w:r>
      <w:r w:rsidR="00B546CA" w:rsidRPr="00746B0A">
        <w:rPr>
          <w:rFonts w:ascii="Times New Roman" w:eastAsia="宋体" w:hAnsi="Times New Roman" w:cs="Times New Roman"/>
          <w:sz w:val="24"/>
          <w:lang w:val="ru-RU"/>
        </w:rPr>
        <w:t xml:space="preserve">Созависимые отношения — это такие отношения, в которых кто-то психологически связан с партнером, чья деятельность управляется какого-то рода принудительностью. 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Я называю зафиксированной такую связь, в которой она сама выступает объектом пагубного пристрастия</w:t>
      </w:r>
      <w:r w:rsidR="00B546CA">
        <w:rPr>
          <w:rFonts w:ascii="Times New Roman" w:eastAsia="宋体" w:hAnsi="Times New Roman" w:cs="Times New Roman"/>
          <w:i/>
          <w:iCs/>
          <w:sz w:val="24"/>
          <w:lang w:val="ru-RU"/>
        </w:rPr>
        <w:t>»</w:t>
      </w:r>
      <w:r w:rsidR="00B546CA" w:rsidRPr="00814DD2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[</w:t>
      </w:r>
      <w:r w:rsidR="005B0EFF">
        <w:rPr>
          <w:rFonts w:ascii="Times New Roman" w:eastAsia="宋体" w:hAnsi="Times New Roman" w:cs="Times New Roman" w:hint="eastAsia"/>
          <w:sz w:val="24"/>
          <w:lang w:val="ru-RU"/>
        </w:rPr>
        <w:t>1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,</w:t>
      </w:r>
      <w:r w:rsidR="00B546CA" w:rsidRPr="00814DD2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.</w:t>
      </w:r>
      <w:r w:rsidR="00B546CA" w:rsidRPr="00814DD2">
        <w:rPr>
          <w:rFonts w:ascii="Times New Roman" w:eastAsia="宋体" w:hAnsi="Times New Roman" w:cs="Times New Roman"/>
          <w:sz w:val="24"/>
          <w:lang w:val="ru-RU"/>
        </w:rPr>
        <w:t xml:space="preserve"> 10</w:t>
      </w:r>
      <w:r w:rsidR="00B546CA">
        <w:rPr>
          <w:rFonts w:ascii="Times New Roman" w:eastAsia="宋体" w:hAnsi="Times New Roman" w:cs="Times New Roman" w:hint="eastAsia"/>
          <w:sz w:val="24"/>
          <w:lang w:val="ru-RU"/>
        </w:rPr>
        <w:t>8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>].</w:t>
      </w:r>
      <w:r w:rsidR="00625B25" w:rsidRPr="00625B25">
        <w:rPr>
          <w:lang w:val="ru-RU"/>
        </w:rPr>
        <w:t xml:space="preserve"> </w:t>
      </w:r>
      <w:r w:rsidR="00625B25">
        <w:rPr>
          <w:rFonts w:ascii="Times New Roman" w:eastAsia="宋体" w:hAnsi="Times New Roman" w:cs="Times New Roman"/>
          <w:sz w:val="24"/>
          <w:lang w:val="ru-RU"/>
        </w:rPr>
        <w:t>В</w:t>
      </w:r>
      <w:r w:rsidR="00625B25" w:rsidRPr="00625B25">
        <w:rPr>
          <w:rFonts w:ascii="Times New Roman" w:eastAsia="宋体" w:hAnsi="Times New Roman" w:cs="Times New Roman"/>
          <w:sz w:val="24"/>
          <w:lang w:val="ru-RU"/>
        </w:rPr>
        <w:t>заимоотношения</w:t>
      </w:r>
      <w:r w:rsidR="00625B25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625B25" w:rsidRPr="00625B25">
        <w:rPr>
          <w:rFonts w:ascii="Times New Roman" w:eastAsia="宋体" w:hAnsi="Times New Roman" w:cs="Times New Roman"/>
          <w:sz w:val="24"/>
          <w:lang w:val="ru-RU"/>
        </w:rPr>
        <w:t>персонажей представлены как классическая модель типологической парадигмы.</w:t>
      </w:r>
      <w:r w:rsidR="00B546CA" w:rsidRPr="00B546CA">
        <w:rPr>
          <w:rFonts w:ascii="Times New Roman" w:eastAsia="宋体" w:hAnsi="Times New Roman" w:cs="Times New Roman"/>
          <w:sz w:val="24"/>
          <w:lang w:val="ru-RU"/>
        </w:rPr>
        <w:t xml:space="preserve"> Драматург материализует эту концепцию через</w:t>
      </w:r>
      <w:r w:rsidR="00B546C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725FA">
        <w:rPr>
          <w:rFonts w:ascii="Times New Roman" w:eastAsia="宋体" w:hAnsi="Times New Roman" w:cs="Times New Roman"/>
          <w:sz w:val="24"/>
          <w:lang w:val="ru-RU"/>
        </w:rPr>
        <w:t>л</w:t>
      </w:r>
      <w:r w:rsidR="001725FA" w:rsidRPr="001725FA">
        <w:rPr>
          <w:rFonts w:ascii="Times New Roman" w:eastAsia="宋体" w:hAnsi="Times New Roman" w:cs="Times New Roman"/>
          <w:sz w:val="24"/>
          <w:lang w:val="ru-RU"/>
        </w:rPr>
        <w:t>ексический повтор: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 «</w:t>
      </w:r>
      <w:r w:rsidR="001725FA" w:rsidRPr="00061983">
        <w:rPr>
          <w:rFonts w:ascii="Times New Roman" w:eastAsia="宋体" w:hAnsi="Times New Roman" w:cs="Times New Roman"/>
          <w:sz w:val="24"/>
          <w:lang w:val="ru-RU"/>
        </w:rPr>
        <w:t>— Ты понимаешь, что это созависимость? — Понимаю. — Ты понимаешь, что с этим надо бороться? — Понимаю. — Тебе нравится, когда тебя мучают? — Нет!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,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1725FA">
        <w:rPr>
          <w:rFonts w:ascii="Times New Roman" w:eastAsia="宋体" w:hAnsi="Times New Roman" w:cs="Times New Roman"/>
          <w:sz w:val="24"/>
          <w:lang w:val="ru-RU"/>
        </w:rPr>
        <w:t>100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 xml:space="preserve">], </w:t>
      </w:r>
      <w:r w:rsidR="001725FA">
        <w:rPr>
          <w:rFonts w:ascii="Times New Roman" w:eastAsia="宋体" w:hAnsi="Times New Roman" w:cs="Times New Roman"/>
          <w:sz w:val="24"/>
          <w:lang w:val="ru-RU"/>
        </w:rPr>
        <w:t>«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Я безвольна и зависима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,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1725FA">
        <w:rPr>
          <w:rFonts w:ascii="Times New Roman" w:eastAsia="宋体" w:hAnsi="Times New Roman" w:cs="Times New Roman"/>
          <w:sz w:val="24"/>
          <w:lang w:val="ru-RU"/>
        </w:rPr>
        <w:t>105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],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 «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>И почему у тебя такая зависимость...</w:t>
      </w:r>
      <w:r w:rsidR="001725FA">
        <w:rPr>
          <w:rFonts w:ascii="Times New Roman" w:eastAsia="宋体" w:hAnsi="Times New Roman" w:cs="Times New Roman"/>
          <w:sz w:val="24"/>
          <w:lang w:val="ru-RU"/>
        </w:rPr>
        <w:t>»</w:t>
      </w:r>
      <w:r w:rsidR="001725FA" w:rsidRPr="00972D9F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>,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1725FA">
        <w:rPr>
          <w:rFonts w:ascii="Times New Roman" w:eastAsia="宋体" w:hAnsi="Times New Roman" w:cs="Times New Roman"/>
          <w:sz w:val="24"/>
          <w:lang w:val="ru-RU"/>
        </w:rPr>
        <w:t>105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>],</w:t>
      </w:r>
      <w:r w:rsidR="001725FA" w:rsidRPr="008004D7">
        <w:rPr>
          <w:lang w:val="ru-RU"/>
        </w:rPr>
        <w:t xml:space="preserve"> 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>«Я знаю, что ты эту зависимость побороть не можешь, но оказалось, что и я не могу. Мне без тебя тоже плохо» 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>,</w:t>
      </w:r>
      <w:r w:rsidR="001725FA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1725FA">
        <w:rPr>
          <w:rFonts w:ascii="Times New Roman" w:eastAsia="宋体" w:hAnsi="Times New Roman" w:cs="Times New Roman"/>
          <w:sz w:val="24"/>
          <w:lang w:val="ru-RU"/>
        </w:rPr>
        <w:t>106</w:t>
      </w:r>
      <w:r w:rsidR="001725FA" w:rsidRPr="008004D7">
        <w:rPr>
          <w:rFonts w:ascii="Times New Roman" w:eastAsia="宋体" w:hAnsi="Times New Roman" w:cs="Times New Roman"/>
          <w:sz w:val="24"/>
          <w:lang w:val="ru-RU"/>
        </w:rPr>
        <w:t>]</w:t>
      </w:r>
      <w:r w:rsidR="001725FA" w:rsidRPr="0019093A">
        <w:rPr>
          <w:rFonts w:ascii="Times New Roman" w:eastAsia="宋体" w:hAnsi="Times New Roman" w:cs="Times New Roman"/>
          <w:sz w:val="24"/>
          <w:lang w:val="ru-RU"/>
        </w:rPr>
        <w:t>.</w:t>
      </w:r>
      <w:r w:rsidR="00BD5091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62A01" w:rsidRPr="00062A01">
        <w:rPr>
          <w:rFonts w:ascii="Times New Roman" w:eastAsia="宋体" w:hAnsi="Times New Roman" w:cs="Times New Roman"/>
          <w:sz w:val="24"/>
          <w:lang w:val="ru-RU"/>
        </w:rPr>
        <w:t xml:space="preserve">Субстанциальное воплощение деструктивных отношений проявляется в </w:t>
      </w:r>
      <w:proofErr w:type="spellStart"/>
      <w:r w:rsidR="00062A01" w:rsidRPr="00062A01">
        <w:rPr>
          <w:rFonts w:ascii="Times New Roman" w:eastAsia="宋体" w:hAnsi="Times New Roman" w:cs="Times New Roman"/>
          <w:sz w:val="24"/>
          <w:lang w:val="ru-RU"/>
        </w:rPr>
        <w:t>соматизации</w:t>
      </w:r>
      <w:proofErr w:type="spellEnd"/>
      <w:r w:rsidR="00062A01" w:rsidRPr="00062A01">
        <w:rPr>
          <w:rFonts w:ascii="Times New Roman" w:eastAsia="宋体" w:hAnsi="Times New Roman" w:cs="Times New Roman"/>
          <w:sz w:val="24"/>
          <w:lang w:val="ru-RU"/>
        </w:rPr>
        <w:t xml:space="preserve"> аффективных состояний героини:</w:t>
      </w:r>
      <w:r w:rsidR="00062A01"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="00062A01">
        <w:rPr>
          <w:rFonts w:ascii="Times New Roman" w:eastAsia="宋体" w:hAnsi="Times New Roman" w:cs="Times New Roman"/>
          <w:sz w:val="24"/>
          <w:lang w:val="ru-RU"/>
        </w:rPr>
        <w:t>«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я начинаю физически подыхать</w:t>
      </w:r>
      <w:r w:rsidR="00062A01">
        <w:rPr>
          <w:rFonts w:ascii="Times New Roman" w:eastAsia="宋体" w:hAnsi="Times New Roman" w:cs="Times New Roman"/>
          <w:sz w:val="24"/>
          <w:lang w:val="ru-RU"/>
        </w:rPr>
        <w:t>»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062A01">
        <w:rPr>
          <w:rFonts w:ascii="Times New Roman" w:eastAsia="宋体" w:hAnsi="Times New Roman" w:cs="Times New Roman"/>
          <w:sz w:val="24"/>
        </w:rPr>
        <w:t>c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 xml:space="preserve">. 107], </w:t>
      </w:r>
      <w:r w:rsidR="00062A01">
        <w:rPr>
          <w:rFonts w:ascii="Times New Roman" w:eastAsia="宋体" w:hAnsi="Times New Roman" w:cs="Times New Roman"/>
          <w:sz w:val="24"/>
          <w:lang w:val="ru-RU"/>
        </w:rPr>
        <w:t>«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прямо физически чувствую, как мне неприятно</w:t>
      </w:r>
      <w:r w:rsidR="00062A01">
        <w:rPr>
          <w:rFonts w:ascii="Times New Roman" w:eastAsia="宋体" w:hAnsi="Times New Roman" w:cs="Times New Roman"/>
          <w:sz w:val="24"/>
          <w:lang w:val="ru-RU"/>
        </w:rPr>
        <w:t>»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062A01">
        <w:rPr>
          <w:rFonts w:ascii="Times New Roman" w:eastAsia="宋体" w:hAnsi="Times New Roman" w:cs="Times New Roman"/>
          <w:sz w:val="24"/>
        </w:rPr>
        <w:t>c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. 108],</w:t>
      </w:r>
      <w:r w:rsidR="00062A01"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="00062A01">
        <w:rPr>
          <w:rFonts w:ascii="Times New Roman" w:eastAsia="宋体" w:hAnsi="Times New Roman" w:cs="Times New Roman"/>
          <w:sz w:val="24"/>
          <w:lang w:val="ru-RU" w:eastAsia="ja-JP"/>
        </w:rPr>
        <w:t>«</w:t>
      </w:r>
      <w:r w:rsidR="00062A01" w:rsidRPr="003C327C">
        <w:rPr>
          <w:rFonts w:ascii="Times New Roman" w:eastAsia="宋体" w:hAnsi="Times New Roman" w:cs="Times New Roman"/>
          <w:sz w:val="24"/>
          <w:lang w:val="ru-RU" w:eastAsia="ja-JP"/>
        </w:rPr>
        <w:t>Стала увеличивать дозу снотворного</w:t>
      </w:r>
      <w:r w:rsidR="00062A01">
        <w:rPr>
          <w:rFonts w:ascii="Times New Roman" w:eastAsia="宋体" w:hAnsi="Times New Roman" w:cs="Times New Roman"/>
          <w:sz w:val="24"/>
          <w:lang w:val="ru-RU" w:eastAsia="ja-JP"/>
        </w:rPr>
        <w:t>»</w:t>
      </w:r>
      <w:r w:rsidR="00062A01" w:rsidRPr="003C327C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 xml:space="preserve">[ 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062A01">
        <w:rPr>
          <w:rFonts w:ascii="Times New Roman" w:eastAsia="宋体" w:hAnsi="Times New Roman" w:cs="Times New Roman"/>
          <w:sz w:val="24"/>
        </w:rPr>
        <w:t>c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. 10</w:t>
      </w:r>
      <w:r w:rsidR="00062A01">
        <w:rPr>
          <w:rFonts w:ascii="Times New Roman" w:eastAsia="宋体" w:hAnsi="Times New Roman" w:cs="Times New Roman"/>
          <w:sz w:val="24"/>
          <w:lang w:val="ru-RU"/>
        </w:rPr>
        <w:t>4</w:t>
      </w:r>
      <w:r w:rsidR="00062A01" w:rsidRPr="0019093A">
        <w:rPr>
          <w:rFonts w:ascii="Times New Roman" w:eastAsia="宋体" w:hAnsi="Times New Roman" w:cs="Times New Roman"/>
          <w:sz w:val="24"/>
          <w:lang w:val="ru-RU"/>
        </w:rPr>
        <w:t>],</w:t>
      </w:r>
      <w:r w:rsidR="00062A01">
        <w:rPr>
          <w:rFonts w:ascii="Times New Roman" w:eastAsia="宋体" w:hAnsi="Times New Roman" w:cs="Times New Roman"/>
          <w:sz w:val="24"/>
          <w:lang w:val="ru-RU"/>
        </w:rPr>
        <w:t xml:space="preserve"> «</w:t>
      </w:r>
      <w:r w:rsidR="00062A01" w:rsidRPr="00EA462E">
        <w:rPr>
          <w:rFonts w:ascii="Times New Roman" w:eastAsia="宋体" w:hAnsi="Times New Roman" w:cs="Times New Roman"/>
          <w:sz w:val="24"/>
          <w:lang w:val="ru-RU"/>
        </w:rPr>
        <w:t xml:space="preserve">Написал два слова, и у меня будто легкие открылись и воздух </w:t>
      </w:r>
      <w:r w:rsidR="00062A01" w:rsidRPr="00EA462E">
        <w:rPr>
          <w:rFonts w:ascii="Times New Roman" w:eastAsia="宋体" w:hAnsi="Times New Roman" w:cs="Times New Roman"/>
          <w:sz w:val="24"/>
          <w:lang w:val="ru-RU"/>
        </w:rPr>
        <w:lastRenderedPageBreak/>
        <w:t>пошел. А то дышала через раз</w:t>
      </w:r>
      <w:r w:rsidR="00062A01">
        <w:rPr>
          <w:rFonts w:ascii="Times New Roman" w:eastAsia="宋体" w:hAnsi="Times New Roman" w:cs="Times New Roman"/>
          <w:sz w:val="24"/>
          <w:lang w:val="ru-RU"/>
        </w:rPr>
        <w:t>»</w:t>
      </w:r>
      <w:r w:rsidR="00062A01" w:rsidRPr="00EA462E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62A01" w:rsidRPr="008F16B9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062A01" w:rsidRPr="008F16B9">
        <w:rPr>
          <w:rFonts w:ascii="Times New Roman" w:eastAsia="宋体" w:hAnsi="Times New Roman" w:cs="Times New Roman"/>
          <w:sz w:val="24"/>
          <w:lang w:val="ru-RU"/>
        </w:rPr>
        <w:t>,</w:t>
      </w:r>
      <w:r w:rsidR="00062A01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062A01" w:rsidRPr="008F16B9">
        <w:rPr>
          <w:rFonts w:ascii="Times New Roman" w:eastAsia="宋体" w:hAnsi="Times New Roman" w:cs="Times New Roman"/>
          <w:sz w:val="24"/>
          <w:lang w:val="ru-RU"/>
        </w:rPr>
        <w:t>. 108]</w:t>
      </w:r>
      <w:r w:rsidR="00062A01" w:rsidRPr="00EA462E">
        <w:rPr>
          <w:rFonts w:ascii="Times New Roman" w:eastAsia="宋体" w:hAnsi="Times New Roman" w:cs="Times New Roman"/>
          <w:sz w:val="24"/>
          <w:lang w:val="ru-RU"/>
        </w:rPr>
        <w:t>.</w:t>
      </w:r>
      <w:r w:rsidR="00062A01" w:rsidRPr="00D410CB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2737DF" w:rsidRPr="002737DF">
        <w:rPr>
          <w:rFonts w:ascii="Times New Roman" w:eastAsia="宋体" w:hAnsi="Times New Roman" w:cs="Times New Roman"/>
          <w:sz w:val="24"/>
          <w:lang w:val="ru-RU"/>
        </w:rPr>
        <w:t>Традиционная романтическая парадигма</w:t>
      </w:r>
      <w:r w:rsidR="00D410CB" w:rsidRPr="00D410CB">
        <w:rPr>
          <w:rFonts w:ascii="Times New Roman" w:eastAsia="宋体" w:hAnsi="Times New Roman" w:cs="Times New Roman"/>
          <w:sz w:val="24"/>
          <w:lang w:val="ru-RU"/>
        </w:rPr>
        <w:t xml:space="preserve"> претерпевает метаморфоз</w:t>
      </w:r>
      <w:r w:rsidR="006668D5">
        <w:rPr>
          <w:rFonts w:ascii="Times New Roman" w:eastAsia="宋体" w:hAnsi="Times New Roman" w:cs="Times New Roman"/>
          <w:sz w:val="24"/>
          <w:lang w:val="ru-RU"/>
        </w:rPr>
        <w:t>у</w:t>
      </w:r>
      <w:r w:rsidR="00D410CB" w:rsidRPr="00D410CB">
        <w:rPr>
          <w:rFonts w:ascii="Times New Roman" w:eastAsia="宋体" w:hAnsi="Times New Roman" w:cs="Times New Roman"/>
          <w:sz w:val="24"/>
          <w:lang w:val="ru-RU"/>
        </w:rPr>
        <w:t>, трансформируясь в психологический симбиоз, где женская идентичность реализует стратегию эмоционального паразитизма, обретая квази-экзистенциальное признание через механизмы аддиктивной идентификации.</w:t>
      </w:r>
      <w:r w:rsidR="002737DF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2737DF" w:rsidRPr="002737DF">
        <w:rPr>
          <w:rFonts w:ascii="Times New Roman" w:eastAsia="宋体" w:hAnsi="Times New Roman" w:cs="Times New Roman"/>
          <w:sz w:val="24"/>
          <w:lang w:val="ru-RU"/>
        </w:rPr>
        <w:t>Указанный процесс имплицитно актуализирует проблему самосовершенствования в условиях социального давления.</w:t>
      </w:r>
      <w:r w:rsidR="00C36240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36240" w:rsidRPr="00C36240">
        <w:rPr>
          <w:rFonts w:ascii="Times New Roman" w:eastAsia="宋体" w:hAnsi="Times New Roman" w:cs="Times New Roman"/>
          <w:sz w:val="24"/>
          <w:lang w:val="ru-RU"/>
        </w:rPr>
        <w:t>Героиня-психолог, изначально стремящаяся к профессиональному и личностному росту, под влиянием социума (рамки пенитенциарной системы) развивает деструктивную тягу к слиянию с Другим.</w:t>
      </w:r>
    </w:p>
    <w:p w14:paraId="4109FE75" w14:textId="3ADCCBDA" w:rsidR="00450401" w:rsidRDefault="000E2CDB" w:rsidP="00450401">
      <w:pPr>
        <w:pStyle w:val="a9"/>
        <w:adjustRightInd w:val="0"/>
        <w:snapToGrid w:val="0"/>
        <w:ind w:left="0" w:firstLineChars="200" w:firstLine="480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t xml:space="preserve">Другой </w:t>
      </w:r>
      <w:r w:rsidR="000C4D8C" w:rsidRPr="000C4D8C">
        <w:rPr>
          <w:rFonts w:ascii="Times New Roman" w:eastAsia="宋体" w:hAnsi="Times New Roman" w:cs="Times New Roman"/>
          <w:sz w:val="24"/>
          <w:lang w:val="ru-RU"/>
        </w:rPr>
        <w:t>центральной проблемой текста выступает трансгрессия антропологических границ.</w:t>
      </w:r>
      <w:r w:rsidR="000C4D8C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C4D8C" w:rsidRPr="000C4D8C">
        <w:rPr>
          <w:rFonts w:ascii="Times New Roman" w:eastAsia="宋体" w:hAnsi="Times New Roman" w:cs="Times New Roman"/>
          <w:sz w:val="24"/>
          <w:lang w:val="ru-RU"/>
        </w:rPr>
        <w:t xml:space="preserve">Героиня, пройдя через цикл спасительных практик, сама обращается к насилию, </w:t>
      </w:r>
      <w:r w:rsidR="008A0E02" w:rsidRPr="008A0E02">
        <w:rPr>
          <w:rFonts w:ascii="Times New Roman" w:eastAsia="宋体" w:hAnsi="Times New Roman" w:cs="Times New Roman"/>
          <w:sz w:val="24"/>
          <w:lang w:val="ru-RU"/>
        </w:rPr>
        <w:t xml:space="preserve">что релевантно ницшеанскому тезису из </w:t>
      </w:r>
      <w:r w:rsidR="006668D5">
        <w:rPr>
          <w:rFonts w:ascii="Times New Roman" w:eastAsia="宋体" w:hAnsi="Times New Roman" w:cs="Times New Roman"/>
          <w:sz w:val="24"/>
          <w:lang w:val="ru-RU"/>
        </w:rPr>
        <w:t xml:space="preserve">работы </w:t>
      </w:r>
      <w:r w:rsidR="00155B55" w:rsidRPr="00155B55">
        <w:rPr>
          <w:rFonts w:ascii="Times New Roman" w:eastAsia="宋体" w:hAnsi="Times New Roman" w:cs="Times New Roman"/>
          <w:sz w:val="24"/>
          <w:lang w:val="ru-RU"/>
        </w:rPr>
        <w:t xml:space="preserve">«По ту сторону добра и зла»: </w:t>
      </w:r>
      <w:r w:rsidR="00155B55">
        <w:rPr>
          <w:rFonts w:ascii="Times New Roman" w:eastAsia="宋体" w:hAnsi="Times New Roman" w:cs="Times New Roman"/>
          <w:sz w:val="24"/>
          <w:lang w:val="ru-RU"/>
        </w:rPr>
        <w:t>«</w:t>
      </w:r>
      <w:r w:rsidR="00155B55" w:rsidRPr="005113EA">
        <w:rPr>
          <w:rFonts w:ascii="Times New Roman" w:eastAsia="宋体" w:hAnsi="Times New Roman" w:cs="Times New Roman"/>
          <w:sz w:val="24"/>
          <w:lang w:val="ru-RU"/>
        </w:rPr>
        <w:t>Тому, кто сражается с чудовищами, следует остерегаться, как бы самому при этом не стать чудовищем. И если ты долго смотришь в бездну, то бездна тоже смотрит в тебя</w:t>
      </w:r>
      <w:r w:rsidR="00155B55">
        <w:rPr>
          <w:rFonts w:ascii="Times New Roman" w:eastAsia="宋体" w:hAnsi="Times New Roman" w:cs="Times New Roman"/>
          <w:sz w:val="24"/>
          <w:lang w:val="ru-RU"/>
        </w:rPr>
        <w:t>»</w:t>
      </w:r>
      <w:r w:rsidR="00155B55" w:rsidRPr="005113EA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B5303A">
        <w:rPr>
          <w:rFonts w:ascii="Times New Roman" w:eastAsia="宋体" w:hAnsi="Times New Roman" w:cs="Times New Roman" w:hint="eastAsia"/>
          <w:sz w:val="24"/>
          <w:lang w:val="ru-RU"/>
        </w:rPr>
        <w:t>7</w:t>
      </w:r>
      <w:r w:rsidR="00155B55" w:rsidRPr="005113E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155B55">
        <w:rPr>
          <w:rFonts w:ascii="Times New Roman" w:eastAsia="宋体" w:hAnsi="Times New Roman" w:cs="Times New Roman"/>
          <w:sz w:val="24"/>
          <w:lang w:val="ru-RU"/>
        </w:rPr>
        <w:t>с</w:t>
      </w:r>
      <w:r w:rsidR="00155B55" w:rsidRPr="005113EA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155B55">
        <w:rPr>
          <w:rFonts w:ascii="Times New Roman" w:eastAsia="宋体" w:hAnsi="Times New Roman" w:cs="Times New Roman"/>
          <w:sz w:val="24"/>
          <w:lang w:val="ru-RU"/>
        </w:rPr>
        <w:t>91</w:t>
      </w:r>
      <w:r w:rsidR="00155B55" w:rsidRPr="005113EA">
        <w:rPr>
          <w:rFonts w:ascii="Times New Roman" w:eastAsia="宋体" w:hAnsi="Times New Roman" w:cs="Times New Roman"/>
          <w:sz w:val="24"/>
          <w:lang w:val="ru-RU"/>
        </w:rPr>
        <w:t>].</w:t>
      </w:r>
      <w:r w:rsidR="00155B55" w:rsidRPr="00155B55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3219A8" w:rsidRPr="00D03E3F">
        <w:rPr>
          <w:rFonts w:ascii="Times New Roman" w:eastAsia="宋体" w:hAnsi="Times New Roman" w:cs="Times New Roman"/>
          <w:sz w:val="24"/>
          <w:lang w:val="ru-RU"/>
        </w:rPr>
        <w:t>Лич</w:t>
      </w:r>
      <w:r w:rsidR="00D03E3F" w:rsidRPr="00D03E3F">
        <w:rPr>
          <w:rFonts w:ascii="Times New Roman" w:eastAsia="宋体" w:hAnsi="Times New Roman" w:cs="Times New Roman"/>
          <w:sz w:val="24"/>
          <w:lang w:val="ru-RU"/>
        </w:rPr>
        <w:t>но</w:t>
      </w:r>
      <w:r w:rsidR="003219A8" w:rsidRPr="00D03E3F">
        <w:rPr>
          <w:rFonts w:ascii="Times New Roman" w:eastAsia="宋体" w:hAnsi="Times New Roman" w:cs="Times New Roman"/>
          <w:sz w:val="24"/>
          <w:lang w:val="ru-RU"/>
        </w:rPr>
        <w:t>стная сл</w:t>
      </w:r>
      <w:r w:rsidR="003219A8" w:rsidRPr="003219A8">
        <w:rPr>
          <w:rFonts w:ascii="Times New Roman" w:eastAsia="宋体" w:hAnsi="Times New Roman" w:cs="Times New Roman"/>
          <w:sz w:val="24"/>
          <w:lang w:val="ru-RU"/>
        </w:rPr>
        <w:t>ожность, подвергаясь регрессивной трансформации под детерминирующим воздействием социума, демонстрирует</w:t>
      </w:r>
      <w:r w:rsidR="003219A8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3219A8" w:rsidRPr="003219A8">
        <w:rPr>
          <w:rFonts w:ascii="Times New Roman" w:eastAsia="宋体" w:hAnsi="Times New Roman" w:cs="Times New Roman"/>
          <w:sz w:val="24"/>
          <w:lang w:val="ru-RU"/>
        </w:rPr>
        <w:t>моральн</w:t>
      </w:r>
      <w:r w:rsidR="006668D5">
        <w:rPr>
          <w:rFonts w:ascii="Times New Roman" w:eastAsia="宋体" w:hAnsi="Times New Roman" w:cs="Times New Roman"/>
          <w:sz w:val="24"/>
          <w:lang w:val="ru-RU"/>
        </w:rPr>
        <w:t>ую</w:t>
      </w:r>
      <w:r w:rsidR="003219A8" w:rsidRPr="003219A8">
        <w:rPr>
          <w:rFonts w:ascii="Times New Roman" w:eastAsia="宋体" w:hAnsi="Times New Roman" w:cs="Times New Roman"/>
          <w:sz w:val="24"/>
          <w:lang w:val="ru-RU"/>
        </w:rPr>
        <w:t xml:space="preserve"> инверси</w:t>
      </w:r>
      <w:r w:rsidR="006668D5">
        <w:rPr>
          <w:rFonts w:ascii="Times New Roman" w:eastAsia="宋体" w:hAnsi="Times New Roman" w:cs="Times New Roman"/>
          <w:sz w:val="24"/>
          <w:lang w:val="ru-RU"/>
        </w:rPr>
        <w:t>ю</w:t>
      </w:r>
      <w:r w:rsidR="003219A8" w:rsidRPr="003219A8">
        <w:rPr>
          <w:rFonts w:ascii="Times New Roman" w:eastAsia="宋体" w:hAnsi="Times New Roman" w:cs="Times New Roman"/>
          <w:sz w:val="24"/>
          <w:lang w:val="ru-RU"/>
        </w:rPr>
        <w:t>.</w:t>
      </w:r>
      <w:r w:rsidR="00981FBF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981FBF" w:rsidRPr="00981FBF">
        <w:rPr>
          <w:rFonts w:ascii="Times New Roman" w:eastAsia="宋体" w:hAnsi="Times New Roman" w:cs="Times New Roman"/>
          <w:sz w:val="24"/>
          <w:lang w:val="ru-RU"/>
        </w:rPr>
        <w:t>Эволюция героини представляет собой поэтапную деконструкцию экзистенциальных лимитов:</w:t>
      </w:r>
      <w:r w:rsidR="00981FBF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981FBF" w:rsidRPr="00981FBF">
        <w:rPr>
          <w:rFonts w:ascii="Times New Roman" w:eastAsia="宋体" w:hAnsi="Times New Roman" w:cs="Times New Roman"/>
          <w:sz w:val="24"/>
          <w:lang w:val="ru-RU"/>
        </w:rPr>
        <w:t>каждый терапевтический акт в отношении Другого сопровождается эрозией её собственной</w:t>
      </w:r>
      <w:r w:rsidR="00981FBF">
        <w:rPr>
          <w:rFonts w:ascii="Times New Roman" w:eastAsia="宋体" w:hAnsi="Times New Roman" w:cs="Times New Roman"/>
          <w:sz w:val="24"/>
          <w:lang w:val="ru-RU"/>
        </w:rPr>
        <w:t xml:space="preserve"> «потери»</w:t>
      </w:r>
      <w:r w:rsidR="00981FBF" w:rsidRPr="00981FBF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451749">
        <w:rPr>
          <w:rFonts w:ascii="Times New Roman" w:eastAsia="宋体" w:hAnsi="Times New Roman" w:cs="Times New Roman"/>
          <w:sz w:val="24"/>
          <w:lang w:val="ru-RU"/>
        </w:rPr>
        <w:t>ч</w:t>
      </w:r>
      <w:r w:rsidR="00450401" w:rsidRPr="00450401">
        <w:rPr>
          <w:rFonts w:ascii="Times New Roman" w:eastAsia="宋体" w:hAnsi="Times New Roman" w:cs="Times New Roman"/>
          <w:sz w:val="24"/>
          <w:lang w:val="ru-RU"/>
        </w:rPr>
        <w:t xml:space="preserve">то находит завершение в криминальном </w:t>
      </w:r>
      <w:r w:rsidR="00451749">
        <w:rPr>
          <w:rFonts w:ascii="Times New Roman" w:eastAsia="宋体" w:hAnsi="Times New Roman" w:cs="Times New Roman"/>
          <w:sz w:val="24"/>
          <w:lang w:val="ru-RU"/>
        </w:rPr>
        <w:t>действии</w:t>
      </w:r>
      <w:r w:rsidR="00450401" w:rsidRPr="00450401">
        <w:rPr>
          <w:rFonts w:ascii="Times New Roman" w:eastAsia="宋体" w:hAnsi="Times New Roman" w:cs="Times New Roman"/>
          <w:sz w:val="24"/>
          <w:lang w:val="ru-RU"/>
        </w:rPr>
        <w:t xml:space="preserve"> персонажа</w:t>
      </w:r>
      <w:r w:rsidR="00451749">
        <w:rPr>
          <w:rFonts w:ascii="Times New Roman" w:eastAsia="宋体" w:hAnsi="Times New Roman" w:cs="Times New Roman"/>
          <w:sz w:val="24"/>
          <w:lang w:val="ru-RU"/>
        </w:rPr>
        <w:t xml:space="preserve"> (убийство Другого). Это</w:t>
      </w:r>
      <w:r w:rsidR="00450401" w:rsidRPr="00450401">
        <w:rPr>
          <w:rFonts w:ascii="Times New Roman" w:eastAsia="宋体" w:hAnsi="Times New Roman" w:cs="Times New Roman"/>
          <w:sz w:val="24"/>
          <w:lang w:val="ru-RU"/>
        </w:rPr>
        <w:t xml:space="preserve"> эксплицитно подтверждается драматургическими ремарками: </w:t>
      </w:r>
      <w:r w:rsidR="00450401">
        <w:rPr>
          <w:rFonts w:ascii="Times New Roman" w:eastAsia="宋体" w:hAnsi="Times New Roman" w:cs="Times New Roman"/>
          <w:sz w:val="24"/>
          <w:lang w:val="ru-RU"/>
        </w:rPr>
        <w:t>«</w:t>
      </w:r>
      <w:r w:rsidR="00450401" w:rsidRPr="00B80D3E">
        <w:rPr>
          <w:rFonts w:ascii="Times New Roman" w:eastAsia="宋体" w:hAnsi="Times New Roman" w:cs="Times New Roman"/>
          <w:sz w:val="24"/>
          <w:lang w:val="ru-RU"/>
        </w:rPr>
        <w:t>Все мои исследования были связаны с агрессией, с насилием. Почему человек переходит эту грань?  И что за этой гранью</w:t>
      </w:r>
      <w:r w:rsidR="00450401">
        <w:rPr>
          <w:rFonts w:ascii="Times New Roman" w:eastAsia="宋体" w:hAnsi="Times New Roman" w:cs="Times New Roman"/>
          <w:sz w:val="24"/>
          <w:lang w:val="ru-RU"/>
        </w:rPr>
        <w:t>»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,</w:t>
      </w:r>
      <w:r w:rsidR="00450401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 xml:space="preserve">. 94], </w:t>
      </w:r>
      <w:r w:rsidR="00450401">
        <w:rPr>
          <w:rFonts w:ascii="Times New Roman" w:eastAsia="宋体" w:hAnsi="Times New Roman" w:cs="Times New Roman"/>
          <w:sz w:val="24"/>
          <w:lang w:val="ru-RU"/>
        </w:rPr>
        <w:t>«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Если меня волнует этот вопрос, то не хотела ли я сама преступить…</w:t>
      </w:r>
      <w:r w:rsidR="00450401">
        <w:rPr>
          <w:rFonts w:ascii="Times New Roman" w:eastAsia="宋体" w:hAnsi="Times New Roman" w:cs="Times New Roman"/>
          <w:sz w:val="24"/>
          <w:lang w:val="ru-RU"/>
        </w:rPr>
        <w:t>»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,</w:t>
      </w:r>
      <w:r w:rsidR="00450401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. 94],</w:t>
      </w:r>
      <w:r w:rsidR="00450401">
        <w:rPr>
          <w:rFonts w:ascii="Times New Roman" w:eastAsia="宋体" w:hAnsi="Times New Roman" w:cs="Times New Roman"/>
          <w:sz w:val="24"/>
          <w:lang w:val="ru-RU"/>
        </w:rPr>
        <w:t xml:space="preserve"> «</w:t>
      </w:r>
      <w:r w:rsidR="00450401" w:rsidRPr="00981DC1">
        <w:rPr>
          <w:rFonts w:ascii="Times New Roman" w:eastAsia="宋体" w:hAnsi="Times New Roman" w:cs="Times New Roman"/>
          <w:sz w:val="24"/>
          <w:lang w:val="ru-RU"/>
        </w:rPr>
        <w:t>Сама себе говорю — вот тебе же всегда было интересно, что чувствует человек, который не как все, который пре-ступил</w:t>
      </w:r>
      <w:r w:rsidR="00450401">
        <w:rPr>
          <w:rFonts w:ascii="Times New Roman" w:eastAsia="宋体" w:hAnsi="Times New Roman" w:cs="Times New Roman"/>
          <w:sz w:val="24"/>
          <w:lang w:val="ru-RU"/>
        </w:rPr>
        <w:t>»</w:t>
      </w:r>
      <w:r w:rsidR="00450401" w:rsidRPr="00981DC1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[</w:t>
      </w:r>
      <w:r w:rsidR="00411495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,</w:t>
      </w:r>
      <w:r w:rsidR="00450401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450401">
        <w:rPr>
          <w:rFonts w:ascii="Times New Roman" w:eastAsia="宋体" w:hAnsi="Times New Roman" w:cs="Times New Roman"/>
          <w:sz w:val="24"/>
          <w:lang w:val="ru-RU"/>
        </w:rPr>
        <w:t>110</w:t>
      </w:r>
      <w:r w:rsidR="00450401" w:rsidRPr="007942B8">
        <w:rPr>
          <w:rFonts w:ascii="Times New Roman" w:eastAsia="宋体" w:hAnsi="Times New Roman" w:cs="Times New Roman"/>
          <w:sz w:val="24"/>
          <w:lang w:val="ru-RU"/>
        </w:rPr>
        <w:t>]</w:t>
      </w:r>
      <w:r w:rsidR="00450401" w:rsidRPr="00981DC1">
        <w:rPr>
          <w:rFonts w:ascii="Times New Roman" w:eastAsia="宋体" w:hAnsi="Times New Roman" w:cs="Times New Roman"/>
          <w:sz w:val="24"/>
          <w:lang w:val="ru-RU"/>
        </w:rPr>
        <w:t>.</w:t>
      </w:r>
      <w:r w:rsidR="00450401" w:rsidRPr="00450401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6213B9" w:rsidRPr="006213B9">
        <w:rPr>
          <w:rFonts w:ascii="Times New Roman" w:eastAsia="宋体" w:hAnsi="Times New Roman" w:cs="Times New Roman"/>
          <w:sz w:val="24"/>
          <w:lang w:val="ru-RU"/>
        </w:rPr>
        <w:t xml:space="preserve">Авторская позиция </w:t>
      </w:r>
      <w:r w:rsidR="006213B9">
        <w:rPr>
          <w:rFonts w:ascii="Times New Roman" w:eastAsia="宋体" w:hAnsi="Times New Roman" w:cs="Times New Roman"/>
          <w:sz w:val="24"/>
          <w:lang w:val="ru-RU"/>
        </w:rPr>
        <w:t xml:space="preserve">здесь </w:t>
      </w:r>
      <w:r w:rsidR="006213B9" w:rsidRPr="006213B9">
        <w:rPr>
          <w:rFonts w:ascii="Times New Roman" w:eastAsia="宋体" w:hAnsi="Times New Roman" w:cs="Times New Roman"/>
          <w:sz w:val="24"/>
          <w:lang w:val="ru-RU"/>
        </w:rPr>
        <w:t xml:space="preserve">тяготеет к концепции «примордиального зла», </w:t>
      </w:r>
      <w:r w:rsidR="006213B9">
        <w:rPr>
          <w:rFonts w:ascii="Times New Roman" w:eastAsia="宋体" w:hAnsi="Times New Roman" w:cs="Times New Roman"/>
          <w:sz w:val="24"/>
          <w:lang w:val="ru-RU"/>
        </w:rPr>
        <w:t xml:space="preserve">то есть </w:t>
      </w:r>
      <w:r w:rsidR="00451749">
        <w:rPr>
          <w:rFonts w:ascii="Times New Roman" w:eastAsia="宋体" w:hAnsi="Times New Roman" w:cs="Times New Roman"/>
          <w:sz w:val="24"/>
          <w:lang w:val="ru-RU"/>
        </w:rPr>
        <w:t>убийство</w:t>
      </w:r>
      <w:r w:rsidR="004637A9" w:rsidRPr="004637A9">
        <w:rPr>
          <w:rFonts w:ascii="Times New Roman" w:eastAsia="宋体" w:hAnsi="Times New Roman" w:cs="Times New Roman"/>
          <w:sz w:val="24"/>
          <w:lang w:val="ru-RU"/>
        </w:rPr>
        <w:t xml:space="preserve"> возлюбленного психологом раскрывается как неизбежный финал моральной деградации, где автор материализуется через две нарративные репетиции криминального акта для неё, органично вплетённые в ткань терапевтических сессий.</w:t>
      </w:r>
    </w:p>
    <w:p w14:paraId="3773A280" w14:textId="564AAB32" w:rsidR="004637A9" w:rsidRPr="00940B04" w:rsidRDefault="00451749" w:rsidP="00450401">
      <w:pPr>
        <w:pStyle w:val="a9"/>
        <w:adjustRightInd w:val="0"/>
        <w:snapToGrid w:val="0"/>
        <w:ind w:left="0" w:firstLineChars="200" w:firstLine="480"/>
        <w:contextualSpacing w:val="0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t>Ц</w:t>
      </w:r>
      <w:r w:rsidR="00176961" w:rsidRPr="000C4D8C">
        <w:rPr>
          <w:rFonts w:ascii="Times New Roman" w:eastAsia="宋体" w:hAnsi="Times New Roman" w:cs="Times New Roman"/>
          <w:sz w:val="24"/>
          <w:lang w:val="ru-RU"/>
        </w:rPr>
        <w:t>ентральной проблемой текста</w:t>
      </w:r>
      <w:r>
        <w:rPr>
          <w:rFonts w:ascii="Times New Roman" w:eastAsia="宋体" w:hAnsi="Times New Roman" w:cs="Times New Roman"/>
          <w:sz w:val="24"/>
          <w:lang w:val="ru-RU"/>
        </w:rPr>
        <w:t xml:space="preserve"> другой пьесы</w:t>
      </w:r>
      <w:r w:rsidR="00176961">
        <w:rPr>
          <w:rFonts w:ascii="Times New Roman" w:eastAsia="宋体" w:hAnsi="Times New Roman" w:cs="Times New Roman"/>
          <w:sz w:val="24"/>
          <w:lang w:val="ru-RU"/>
        </w:rPr>
        <w:t xml:space="preserve"> является </w:t>
      </w:r>
      <w:r w:rsidR="00BF7546">
        <w:rPr>
          <w:rFonts w:ascii="Times New Roman" w:eastAsia="宋体" w:hAnsi="Times New Roman" w:cs="Times New Roman"/>
          <w:sz w:val="24"/>
          <w:lang w:val="ru-RU"/>
        </w:rPr>
        <w:t>п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>сихологический страх</w:t>
      </w:r>
      <w:r>
        <w:rPr>
          <w:rFonts w:ascii="Times New Roman" w:eastAsia="宋体" w:hAnsi="Times New Roman" w:cs="Times New Roman"/>
          <w:sz w:val="24"/>
          <w:lang w:val="ru-RU"/>
        </w:rPr>
        <w:t>. Н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 xml:space="preserve">евозможность рефлексии внутреннего </w:t>
      </w:r>
      <w:r w:rsidR="00AB5144">
        <w:rPr>
          <w:rFonts w:ascii="Times New Roman" w:eastAsia="宋体" w:hAnsi="Times New Roman" w:cs="Times New Roman"/>
          <w:sz w:val="24"/>
          <w:lang w:val="ru-RU"/>
        </w:rPr>
        <w:t>«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>Я</w:t>
      </w:r>
      <w:r w:rsidR="00AB5144">
        <w:rPr>
          <w:rFonts w:ascii="Times New Roman" w:eastAsia="宋体" w:hAnsi="Times New Roman" w:cs="Times New Roman"/>
          <w:sz w:val="24"/>
          <w:lang w:val="ru-RU"/>
        </w:rPr>
        <w:t>»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 xml:space="preserve"> материализуется через</w:t>
      </w:r>
      <w:r w:rsidR="00AB5144" w:rsidRPr="00AB5144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 xml:space="preserve">гиперпродукцию лексемы </w:t>
      </w:r>
      <w:r w:rsidR="00AB5144">
        <w:rPr>
          <w:rFonts w:ascii="Times New Roman" w:eastAsia="宋体" w:hAnsi="Times New Roman" w:cs="Times New Roman"/>
          <w:sz w:val="24"/>
          <w:lang w:val="ru-RU"/>
        </w:rPr>
        <w:t>«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>боязнь</w:t>
      </w:r>
      <w:r w:rsidR="00AB5144">
        <w:rPr>
          <w:rFonts w:ascii="Times New Roman" w:eastAsia="宋体" w:hAnsi="Times New Roman" w:cs="Times New Roman"/>
          <w:sz w:val="24"/>
          <w:lang w:val="ru-RU"/>
        </w:rPr>
        <w:t>»</w:t>
      </w:r>
      <w:r w:rsidR="00BF7546" w:rsidRPr="00BF7546">
        <w:rPr>
          <w:rFonts w:ascii="Times New Roman" w:eastAsia="宋体" w:hAnsi="Times New Roman" w:cs="Times New Roman"/>
          <w:sz w:val="24"/>
          <w:lang w:val="ru-RU"/>
        </w:rPr>
        <w:t>.</w:t>
      </w:r>
      <w:r w:rsidR="00AB5144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7481C" w:rsidRPr="0017481C">
        <w:rPr>
          <w:rFonts w:ascii="Times New Roman" w:eastAsia="宋体" w:hAnsi="Times New Roman" w:cs="Times New Roman"/>
          <w:sz w:val="24"/>
          <w:lang w:val="ru-RU"/>
        </w:rPr>
        <w:t>В пьесе «Я боюсь люб</w:t>
      </w:r>
      <w:r>
        <w:rPr>
          <w:rFonts w:ascii="Times New Roman" w:eastAsia="宋体" w:hAnsi="Times New Roman" w:cs="Times New Roman"/>
          <w:sz w:val="24"/>
          <w:lang w:val="ru-RU"/>
        </w:rPr>
        <w:t>ви</w:t>
      </w:r>
      <w:r w:rsidR="0017481C" w:rsidRPr="0017481C">
        <w:rPr>
          <w:rFonts w:ascii="Times New Roman" w:eastAsia="宋体" w:hAnsi="Times New Roman" w:cs="Times New Roman"/>
          <w:sz w:val="24"/>
          <w:lang w:val="ru-RU"/>
        </w:rPr>
        <w:t>» авторская стратегия реализует</w:t>
      </w:r>
      <w:r>
        <w:rPr>
          <w:rFonts w:ascii="Times New Roman" w:eastAsia="宋体" w:hAnsi="Times New Roman" w:cs="Times New Roman"/>
          <w:sz w:val="24"/>
          <w:lang w:val="ru-RU"/>
        </w:rPr>
        <w:t>ся через</w:t>
      </w:r>
      <w:r w:rsidR="0017481C" w:rsidRPr="0017481C">
        <w:rPr>
          <w:rFonts w:ascii="Times New Roman" w:eastAsia="宋体" w:hAnsi="Times New Roman" w:cs="Times New Roman"/>
          <w:sz w:val="24"/>
          <w:lang w:val="ru-RU"/>
        </w:rPr>
        <w:t xml:space="preserve"> структуру </w:t>
      </w:r>
      <w:r w:rsidR="0017481C">
        <w:rPr>
          <w:rFonts w:ascii="Times New Roman" w:eastAsia="宋体" w:hAnsi="Times New Roman" w:cs="Times New Roman"/>
          <w:sz w:val="24"/>
          <w:lang w:val="ru-RU"/>
        </w:rPr>
        <w:t>«</w:t>
      </w:r>
      <w:r w:rsidR="0017481C" w:rsidRPr="0017481C">
        <w:rPr>
          <w:rFonts w:ascii="Times New Roman" w:eastAsia="宋体" w:hAnsi="Times New Roman" w:cs="Times New Roman"/>
          <w:sz w:val="24"/>
          <w:lang w:val="ru-RU"/>
        </w:rPr>
        <w:t>рассказов в рассказе</w:t>
      </w:r>
      <w:r w:rsidR="0017481C">
        <w:rPr>
          <w:rFonts w:ascii="Times New Roman" w:eastAsia="宋体" w:hAnsi="Times New Roman" w:cs="Times New Roman"/>
          <w:sz w:val="24"/>
          <w:lang w:val="ru-RU"/>
        </w:rPr>
        <w:t>»</w:t>
      </w:r>
      <w:r w:rsidR="0017481C" w:rsidRPr="0017481C">
        <w:rPr>
          <w:rFonts w:ascii="Times New Roman" w:eastAsia="宋体" w:hAnsi="Times New Roman" w:cs="Times New Roman"/>
          <w:sz w:val="24"/>
          <w:lang w:val="ru-RU"/>
        </w:rPr>
        <w:t xml:space="preserve"> образует палимпсест коллективных страхов, что подтверждается риторическими повторами</w:t>
      </w:r>
      <w:r w:rsidR="00404FD4" w:rsidRPr="00404FD4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17481C">
        <w:rPr>
          <w:rFonts w:ascii="Times New Roman" w:eastAsia="宋体" w:hAnsi="Times New Roman" w:cs="Times New Roman"/>
          <w:sz w:val="24"/>
          <w:lang w:val="ru-RU"/>
        </w:rPr>
        <w:t>почти все персонажи пов</w:t>
      </w:r>
      <w:r>
        <w:rPr>
          <w:rFonts w:ascii="Times New Roman" w:eastAsia="宋体" w:hAnsi="Times New Roman" w:cs="Times New Roman"/>
          <w:sz w:val="24"/>
          <w:lang w:val="ru-RU"/>
        </w:rPr>
        <w:t>торяют</w:t>
      </w:r>
      <w:r w:rsidR="0017481C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404FD4">
        <w:rPr>
          <w:rFonts w:ascii="Times New Roman" w:eastAsia="宋体" w:hAnsi="Times New Roman" w:cs="Times New Roman"/>
          <w:sz w:val="24"/>
          <w:lang w:val="ru-RU"/>
        </w:rPr>
        <w:t>слово «бояться»</w:t>
      </w:r>
      <w:r>
        <w:rPr>
          <w:rFonts w:ascii="Times New Roman" w:eastAsia="宋体" w:hAnsi="Times New Roman" w:cs="Times New Roman"/>
          <w:sz w:val="24"/>
          <w:lang w:val="ru-RU"/>
        </w:rPr>
        <w:t>.</w:t>
      </w:r>
      <w:r w:rsidR="00404FD4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404FD4" w:rsidRPr="009811E5">
        <w:rPr>
          <w:rFonts w:ascii="Times New Roman" w:eastAsia="宋体" w:hAnsi="Times New Roman" w:cs="Times New Roman"/>
          <w:sz w:val="24"/>
          <w:lang w:val="ru-RU"/>
        </w:rPr>
        <w:t>«А она говорит: “Я боялась, что ты меня не любишь”. То есть она заранее отходной вариант себе организовала» [6, с. 112], «Но я боюсь! Я боюсь, что влюблюсь, а… не получится» [6, с. 114].</w:t>
      </w:r>
      <w:r w:rsidR="00404FD4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635DA" w:rsidRPr="00B635DA">
        <w:rPr>
          <w:rFonts w:ascii="Times New Roman" w:eastAsia="宋体" w:hAnsi="Times New Roman" w:cs="Times New Roman"/>
          <w:sz w:val="24"/>
          <w:lang w:val="ru-RU"/>
        </w:rPr>
        <w:t xml:space="preserve">Текст осуществляет всеобъемлющую репрезентацию </w:t>
      </w:r>
      <w:r>
        <w:rPr>
          <w:rFonts w:ascii="Times New Roman" w:eastAsia="宋体" w:hAnsi="Times New Roman" w:cs="Times New Roman"/>
          <w:sz w:val="24"/>
          <w:lang w:val="ru-RU"/>
        </w:rPr>
        <w:t xml:space="preserve">разных </w:t>
      </w:r>
      <w:r w:rsidR="00B635DA" w:rsidRPr="00B635DA">
        <w:rPr>
          <w:rFonts w:ascii="Times New Roman" w:eastAsia="宋体" w:hAnsi="Times New Roman" w:cs="Times New Roman"/>
          <w:sz w:val="24"/>
          <w:lang w:val="ru-RU"/>
        </w:rPr>
        <w:t xml:space="preserve">уровней </w:t>
      </w:r>
      <w:r>
        <w:rPr>
          <w:rFonts w:ascii="Times New Roman" w:eastAsia="宋体" w:hAnsi="Times New Roman" w:cs="Times New Roman"/>
          <w:sz w:val="24"/>
          <w:lang w:val="ru-RU"/>
        </w:rPr>
        <w:t xml:space="preserve">представителей </w:t>
      </w:r>
      <w:r w:rsidR="00B635DA" w:rsidRPr="00B635DA">
        <w:rPr>
          <w:rFonts w:ascii="Times New Roman" w:eastAsia="宋体" w:hAnsi="Times New Roman" w:cs="Times New Roman"/>
          <w:sz w:val="24"/>
          <w:lang w:val="ru-RU"/>
        </w:rPr>
        <w:t>общества, демонстрируя фобию аутентичной любви — феномен, коренящийся в кризисе интерсуб</w:t>
      </w:r>
      <w:r w:rsidR="00B635DA" w:rsidRPr="00D11C43">
        <w:rPr>
          <w:rFonts w:ascii="Times New Roman" w:eastAsia="宋体" w:hAnsi="Times New Roman" w:cs="Times New Roman"/>
          <w:sz w:val="24"/>
          <w:lang w:val="ru-RU"/>
        </w:rPr>
        <w:t>ъективности современного социума. Отсутствие подлинной симпатической рефлексии и эрозия коммуникативных практик детерминируют генезис глубокого кризиса доверия.</w:t>
      </w:r>
      <w:r w:rsidR="006806F1" w:rsidRPr="00D11C43">
        <w:rPr>
          <w:rFonts w:ascii="Times New Roman" w:eastAsia="宋体" w:hAnsi="Times New Roman" w:cs="Times New Roman"/>
          <w:sz w:val="24"/>
          <w:lang w:val="ru-RU"/>
        </w:rPr>
        <w:t xml:space="preserve"> Согласно </w:t>
      </w:r>
      <w:r>
        <w:rPr>
          <w:rFonts w:ascii="Times New Roman" w:eastAsia="宋体" w:hAnsi="Times New Roman" w:cs="Times New Roman"/>
          <w:sz w:val="24"/>
          <w:lang w:val="ru-RU"/>
        </w:rPr>
        <w:t xml:space="preserve">психиатру А. </w:t>
      </w:r>
      <w:r w:rsidR="006806F1" w:rsidRPr="00D11C43">
        <w:rPr>
          <w:rFonts w:ascii="Times New Roman" w:eastAsia="宋体" w:hAnsi="Times New Roman" w:cs="Times New Roman"/>
          <w:sz w:val="24"/>
          <w:lang w:val="ru-RU"/>
        </w:rPr>
        <w:t>Евлахов</w:t>
      </w:r>
      <w:r>
        <w:rPr>
          <w:rFonts w:ascii="Times New Roman" w:eastAsia="宋体" w:hAnsi="Times New Roman" w:cs="Times New Roman"/>
          <w:sz w:val="24"/>
          <w:lang w:val="ru-RU"/>
        </w:rPr>
        <w:t xml:space="preserve">у, </w:t>
      </w:r>
      <w:r>
        <w:rPr>
          <w:rFonts w:ascii="Times New Roman" w:hAnsi="Times New Roman" w:cs="Times New Roman"/>
          <w:color w:val="000000"/>
          <w:sz w:val="24"/>
          <w:lang w:val="ru-RU"/>
        </w:rPr>
        <w:t>«в</w:t>
      </w:r>
      <w:r w:rsidR="006806F1" w:rsidRPr="00D11C43">
        <w:rPr>
          <w:rFonts w:ascii="Times New Roman" w:hAnsi="Times New Roman" w:cs="Times New Roman"/>
          <w:color w:val="000000"/>
          <w:sz w:val="24"/>
          <w:lang w:val="ru-RU"/>
        </w:rPr>
        <w:t>сякая любовь, в большей или меньшей мере, аутистична по самому своему существу» [</w:t>
      </w:r>
      <w:r w:rsidR="00411495">
        <w:rPr>
          <w:rFonts w:ascii="Times New Roman" w:hAnsi="Times New Roman" w:cs="Times New Roman" w:hint="eastAsia"/>
          <w:color w:val="000000"/>
          <w:sz w:val="24"/>
          <w:lang w:val="ru-RU"/>
        </w:rPr>
        <w:t>3</w:t>
      </w:r>
      <w:r w:rsidR="006806F1" w:rsidRPr="00D11C43">
        <w:rPr>
          <w:rFonts w:ascii="Times New Roman" w:hAnsi="Times New Roman" w:cs="Times New Roman"/>
          <w:color w:val="000000"/>
          <w:sz w:val="24"/>
          <w:lang w:val="ru-RU"/>
        </w:rPr>
        <w:t>, с. 417].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Действительно, в</w:t>
      </w:r>
      <w:r w:rsidR="00D11C43">
        <w:rPr>
          <w:rFonts w:ascii="Times New Roman" w:hAnsi="Times New Roman" w:cs="Times New Roman"/>
          <w:color w:val="000000"/>
          <w:sz w:val="24"/>
          <w:lang w:val="ru-RU"/>
        </w:rPr>
        <w:t>се п</w:t>
      </w:r>
      <w:r w:rsidR="00D11C43" w:rsidRPr="00D11C43">
        <w:rPr>
          <w:rFonts w:ascii="Times New Roman" w:hAnsi="Times New Roman" w:cs="Times New Roman"/>
          <w:color w:val="000000"/>
          <w:sz w:val="24"/>
          <w:lang w:val="ru-RU"/>
        </w:rPr>
        <w:t xml:space="preserve">ерсонажи пьесы, нарушая этот принцип, демонстрируют гиперрационализацию аффекта — дискурс будущего подменяет спонтанность эмоций. </w:t>
      </w:r>
      <w:r w:rsidR="004F655F">
        <w:rPr>
          <w:rFonts w:ascii="Times New Roman" w:hAnsi="Times New Roman" w:cs="Times New Roman"/>
          <w:color w:val="000000"/>
          <w:sz w:val="24"/>
          <w:lang w:val="ru-RU"/>
        </w:rPr>
        <w:t>Они подчерк</w:t>
      </w:r>
      <w:r>
        <w:rPr>
          <w:rFonts w:ascii="Times New Roman" w:hAnsi="Times New Roman" w:cs="Times New Roman"/>
          <w:color w:val="000000"/>
          <w:sz w:val="24"/>
          <w:lang w:val="ru-RU"/>
        </w:rPr>
        <w:t>ивают, что надо</w:t>
      </w:r>
      <w:r w:rsidR="004F655F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4F655F" w:rsidRPr="004F655F">
        <w:rPr>
          <w:rFonts w:ascii="Times New Roman" w:hAnsi="Times New Roman" w:cs="Times New Roman"/>
          <w:color w:val="000000"/>
          <w:sz w:val="24"/>
          <w:lang w:val="ru-RU"/>
        </w:rPr>
        <w:t>«жить так, как я живу» [6, с. 122],</w:t>
      </w:r>
      <w:r w:rsidR="004F655F">
        <w:rPr>
          <w:rFonts w:ascii="Times New Roman" w:hAnsi="Times New Roman" w:cs="Times New Roman"/>
          <w:color w:val="000000"/>
          <w:sz w:val="24"/>
          <w:lang w:val="ru-RU"/>
        </w:rPr>
        <w:t xml:space="preserve"> либо </w:t>
      </w:r>
      <w:r w:rsidR="004F655F" w:rsidRPr="004F655F">
        <w:rPr>
          <w:rFonts w:ascii="Times New Roman" w:hAnsi="Times New Roman" w:cs="Times New Roman"/>
          <w:color w:val="000000"/>
          <w:sz w:val="24"/>
          <w:lang w:val="ru-RU"/>
        </w:rPr>
        <w:t>«Я слабая. Я не могу все бросить…» [6, с. 129]</w:t>
      </w:r>
      <w:r w:rsidR="004F655F" w:rsidRPr="00136FE4">
        <w:rPr>
          <w:rFonts w:ascii="Times New Roman" w:hAnsi="Times New Roman" w:cs="Times New Roman"/>
          <w:color w:val="000000"/>
          <w:sz w:val="24"/>
          <w:lang w:val="ru-RU"/>
        </w:rPr>
        <w:t>.</w:t>
      </w:r>
      <w:r w:rsidR="004F655F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136FE4">
        <w:rPr>
          <w:rFonts w:ascii="Times New Roman" w:hAnsi="Times New Roman" w:cs="Times New Roman"/>
          <w:color w:val="000000"/>
          <w:sz w:val="24"/>
          <w:lang w:val="ru-RU"/>
        </w:rPr>
        <w:t>Это наруш</w:t>
      </w:r>
      <w:r>
        <w:rPr>
          <w:rFonts w:ascii="Times New Roman" w:hAnsi="Times New Roman" w:cs="Times New Roman"/>
          <w:color w:val="000000"/>
          <w:sz w:val="24"/>
          <w:lang w:val="ru-RU"/>
        </w:rPr>
        <w:t>ает</w:t>
      </w:r>
      <w:r w:rsidR="004306F3" w:rsidRPr="004306F3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136FE4">
        <w:rPr>
          <w:rFonts w:ascii="Times New Roman" w:hAnsi="Times New Roman" w:cs="Times New Roman"/>
          <w:color w:val="000000"/>
          <w:sz w:val="24"/>
          <w:lang w:val="ru-RU"/>
        </w:rPr>
        <w:t>принцип</w:t>
      </w:r>
      <w:r>
        <w:rPr>
          <w:rFonts w:ascii="Times New Roman" w:hAnsi="Times New Roman" w:cs="Times New Roman"/>
          <w:color w:val="000000"/>
          <w:sz w:val="24"/>
          <w:lang w:val="ru-RU"/>
        </w:rPr>
        <w:t>, обозначенный Евлаховым так:</w:t>
      </w:r>
      <w:r w:rsidR="00136FE4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136FE4" w:rsidRPr="00136FE4">
        <w:rPr>
          <w:rFonts w:ascii="Times New Roman" w:hAnsi="Times New Roman" w:cs="Times New Roman"/>
          <w:color w:val="000000"/>
          <w:sz w:val="24"/>
          <w:lang w:val="ru-RU"/>
        </w:rPr>
        <w:t>«но собственно аутистическая любовь как таковая начинается лишь там, где имеется полное игнорирование действительности в этом отношении и где любовь эта развивается как бы в пустом пространстве, сама из себя, не только не считаясь с реальностью, но и явно вопреки ей» [</w:t>
      </w:r>
      <w:r w:rsidR="00411495">
        <w:rPr>
          <w:rFonts w:ascii="Times New Roman" w:hAnsi="Times New Roman" w:cs="Times New Roman" w:hint="eastAsia"/>
          <w:color w:val="000000"/>
          <w:sz w:val="24"/>
          <w:lang w:val="ru-RU"/>
        </w:rPr>
        <w:t>3</w:t>
      </w:r>
      <w:r w:rsidR="00136FE4" w:rsidRPr="00136FE4">
        <w:rPr>
          <w:rFonts w:ascii="Times New Roman" w:hAnsi="Times New Roman" w:cs="Times New Roman"/>
          <w:color w:val="000000"/>
          <w:sz w:val="24"/>
          <w:lang w:val="ru-RU"/>
        </w:rPr>
        <w:t>, с. 41</w:t>
      </w:r>
      <w:r w:rsidR="00136FE4" w:rsidRPr="004306F3">
        <w:rPr>
          <w:rFonts w:ascii="Times New Roman" w:hAnsi="Times New Roman" w:cs="Times New Roman"/>
          <w:color w:val="000000" w:themeColor="text1"/>
          <w:sz w:val="24"/>
          <w:lang w:val="ru-RU"/>
        </w:rPr>
        <w:t>8]</w:t>
      </w:r>
      <w:r w:rsidR="00A4055A" w:rsidRPr="004306F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</w:p>
    <w:p w14:paraId="7B206E7E" w14:textId="77777777" w:rsidR="00B60910" w:rsidRPr="004306F3" w:rsidRDefault="00451749" w:rsidP="00E9483F">
      <w:pPr>
        <w:pStyle w:val="a9"/>
        <w:adjustRightInd w:val="0"/>
        <w:snapToGrid w:val="0"/>
        <w:ind w:left="0" w:firstLineChars="200" w:firstLine="480"/>
        <w:contextualSpacing w:val="0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t>Помимо актуализации современных личностных проблем, Исаева интенсивно работает над обогащением поэтики</w:t>
      </w:r>
      <w:r w:rsidR="00A4055A">
        <w:rPr>
          <w:rFonts w:ascii="Times New Roman" w:eastAsia="宋体" w:hAnsi="Times New Roman" w:cs="Times New Roman"/>
          <w:sz w:val="24"/>
          <w:lang w:val="ru-RU"/>
        </w:rPr>
        <w:t xml:space="preserve">, развивая элементы </w:t>
      </w:r>
      <w:r w:rsidR="00BE574E" w:rsidRPr="00A4055A">
        <w:rPr>
          <w:rFonts w:ascii="Times New Roman" w:eastAsia="宋体" w:hAnsi="Times New Roman" w:cs="Times New Roman"/>
          <w:sz w:val="24"/>
          <w:lang w:val="ru-RU"/>
        </w:rPr>
        <w:t>интертекстуальности</w:t>
      </w:r>
      <w:r w:rsidR="00BE574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В </w:t>
      </w:r>
      <w:r w:rsidR="00E9483F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lastRenderedPageBreak/>
        <w:t>«Тюремн</w:t>
      </w:r>
      <w:r w:rsidR="00A4055A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ом</w:t>
      </w:r>
      <w:r w:rsidR="00E9483F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психолог</w:t>
      </w:r>
      <w:r w:rsidR="00A4055A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е</w:t>
      </w:r>
      <w:r w:rsidR="00E9483F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» </w:t>
      </w:r>
      <w:r w:rsidR="00A4055A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прочитывается</w:t>
      </w:r>
      <w:r w:rsidR="00E9483F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аллюзивный диалог с пушкинским текстом (образ 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>Натальи Гончаровой</w:t>
      </w:r>
      <w:r w:rsidR="00E9483F">
        <w:rPr>
          <w:rFonts w:ascii="Times New Roman" w:eastAsia="宋体" w:hAnsi="Times New Roman" w:cs="Times New Roman"/>
          <w:sz w:val="24"/>
          <w:lang w:val="ru-RU"/>
        </w:rPr>
        <w:t>)</w:t>
      </w:r>
      <w:r w:rsidR="00A4055A">
        <w:rPr>
          <w:rFonts w:ascii="Times New Roman" w:eastAsia="宋体" w:hAnsi="Times New Roman" w:cs="Times New Roman"/>
          <w:sz w:val="24"/>
          <w:lang w:val="ru-RU"/>
        </w:rPr>
        <w:t>. В пьесе</w:t>
      </w:r>
      <w:r w:rsidR="00E9483F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>«Я боюсь люб</w:t>
      </w:r>
      <w:r w:rsidR="00A4055A">
        <w:rPr>
          <w:rFonts w:ascii="Times New Roman" w:eastAsia="宋体" w:hAnsi="Times New Roman" w:cs="Times New Roman"/>
          <w:sz w:val="24"/>
          <w:lang w:val="ru-RU"/>
        </w:rPr>
        <w:t>ви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A4055A">
        <w:rPr>
          <w:rFonts w:ascii="Times New Roman" w:eastAsia="宋体" w:hAnsi="Times New Roman" w:cs="Times New Roman"/>
          <w:sz w:val="24"/>
          <w:lang w:val="ru-RU"/>
        </w:rPr>
        <w:t xml:space="preserve">возникает 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>синкретизм культурных кодов:</w:t>
      </w:r>
      <w:r w:rsidR="00E9483F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>Дамоклов меч как символ экзистенциальной тревоги</w:t>
      </w:r>
      <w:r w:rsidR="00E9483F">
        <w:rPr>
          <w:rFonts w:ascii="Times New Roman" w:eastAsia="宋体" w:hAnsi="Times New Roman" w:cs="Times New Roman"/>
          <w:sz w:val="24"/>
          <w:lang w:val="ru-RU"/>
        </w:rPr>
        <w:t xml:space="preserve"> и м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>узыкальн</w:t>
      </w:r>
      <w:r w:rsidR="00A4055A">
        <w:rPr>
          <w:rFonts w:ascii="Times New Roman" w:eastAsia="宋体" w:hAnsi="Times New Roman" w:cs="Times New Roman"/>
          <w:sz w:val="24"/>
          <w:lang w:val="ru-RU"/>
        </w:rPr>
        <w:t>ая отсылка к</w:t>
      </w:r>
      <w:r w:rsidR="00E9483F" w:rsidRPr="00E9483F">
        <w:rPr>
          <w:rFonts w:ascii="Times New Roman" w:eastAsia="宋体" w:hAnsi="Times New Roman" w:cs="Times New Roman"/>
          <w:sz w:val="24"/>
          <w:lang w:val="ru-RU"/>
        </w:rPr>
        <w:t xml:space="preserve"> Паганини — семантика диссонанса в любовном дискурсе.</w:t>
      </w:r>
    </w:p>
    <w:p w14:paraId="263BD581" w14:textId="415B9EA4" w:rsidR="00410000" w:rsidRPr="004306F3" w:rsidRDefault="00A4055A" w:rsidP="00E92195">
      <w:pPr>
        <w:pStyle w:val="a9"/>
        <w:adjustRightInd w:val="0"/>
        <w:snapToGrid w:val="0"/>
        <w:ind w:left="0" w:firstLineChars="200" w:firstLine="480"/>
        <w:contextualSpacing w:val="0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Ранняя пьеса-с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ценарий «Про мою маму и про меня»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(</w:t>
      </w:r>
      <w:r w:rsidR="004306F3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2003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) предлагала выход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для решения вышеупомянутого кризиса личной идентичности. В этой пьесе отношения между матерью и дочерью, а также женская дружба становятся центральной темой. Традиционное 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для литературы 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противопоставление мать-дочь или отец-сын, представленное в символическом ключе 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во многих произведениях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, в 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этом случае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было 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преобраз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овано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в 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почти идиллическую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форму </w:t>
      </w:r>
      <w:proofErr w:type="spellStart"/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родительско</w:t>
      </w:r>
      <w:proofErr w:type="spellEnd"/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-детских отношений (в широком смысле — любви). В рамках традиционного психоанализа (например, в работах С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.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де Бовуар «Второй пол» и Жака </w:t>
      </w:r>
      <w:proofErr w:type="spellStart"/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Лакана</w:t>
      </w:r>
      <w:proofErr w:type="spellEnd"/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) отношения между матерью и дочерью, характеризую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тся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взаимной завистью и подозрительностью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. Здесь же они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уступ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или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место взаимопомощи и дружбе между женщинами. Несмотря на автобиографичный характер пьесы, который накладывает определенные ограничения, этот 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вариант являл</w:t>
      </w:r>
      <w:r w:rsidR="00A44C2E"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собой возможный путь разрешения проблемы самоидентификации.</w:t>
      </w:r>
      <w:r w:rsidRPr="004306F3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Однако, как мы видим, в последующих пьесах выхода из кризиса драматург не предложила.</w:t>
      </w:r>
    </w:p>
    <w:p w14:paraId="607A87C2" w14:textId="77777777" w:rsidR="00EC595C" w:rsidRPr="00404FD4" w:rsidRDefault="00EC595C" w:rsidP="00EC595C">
      <w:pPr>
        <w:adjustRightInd w:val="0"/>
        <w:snapToGrid w:val="0"/>
        <w:ind w:firstLineChars="200" w:firstLine="480"/>
        <w:rPr>
          <w:rFonts w:ascii="Times New Roman" w:eastAsia="宋体" w:hAnsi="Times New Roman" w:cs="Times New Roman"/>
          <w:sz w:val="24"/>
          <w:lang w:val="ru-RU"/>
        </w:rPr>
      </w:pPr>
    </w:p>
    <w:p w14:paraId="57B70BC5" w14:textId="77777777" w:rsidR="008E1A36" w:rsidRDefault="008E1A36" w:rsidP="006339EC">
      <w:pPr>
        <w:adjustRightInd w:val="0"/>
        <w:snapToGrid w:val="0"/>
        <w:rPr>
          <w:rFonts w:ascii="Times New Roman" w:eastAsia="宋体" w:hAnsi="Times New Roman" w:cs="Times New Roman"/>
          <w:sz w:val="24"/>
          <w:lang w:val="ru-RU"/>
        </w:rPr>
      </w:pPr>
    </w:p>
    <w:p w14:paraId="22544F4E" w14:textId="438546BB" w:rsidR="00E72681" w:rsidRPr="00B5303A" w:rsidRDefault="00A44C2E" w:rsidP="00B5303A">
      <w:pPr>
        <w:adjustRightInd w:val="0"/>
        <w:snapToGrid w:val="0"/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lang w:val="ru-RU"/>
        </w:rPr>
      </w:pPr>
      <w:r w:rsidRPr="00E67BED">
        <w:rPr>
          <w:rFonts w:ascii="Times New Roman" w:eastAsia="宋体" w:hAnsi="Times New Roman" w:cs="Times New Roman"/>
          <w:b/>
          <w:bCs/>
          <w:color w:val="000000" w:themeColor="text1"/>
          <w:sz w:val="24"/>
          <w:lang w:val="ru-RU"/>
        </w:rPr>
        <w:t>Список литературы</w:t>
      </w:r>
    </w:p>
    <w:p w14:paraId="5693D10A" w14:textId="2EE52745" w:rsidR="00E72681" w:rsidRDefault="00BA63D7" w:rsidP="00E72681">
      <w:pPr>
        <w:adjustRightInd w:val="0"/>
        <w:snapToGrid w:val="0"/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  <w:t>1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>Гидденс</w:t>
      </w:r>
      <w:proofErr w:type="spellEnd"/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 xml:space="preserve"> Э. 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Трансформация интимности. СПб.: Питер, 2004. 208 с.</w:t>
      </w:r>
    </w:p>
    <w:p w14:paraId="71A69D01" w14:textId="784B433A" w:rsidR="00E72681" w:rsidRDefault="00411495" w:rsidP="00E72681">
      <w:pPr>
        <w:adjustRightInd w:val="0"/>
        <w:snapToGrid w:val="0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  <w:t>2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 xml:space="preserve">Громова </w:t>
      </w:r>
      <w:proofErr w:type="gramStart"/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>М.И.</w:t>
      </w:r>
      <w:proofErr w:type="gramEnd"/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Русская драматургия конца ХХ- начала 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</w:rPr>
        <w:t>XXI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века. М.: Флинта: Наука, 2006. 368 с.</w:t>
      </w:r>
    </w:p>
    <w:p w14:paraId="6F9C3C5B" w14:textId="28A82FCE" w:rsidR="005B0EFF" w:rsidRPr="00E67BED" w:rsidRDefault="00411495" w:rsidP="005B0EFF">
      <w:pPr>
        <w:pStyle w:val="a9"/>
        <w:adjustRightInd w:val="0"/>
        <w:snapToGrid w:val="0"/>
        <w:ind w:left="0"/>
        <w:contextualSpacing w:val="0"/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  <w:t>3</w:t>
      </w:r>
      <w:r w:rsidR="005B0EFF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="005B0EFF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>Евлахов А.</w:t>
      </w:r>
      <w:r w:rsidR="005B0EFF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Об аутизме в любви // Искусство лжет не притворяясь. М.: Парад, 2011.  532 с.</w:t>
      </w:r>
    </w:p>
    <w:p w14:paraId="1FE23530" w14:textId="1C441E1D" w:rsidR="00E72681" w:rsidRPr="00E67BED" w:rsidRDefault="00411495" w:rsidP="00E72681">
      <w:pPr>
        <w:pStyle w:val="a9"/>
        <w:adjustRightInd w:val="0"/>
        <w:snapToGrid w:val="0"/>
        <w:ind w:left="0"/>
        <w:contextualSpacing w:val="0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  <w:t>4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>Исаева Е.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Ощущаю ностальгию по фамильным чувствам: интервью. /Беседовал А. Герасимов // Культура. 2004. № 6. С. 11.</w:t>
      </w:r>
    </w:p>
    <w:p w14:paraId="7C59F885" w14:textId="38E11034" w:rsidR="00E72681" w:rsidRDefault="00411495" w:rsidP="00E72681">
      <w:pPr>
        <w:pStyle w:val="a9"/>
        <w:adjustRightInd w:val="0"/>
        <w:snapToGrid w:val="0"/>
        <w:ind w:left="0"/>
        <w:contextualSpacing w:val="0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  <w:t>5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>Исаева Е.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Тюремный психолог // Новый мир. 2017. № 3. С. 93–110.</w:t>
      </w:r>
    </w:p>
    <w:p w14:paraId="1D966C08" w14:textId="5FA692CB" w:rsidR="00E72681" w:rsidRPr="00E67BED" w:rsidRDefault="00E72681" w:rsidP="00E72681">
      <w:pPr>
        <w:pStyle w:val="a9"/>
        <w:adjustRightInd w:val="0"/>
        <w:snapToGrid w:val="0"/>
        <w:ind w:left="0"/>
        <w:contextualSpacing w:val="0"/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</w:pPr>
      <w:r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6. </w:t>
      </w:r>
      <w:r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>Исаева Е.</w:t>
      </w:r>
      <w:r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E67BED">
        <w:rPr>
          <w:rFonts w:ascii="Times New Roman" w:eastAsia="Cambria" w:hAnsi="Times New Roman" w:cs="Times New Roman"/>
          <w:color w:val="000000" w:themeColor="text1"/>
          <w:sz w:val="24"/>
          <w:lang w:val="ru-RU"/>
        </w:rPr>
        <w:t>Я боюсь любви</w:t>
      </w:r>
      <w:r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// Новый мир. 2008. № 10. С. 106–130.</w:t>
      </w:r>
    </w:p>
    <w:p w14:paraId="229FF0A4" w14:textId="41E24E7D" w:rsidR="00E72681" w:rsidRPr="00E67BED" w:rsidRDefault="00411495" w:rsidP="00E72681">
      <w:pPr>
        <w:pStyle w:val="a9"/>
        <w:adjustRightInd w:val="0"/>
        <w:snapToGrid w:val="0"/>
        <w:ind w:left="0"/>
        <w:contextualSpacing w:val="0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</w:rPr>
        <w:t>7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="00E72681" w:rsidRPr="00E67BED">
        <w:rPr>
          <w:rFonts w:ascii="Times New Roman" w:eastAsia="宋体" w:hAnsi="Times New Roman" w:cs="Times New Roman"/>
          <w:i/>
          <w:iCs/>
          <w:color w:val="000000" w:themeColor="text1"/>
          <w:sz w:val="24"/>
          <w:lang w:val="ru-RU"/>
        </w:rPr>
        <w:t xml:space="preserve">Ницше Ф. </w:t>
      </w:r>
      <w:r w:rsidR="00E72681" w:rsidRPr="00E67BED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Полн. собр. соч.: В 13 томах / Ин-т философии. М.: Культурная революция, 2005. Т. 5: По ту сторону добра и зла. 2012. 480 с.</w:t>
      </w:r>
    </w:p>
    <w:p w14:paraId="0B5F48E5" w14:textId="646107A2" w:rsidR="0074336A" w:rsidRPr="00E67BED" w:rsidRDefault="0074336A" w:rsidP="00A4055A">
      <w:pPr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sectPr w:rsidR="0074336A" w:rsidRPr="00E67BED" w:rsidSect="00651336">
      <w:pgSz w:w="11906" w:h="16838"/>
      <w:pgMar w:top="1418" w:right="85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AA7D3"/>
    <w:multiLevelType w:val="multilevel"/>
    <w:tmpl w:val="652AA7D3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5EA109B"/>
    <w:multiLevelType w:val="hybridMultilevel"/>
    <w:tmpl w:val="F94CA3C6"/>
    <w:lvl w:ilvl="0" w:tplc="DF1E2B3C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8307206">
    <w:abstractNumId w:val="0"/>
  </w:num>
  <w:num w:numId="2" w16cid:durableId="141920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336"/>
    <w:rsid w:val="000273C7"/>
    <w:rsid w:val="00062A01"/>
    <w:rsid w:val="000A733B"/>
    <w:rsid w:val="000C437A"/>
    <w:rsid w:val="000C4D8C"/>
    <w:rsid w:val="000D149C"/>
    <w:rsid w:val="000E2CDB"/>
    <w:rsid w:val="000F7FA1"/>
    <w:rsid w:val="00136FE4"/>
    <w:rsid w:val="001553E2"/>
    <w:rsid w:val="00155B55"/>
    <w:rsid w:val="00156F4F"/>
    <w:rsid w:val="001725FA"/>
    <w:rsid w:val="0017481C"/>
    <w:rsid w:val="00174A4F"/>
    <w:rsid w:val="00176961"/>
    <w:rsid w:val="001C7EC9"/>
    <w:rsid w:val="00215265"/>
    <w:rsid w:val="002737DF"/>
    <w:rsid w:val="00282BF6"/>
    <w:rsid w:val="002A0A9E"/>
    <w:rsid w:val="002B47F9"/>
    <w:rsid w:val="002E58C0"/>
    <w:rsid w:val="003219A8"/>
    <w:rsid w:val="00392F8B"/>
    <w:rsid w:val="003A1AC3"/>
    <w:rsid w:val="003C596B"/>
    <w:rsid w:val="00402BF8"/>
    <w:rsid w:val="00404FD4"/>
    <w:rsid w:val="00410000"/>
    <w:rsid w:val="00411495"/>
    <w:rsid w:val="004306F3"/>
    <w:rsid w:val="00431FF6"/>
    <w:rsid w:val="00443EB3"/>
    <w:rsid w:val="004462A3"/>
    <w:rsid w:val="00450401"/>
    <w:rsid w:val="00451749"/>
    <w:rsid w:val="004637A9"/>
    <w:rsid w:val="004D02F2"/>
    <w:rsid w:val="004F655F"/>
    <w:rsid w:val="0050715A"/>
    <w:rsid w:val="0052016D"/>
    <w:rsid w:val="00525CB8"/>
    <w:rsid w:val="00566992"/>
    <w:rsid w:val="00590AAB"/>
    <w:rsid w:val="0059630D"/>
    <w:rsid w:val="005B0EFF"/>
    <w:rsid w:val="005D31EB"/>
    <w:rsid w:val="005E1F51"/>
    <w:rsid w:val="006213B9"/>
    <w:rsid w:val="0062496E"/>
    <w:rsid w:val="00625B25"/>
    <w:rsid w:val="006339EC"/>
    <w:rsid w:val="00651336"/>
    <w:rsid w:val="006668D5"/>
    <w:rsid w:val="006675F5"/>
    <w:rsid w:val="0067128D"/>
    <w:rsid w:val="006806F1"/>
    <w:rsid w:val="006C4899"/>
    <w:rsid w:val="006E270A"/>
    <w:rsid w:val="00725580"/>
    <w:rsid w:val="0074336A"/>
    <w:rsid w:val="007636ED"/>
    <w:rsid w:val="0077441C"/>
    <w:rsid w:val="007967BB"/>
    <w:rsid w:val="007A1A7D"/>
    <w:rsid w:val="007B5291"/>
    <w:rsid w:val="007E2CDB"/>
    <w:rsid w:val="008028B5"/>
    <w:rsid w:val="00814DD2"/>
    <w:rsid w:val="00854074"/>
    <w:rsid w:val="0086483D"/>
    <w:rsid w:val="00866C43"/>
    <w:rsid w:val="00893DE6"/>
    <w:rsid w:val="008A0E02"/>
    <w:rsid w:val="008E1A36"/>
    <w:rsid w:val="008E36FC"/>
    <w:rsid w:val="008F4069"/>
    <w:rsid w:val="008F5691"/>
    <w:rsid w:val="009261CA"/>
    <w:rsid w:val="00940B04"/>
    <w:rsid w:val="00961029"/>
    <w:rsid w:val="0096197D"/>
    <w:rsid w:val="0097524F"/>
    <w:rsid w:val="00981FBF"/>
    <w:rsid w:val="009F1A7A"/>
    <w:rsid w:val="009F37F4"/>
    <w:rsid w:val="009F60FE"/>
    <w:rsid w:val="00A14208"/>
    <w:rsid w:val="00A4055A"/>
    <w:rsid w:val="00A44C2E"/>
    <w:rsid w:val="00A87D9F"/>
    <w:rsid w:val="00AA7A2A"/>
    <w:rsid w:val="00AB5144"/>
    <w:rsid w:val="00AD3644"/>
    <w:rsid w:val="00AE7570"/>
    <w:rsid w:val="00AF623E"/>
    <w:rsid w:val="00AF7E45"/>
    <w:rsid w:val="00B21681"/>
    <w:rsid w:val="00B44C17"/>
    <w:rsid w:val="00B5303A"/>
    <w:rsid w:val="00B546CA"/>
    <w:rsid w:val="00B60910"/>
    <w:rsid w:val="00B635DA"/>
    <w:rsid w:val="00BA63D7"/>
    <w:rsid w:val="00BD5091"/>
    <w:rsid w:val="00BE574E"/>
    <w:rsid w:val="00BF7495"/>
    <w:rsid w:val="00BF7546"/>
    <w:rsid w:val="00C36240"/>
    <w:rsid w:val="00C36C92"/>
    <w:rsid w:val="00C97B0F"/>
    <w:rsid w:val="00CD707D"/>
    <w:rsid w:val="00CF191A"/>
    <w:rsid w:val="00D03E3F"/>
    <w:rsid w:val="00D11C43"/>
    <w:rsid w:val="00D410CB"/>
    <w:rsid w:val="00D81C09"/>
    <w:rsid w:val="00D95FD9"/>
    <w:rsid w:val="00E12B21"/>
    <w:rsid w:val="00E1315E"/>
    <w:rsid w:val="00E47EB3"/>
    <w:rsid w:val="00E67BED"/>
    <w:rsid w:val="00E72681"/>
    <w:rsid w:val="00E83BF6"/>
    <w:rsid w:val="00E92195"/>
    <w:rsid w:val="00E9483F"/>
    <w:rsid w:val="00EC595C"/>
    <w:rsid w:val="00EC6CFE"/>
    <w:rsid w:val="00F51567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E89F"/>
  <w15:docId w15:val="{40BB6A19-864F-934A-9681-F6D80387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D9F"/>
    <w:pPr>
      <w:widowControl w:val="0"/>
      <w:spacing w:after="0" w:line="240" w:lineRule="auto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5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3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3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3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3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3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3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3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3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1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a43424</dc:creator>
  <cp:lastModifiedBy>a43424</cp:lastModifiedBy>
  <cp:revision>5</cp:revision>
  <dcterms:created xsi:type="dcterms:W3CDTF">2025-03-03T12:09:00Z</dcterms:created>
  <dcterms:modified xsi:type="dcterms:W3CDTF">2025-03-04T09:25:00Z</dcterms:modified>
</cp:coreProperties>
</file>