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Образ Праги в «Старинных чешских сказаниях» Алоиса Ирасека</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Калистратова Дарья Константиновна</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Студентка Московского Государственного Университета</w:t>
      </w:r>
    </w:p>
    <w:p w:rsidR="00000000" w:rsidDel="00000000" w:rsidP="00000000" w:rsidRDefault="00000000" w:rsidRPr="00000000" w14:paraId="00000004">
      <w:pPr>
        <w:spacing w:after="240" w:before="24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 М. В. Ломоносова, Москва, Россия</w:t>
      </w:r>
    </w:p>
    <w:p w:rsidR="00000000" w:rsidDel="00000000" w:rsidP="00000000" w:rsidRDefault="00000000" w:rsidRPr="00000000" w14:paraId="00000005">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E-mail: </w:t>
      </w:r>
      <w:r w:rsidDel="00000000" w:rsidR="00000000" w:rsidRPr="00000000">
        <w:rPr>
          <w:rFonts w:ascii="Times New Roman" w:cs="Times New Roman" w:eastAsia="Times New Roman" w:hAnsi="Times New Roman"/>
          <w:color w:val="1155cc"/>
          <w:sz w:val="28"/>
          <w:szCs w:val="28"/>
          <w:rtl w:val="0"/>
        </w:rPr>
        <w:t xml:space="preserve">daryabergen05@gmail.com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after="240" w:before="240" w:line="36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докладе предполагается рассмотреть образ Праги на материале «Старинных чешских сказаний» Алоиса Ирасека с точки зрения представленных в цикле ипостасей города.</w:t>
      </w:r>
    </w:p>
    <w:p w:rsidR="00000000" w:rsidDel="00000000" w:rsidP="00000000" w:rsidRDefault="00000000" w:rsidRPr="00000000" w14:paraId="00000007">
      <w:pPr>
        <w:spacing w:after="240" w:before="240" w:line="36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Алоис Ирасек (1851–1930) — крупнейший романист конца XIX – начала XX в., создатель чешского исторического романа. [Кузнецова: 137]. «Его многотомные эпопеи о судьбах народа, — пишет Кузнецова, — открыли новые для чешской прозы пути художественной типизации, предопределив общественно–политическую емкость романных сюжетов и литературных характеров». Творчество Ирасека изучали многие исследователи, в числе которых как русские (Р. Кузнецова, П. Богатырев), так и  чешские (З. Неедлы и др.). Отдельное место в творчестве Ирасека занимают «Старинные чешские сказания» (1894), охватывающие различные исторические события, начиная с легенд о становлении чешского государства и заканчивая реальными историческими эпизодами (правление Карла IV, гуситские войны и т.д.), которые в свою очередь тоже обрастают легендами. Особую роль в цикле играет образ Праги, позволяющий включить «Старинные чешские сказания» в так называемый «пражский текст», изучению которого посвящена диссертация А. Е. Бобракова-Тимошкина «Пражский текст в чешской литературе конца XIX – начала XX веков», основывающаяся на трудах семиотика В. Н. Топорова о петербургском тексте.  «Образ Праги, — пишет Бобраков-Тимошкин, — выступает как метафизический, мистический (символический) субъект с особой природой» [Бобраков–Тимошкин: 1]. Действительно, «особая природа» образа Праги, представленного в «Старинных чешских сказаниях» А. Ирасека, заслуживает внимания. Это образ, значимость которого для «…сказаний» подтверждает вынесенная в эпиграф к повести «О старой Праге» анализируемого сборника цитата из стихотворения Сватоплука Чеха «Прага» : «Прага! Это имя само как песня…»</w:t>
      </w:r>
    </w:p>
    <w:p w:rsidR="00000000" w:rsidDel="00000000" w:rsidP="00000000" w:rsidRDefault="00000000" w:rsidRPr="00000000" w14:paraId="00000008">
      <w:pPr>
        <w:spacing w:after="240" w:before="240" w:line="36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Во-первых, город является олицетворением чешского народа, его осознанием своей принадлежности историческому прошлому. Так, в повести «О Либушиных пророчествах» рождение города является символом становления всей нации: «Вижу город великий», — говорит Либуша, предсказывая появление Праги. [Ирасек: 62]. То же можно сказать и о Праге в повести «О Яне Жижке», где Прага, как и государство в целом, является центром борьбы за свободу народа: «И вот, когда гибель грозила всему Чешскому королевству и чешскому языку, встал на защиту своей родины прославленный чех, храбрый земан – одноглазый Ян Жижка из Троцнова, который потом писался “Чашник”» [Ирасек: 235]. В повести также ярко выражен мотив национального языка, символизирующий свободу нации.  Национальное значение Праги еще раз подчеркнуто Ирасеком в повести «Староместские часы», где Прага становится центром культурного притяжения: «Прага одна должна была владеть этим прославленным орлоем, единственным в свете» [Ирасек: 191].</w:t>
      </w:r>
    </w:p>
    <w:p w:rsidR="00000000" w:rsidDel="00000000" w:rsidP="00000000" w:rsidRDefault="00000000" w:rsidRPr="00000000" w14:paraId="00000009">
      <w:pPr>
        <w:spacing w:after="240" w:before="240" w:line="36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Во-вторых, образ Праги отражает сверхъестественное начало.  Это заметно в повести «О Либушиных пророчествах», где Либуша пророчит городу наступление светлого будущего после тяжелых кровопролитных войн, и в повести «Пражское гетто», где рассказывается легенда об алхимике Иегуде и о творимых им чудесах — например, об оживленном им глиняном Големе.  В целом, можно сказать, что образ Праги неразрывно связан с легендарными героями («О Либушиных пророчествах»— Либуша, Пршемысл; повесть «О Яне Жижке» — Ян Жижка, «Пражское гетто» — раввин Иегуда бен Безалель — Махараль из Праги). С помощью образа Праги Ирасек ставит также вопрос национальной независимости чехов. Так, Прага связана в «Старинных чешских сказаниях» с монаршей властью. Например, в повести «О Либушиных пророчествах» княгиня Либуша представлена как мудрая, справедливая правительница, заботящаяся о процветании Праги и чешского народа в целом. Помимо того, Прага является отражением социального неравенства: в повести «Пражское гетто» изображается еврейский квартал, в котором царит бедность: «Улицы…кривые, грязные, немощеные», «и повсюду одни евреи» [Ирасек: 202]. Слияние этих важных ипостасей образа города способствует также формированию мотива социальной справедливости.</w:t>
      </w:r>
    </w:p>
    <w:p w:rsidR="00000000" w:rsidDel="00000000" w:rsidP="00000000" w:rsidRDefault="00000000" w:rsidRPr="00000000" w14:paraId="0000000A">
      <w:pPr>
        <w:spacing w:after="240" w:before="240" w:line="36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Особого внимания заслуживает повесть «О Старой Праге», где образ города раскрывается во всех обозначенных ипостасях. Здесь заметно переплетение образа монарха и образа города как живого организма, как олицетворения всего чешского народа; в повести прослеживается мотив угнетения, давления над простыми людьми. Довольно ярко изображен мотив памяти народа, что подчеркивают названия стены («Хлебная или голодная стена»). Присутствует в повести и мистическое начало (описание смерти Карла IV, когда внезапно зазвонившие пражские колокола отражают скорбь, охватившую город). На фоне остальных повестей цикла повесть «О старой Праге» выделяется своей многогранностью, большим количеством переплетенных между собой мотивов, связанных с образом Праги в наибольшей степени.</w:t>
      </w:r>
    </w:p>
    <w:p w:rsidR="00000000" w:rsidDel="00000000" w:rsidP="00000000" w:rsidRDefault="00000000" w:rsidRPr="00000000" w14:paraId="0000000B">
      <w:pPr>
        <w:spacing w:after="240" w:before="240" w:line="360" w:lineRule="auto"/>
        <w:ind w:firstLine="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Рассмотрев «Старинные чешские сказания» Ирасека на примере конкретных повестей, в которых образ Праги выделяется особенно ярко, можно сказать, что Прага играет в произведении большую роль. Это подтверждается разнообразием ипостасей, в которых раскрывается ее образ. Прага в «Старинных чешских сказаниях» отражает национальные настроения, связана с историческим наследием чешского народа, через образ Праги Ирасек описывает как реальных, так и легендарных исторических персонажей, так или иначе связанных с городом. В рассмотренных повестях цикла Прага является не только своеобразным фоном повествования, но и его героем, играющим большую роль в развитии определенных характеров, что позволяет говорить об исключительной роли образа Праги в «Старинных чешских сказаниях».</w:t>
      </w:r>
    </w:p>
    <w:p w:rsidR="00000000" w:rsidDel="00000000" w:rsidP="00000000" w:rsidRDefault="00000000" w:rsidRPr="00000000" w14:paraId="0000000C">
      <w:pPr>
        <w:spacing w:after="240" w:before="240" w:line="360" w:lineRule="auto"/>
        <w:ind w:firstLine="5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Литература:</w:t>
      </w:r>
    </w:p>
    <w:p w:rsidR="00000000" w:rsidDel="00000000" w:rsidP="00000000" w:rsidRDefault="00000000" w:rsidRPr="00000000" w14:paraId="0000000D">
      <w:pPr>
        <w:spacing w:after="240" w:before="240" w:line="360" w:lineRule="auto"/>
        <w:ind w:left="5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Бобраков-Тимошкин А.Е. «Пражский текст» в чешской литературе конца ХIХ - начала XX веков : автореф… дис. кан. фил. наук. - М..: 2004. - 24 с.</w:t>
      </w:r>
    </w:p>
    <w:p w:rsidR="00000000" w:rsidDel="00000000" w:rsidP="00000000" w:rsidRDefault="00000000" w:rsidRPr="00000000" w14:paraId="0000000E">
      <w:pPr>
        <w:spacing w:after="240" w:before="240" w:line="360" w:lineRule="auto"/>
        <w:ind w:left="5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Кузнецова Р. Р. История чешской литературы. М.: Изд-во МГУ, 1987. С. 137–143.</w:t>
      </w:r>
    </w:p>
    <w:p w:rsidR="00000000" w:rsidDel="00000000" w:rsidP="00000000" w:rsidRDefault="00000000" w:rsidRPr="00000000" w14:paraId="0000000F">
      <w:pPr>
        <w:spacing w:after="240" w:before="240" w:line="360" w:lineRule="auto"/>
        <w:ind w:left="50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Ирасек А. Старинные чешские сказания / Пер. с чеш. Ф. Боголюбовой // Сочинения в восьми томах. М.: Государственное издательство художественной литературы, 1955. Т. 1. – 607 с.</w:t>
      </w:r>
      <w:r w:rsidDel="00000000" w:rsidR="00000000" w:rsidRPr="00000000">
        <w:rPr>
          <w:rtl w:val="0"/>
        </w:rPr>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360" w:lineRule="auto"/>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