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4BC0" w14:textId="611CAFC2" w:rsidR="00C03297" w:rsidRPr="001247C7" w:rsidRDefault="0063306C" w:rsidP="001247C7">
      <w:pPr>
        <w:spacing w:line="240" w:lineRule="auto"/>
        <w:ind w:left="708"/>
        <w:jc w:val="center"/>
        <w:rPr>
          <w:rFonts w:ascii="Times New Roman" w:hAnsi="Times New Roman" w:cs="Times New Roman"/>
        </w:rPr>
      </w:pPr>
      <w:r w:rsidRPr="001247C7">
        <w:rPr>
          <w:rFonts w:ascii="Times New Roman" w:hAnsi="Times New Roman" w:cs="Times New Roman"/>
        </w:rPr>
        <w:t xml:space="preserve">Диалектные особенности вокалической системы на </w:t>
      </w:r>
      <w:r w:rsidR="00962785" w:rsidRPr="001247C7">
        <w:rPr>
          <w:rFonts w:ascii="Times New Roman" w:hAnsi="Times New Roman" w:cs="Times New Roman"/>
        </w:rPr>
        <w:t>Северо-Восто</w:t>
      </w:r>
      <w:r w:rsidRPr="001247C7">
        <w:rPr>
          <w:rFonts w:ascii="Times New Roman" w:hAnsi="Times New Roman" w:cs="Times New Roman"/>
        </w:rPr>
        <w:t>ке</w:t>
      </w:r>
      <w:r w:rsidR="00962785" w:rsidRPr="001247C7">
        <w:rPr>
          <w:rFonts w:ascii="Times New Roman" w:hAnsi="Times New Roman" w:cs="Times New Roman"/>
        </w:rPr>
        <w:t xml:space="preserve"> Англии</w:t>
      </w:r>
      <w:r w:rsidRPr="001247C7">
        <w:rPr>
          <w:rFonts w:ascii="Times New Roman" w:hAnsi="Times New Roman" w:cs="Times New Roman"/>
        </w:rPr>
        <w:t xml:space="preserve"> </w:t>
      </w:r>
    </w:p>
    <w:p w14:paraId="1767D391" w14:textId="1CEB6E54" w:rsidR="00A52B81" w:rsidRPr="001247C7" w:rsidRDefault="00A52B81" w:rsidP="000258CF">
      <w:pPr>
        <w:spacing w:line="240" w:lineRule="auto"/>
        <w:ind w:left="708"/>
        <w:jc w:val="center"/>
        <w:rPr>
          <w:rFonts w:ascii="Times New Roman" w:hAnsi="Times New Roman" w:cs="Times New Roman"/>
        </w:rPr>
      </w:pPr>
      <w:r w:rsidRPr="001247C7">
        <w:rPr>
          <w:rFonts w:ascii="Times New Roman" w:hAnsi="Times New Roman" w:cs="Times New Roman"/>
        </w:rPr>
        <w:t xml:space="preserve">Пырина Ульяна Ильинична </w:t>
      </w:r>
    </w:p>
    <w:p w14:paraId="4BC07F83" w14:textId="6EA2C219" w:rsidR="00A52B81" w:rsidRPr="001247C7" w:rsidRDefault="00A52B81" w:rsidP="000258CF">
      <w:pPr>
        <w:spacing w:line="240" w:lineRule="auto"/>
        <w:ind w:left="708"/>
        <w:jc w:val="center"/>
        <w:rPr>
          <w:rFonts w:ascii="Times New Roman" w:hAnsi="Times New Roman" w:cs="Times New Roman"/>
        </w:rPr>
      </w:pPr>
      <w:r w:rsidRPr="001247C7">
        <w:rPr>
          <w:rFonts w:ascii="Times New Roman" w:hAnsi="Times New Roman" w:cs="Times New Roman"/>
        </w:rPr>
        <w:t>Студентка</w:t>
      </w:r>
      <w:r w:rsidR="00606604" w:rsidRPr="001247C7">
        <w:rPr>
          <w:rFonts w:ascii="Times New Roman" w:hAnsi="Times New Roman" w:cs="Times New Roman"/>
        </w:rPr>
        <w:t xml:space="preserve"> </w:t>
      </w:r>
      <w:r w:rsidRPr="001247C7">
        <w:rPr>
          <w:rFonts w:ascii="Times New Roman" w:hAnsi="Times New Roman" w:cs="Times New Roman"/>
        </w:rPr>
        <w:t>Московского государственного лингвистического университета, Москва, Россия</w:t>
      </w:r>
    </w:p>
    <w:p w14:paraId="397578D3" w14:textId="7EDDA715" w:rsidR="00B937D9" w:rsidRPr="001247C7" w:rsidRDefault="00A52B81" w:rsidP="00B937D9">
      <w:pPr>
        <w:pStyle w:val="11"/>
      </w:pPr>
      <w:r w:rsidRPr="001247C7">
        <w:t xml:space="preserve">Работа посвящена изучению фонетических особенностей диалектной речи на </w:t>
      </w:r>
      <w:r w:rsidR="00697E33" w:rsidRPr="001247C7">
        <w:t>С</w:t>
      </w:r>
      <w:r w:rsidRPr="001247C7">
        <w:t>еверо-</w:t>
      </w:r>
      <w:r w:rsidR="00697E33" w:rsidRPr="001247C7">
        <w:t>В</w:t>
      </w:r>
      <w:r w:rsidRPr="001247C7">
        <w:t>остоке Англии.</w:t>
      </w:r>
      <w:r w:rsidR="00B937D9" w:rsidRPr="001247C7">
        <w:t xml:space="preserve"> </w:t>
      </w:r>
      <w:r w:rsidR="00680078" w:rsidRPr="001247C7">
        <w:t>Традиционные английские диалекты обладают многовеков</w:t>
      </w:r>
      <w:r w:rsidR="002F150C" w:rsidRPr="001247C7">
        <w:t>ой</w:t>
      </w:r>
      <w:r w:rsidR="00680078" w:rsidRPr="001247C7">
        <w:t xml:space="preserve"> </w:t>
      </w:r>
      <w:r w:rsidR="002F150C" w:rsidRPr="001247C7">
        <w:t>историей</w:t>
      </w:r>
      <w:r w:rsidR="00680078" w:rsidRPr="001247C7">
        <w:t>, а современная языковая ситуация является следствием разнообразных лингвистических и экстралингвистических факторов.</w:t>
      </w:r>
    </w:p>
    <w:p w14:paraId="7FA64BAF" w14:textId="76AA5B87" w:rsidR="00686885" w:rsidRPr="001247C7" w:rsidRDefault="005F1CAB" w:rsidP="00686885">
      <w:pPr>
        <w:pStyle w:val="11"/>
      </w:pPr>
      <w:r w:rsidRPr="001247C7">
        <w:t xml:space="preserve">Актуальность работы </w:t>
      </w:r>
      <w:r w:rsidR="007309AB" w:rsidRPr="001247C7">
        <w:t>обусловлена</w:t>
      </w:r>
      <w:r w:rsidRPr="001247C7">
        <w:t xml:space="preserve"> тем, что </w:t>
      </w:r>
      <w:r w:rsidR="00697E33" w:rsidRPr="001247C7">
        <w:t>С</w:t>
      </w:r>
      <w:r w:rsidRPr="001247C7">
        <w:t>еверо-</w:t>
      </w:r>
      <w:r w:rsidR="00697E33" w:rsidRPr="001247C7">
        <w:t>В</w:t>
      </w:r>
      <w:r w:rsidRPr="001247C7">
        <w:t>осток</w:t>
      </w:r>
      <w:r w:rsidR="00686885" w:rsidRPr="001247C7">
        <w:t xml:space="preserve"> </w:t>
      </w:r>
      <w:r w:rsidRPr="001247C7">
        <w:t xml:space="preserve">Англии с его разнообразием акцентов и диалектов характеризуется лингвистической неоднородностью, проявляющейся не только в существовании нескольких произносительных разновидностей, но и в том, что каждый город имеет свои уникальные фонетические особенности. Кроме того, факторы урбанизации и стандартизации английского языка влияют на </w:t>
      </w:r>
      <w:r w:rsidR="007309AB" w:rsidRPr="001247C7">
        <w:t xml:space="preserve">развитие </w:t>
      </w:r>
      <w:r w:rsidRPr="001247C7">
        <w:t>диалект</w:t>
      </w:r>
      <w:r w:rsidR="007309AB" w:rsidRPr="001247C7">
        <w:t>ов</w:t>
      </w:r>
      <w:r w:rsidRPr="001247C7">
        <w:t>, вызывая их выравнивание на разных уровнях</w:t>
      </w:r>
      <w:r w:rsidR="007309AB" w:rsidRPr="001247C7">
        <w:t xml:space="preserve"> системы</w:t>
      </w:r>
      <w:r w:rsidRPr="001247C7">
        <w:t xml:space="preserve">. </w:t>
      </w:r>
      <w:r w:rsidR="007309AB" w:rsidRPr="001247C7">
        <w:t xml:space="preserve">При этом </w:t>
      </w:r>
      <w:r w:rsidRPr="001247C7">
        <w:t>особенности</w:t>
      </w:r>
      <w:r w:rsidR="00C80D5E" w:rsidRPr="001247C7">
        <w:t xml:space="preserve"> </w:t>
      </w:r>
      <w:r w:rsidRPr="001247C7">
        <w:t xml:space="preserve">северного регионального типа произношения могут меняться </w:t>
      </w:r>
      <w:r w:rsidR="007309AB" w:rsidRPr="001247C7">
        <w:t xml:space="preserve">в сторону </w:t>
      </w:r>
      <w:r w:rsidRPr="001247C7">
        <w:t>южного стандарта. Данная ситуация делает актуальным изучение</w:t>
      </w:r>
      <w:r w:rsidR="00AF5816" w:rsidRPr="001247C7">
        <w:t xml:space="preserve"> </w:t>
      </w:r>
      <w:r w:rsidR="00686885" w:rsidRPr="001247C7">
        <w:t>вокалической системы данного ареала</w:t>
      </w:r>
      <w:r w:rsidRPr="001247C7">
        <w:t>, поскольку он</w:t>
      </w:r>
      <w:r w:rsidR="00686885" w:rsidRPr="001247C7">
        <w:t>а</w:t>
      </w:r>
      <w:r w:rsidRPr="001247C7">
        <w:t xml:space="preserve"> </w:t>
      </w:r>
      <w:r w:rsidR="007309AB" w:rsidRPr="001247C7">
        <w:t>представляет</w:t>
      </w:r>
      <w:r w:rsidRPr="001247C7">
        <w:t xml:space="preserve"> </w:t>
      </w:r>
      <w:r w:rsidR="007309AB" w:rsidRPr="001247C7">
        <w:t>актуальную языковую картину региона</w:t>
      </w:r>
      <w:r w:rsidR="00AF5816" w:rsidRPr="001247C7">
        <w:t xml:space="preserve"> и</w:t>
      </w:r>
      <w:r w:rsidR="007309AB" w:rsidRPr="001247C7">
        <w:t xml:space="preserve"> </w:t>
      </w:r>
      <w:r w:rsidR="00290778" w:rsidRPr="001247C7">
        <w:t>отража</w:t>
      </w:r>
      <w:r w:rsidR="00AF5816" w:rsidRPr="001247C7">
        <w:t>ет</w:t>
      </w:r>
      <w:r w:rsidR="007309AB" w:rsidRPr="001247C7">
        <w:t xml:space="preserve"> </w:t>
      </w:r>
      <w:r w:rsidRPr="001247C7">
        <w:t xml:space="preserve">динамичное взаимодействие </w:t>
      </w:r>
      <w:r w:rsidR="00290778" w:rsidRPr="001247C7">
        <w:t xml:space="preserve">разноуровневых </w:t>
      </w:r>
      <w:r w:rsidR="00686885" w:rsidRPr="001247C7">
        <w:t xml:space="preserve">произносительных вариантов. Результаты исследования </w:t>
      </w:r>
      <w:r w:rsidR="00290778" w:rsidRPr="001247C7">
        <w:t>позволяют сформировать</w:t>
      </w:r>
      <w:r w:rsidR="00697E33" w:rsidRPr="001247C7">
        <w:t xml:space="preserve"> представление</w:t>
      </w:r>
      <w:r w:rsidRPr="001247C7">
        <w:t xml:space="preserve"> о </w:t>
      </w:r>
      <w:r w:rsidR="00290778" w:rsidRPr="001247C7">
        <w:t>лингвистических процессах в синхронии и диахронии</w:t>
      </w:r>
      <w:r w:rsidR="00AF5816" w:rsidRPr="001247C7">
        <w:t xml:space="preserve"> на Северо-Востоке Англии</w:t>
      </w:r>
      <w:r w:rsidR="00290778" w:rsidRPr="001247C7">
        <w:t xml:space="preserve">, а также </w:t>
      </w:r>
      <w:r w:rsidR="00AF5816" w:rsidRPr="001247C7">
        <w:t>проследить</w:t>
      </w:r>
      <w:r w:rsidRPr="001247C7">
        <w:t xml:space="preserve">, как </w:t>
      </w:r>
      <w:r w:rsidR="00290778" w:rsidRPr="001247C7">
        <w:t xml:space="preserve">локальные региональные варианты </w:t>
      </w:r>
      <w:r w:rsidRPr="001247C7">
        <w:t>адаптиру</w:t>
      </w:r>
      <w:r w:rsidR="00290778" w:rsidRPr="001247C7">
        <w:t>ю</w:t>
      </w:r>
      <w:r w:rsidRPr="001247C7">
        <w:t>тся к меняющимся условиям</w:t>
      </w:r>
      <w:r w:rsidR="00686885" w:rsidRPr="001247C7">
        <w:t xml:space="preserve">. </w:t>
      </w:r>
    </w:p>
    <w:p w14:paraId="346B3A74" w14:textId="2518149F" w:rsidR="00B05908" w:rsidRPr="001247C7" w:rsidRDefault="00DD36F4" w:rsidP="00B05908">
      <w:pPr>
        <w:pStyle w:val="11"/>
      </w:pPr>
      <w:r w:rsidRPr="001247C7">
        <w:t>Эмпирическая часть</w:t>
      </w:r>
      <w:r w:rsidR="00B619A3" w:rsidRPr="001247C7">
        <w:t xml:space="preserve"> работ</w:t>
      </w:r>
      <w:r w:rsidRPr="001247C7">
        <w:t>ы</w:t>
      </w:r>
      <w:r w:rsidR="00B619A3" w:rsidRPr="001247C7">
        <w:t xml:space="preserve"> представляет собой фонетическое исследование</w:t>
      </w:r>
      <w:r w:rsidR="00B92768" w:rsidRPr="001247C7">
        <w:t xml:space="preserve"> северо-восточного</w:t>
      </w:r>
      <w:r w:rsidRPr="001247C7">
        <w:t xml:space="preserve"> английского</w:t>
      </w:r>
      <w:r w:rsidR="00B92768" w:rsidRPr="001247C7">
        <w:t xml:space="preserve"> произношения с цель</w:t>
      </w:r>
      <w:r w:rsidR="00A731B3" w:rsidRPr="001247C7">
        <w:t>ю</w:t>
      </w:r>
      <w:r w:rsidR="00B92768" w:rsidRPr="001247C7">
        <w:t xml:space="preserve"> определения степени его единообразия</w:t>
      </w:r>
      <w:r w:rsidR="007C314B" w:rsidRPr="001247C7">
        <w:t xml:space="preserve"> и выявления уникальных особенностей местных акцентов</w:t>
      </w:r>
      <w:r w:rsidR="00B92768" w:rsidRPr="001247C7">
        <w:t xml:space="preserve">. </w:t>
      </w:r>
      <w:r w:rsidR="000C4E0D" w:rsidRPr="001247C7">
        <w:t xml:space="preserve">В экспериментальный корпус были отобраны образцы спонтанной речи семи </w:t>
      </w:r>
      <w:r w:rsidR="003450B7" w:rsidRPr="001247C7">
        <w:t xml:space="preserve">мужчин </w:t>
      </w:r>
      <w:r w:rsidR="000C4E0D" w:rsidRPr="001247C7">
        <w:t>информантов</w:t>
      </w:r>
      <w:r w:rsidR="00A731B3" w:rsidRPr="001247C7">
        <w:t xml:space="preserve"> в возрасте от 20 до 32 лет</w:t>
      </w:r>
      <w:r w:rsidR="00FA30E9" w:rsidRPr="001247C7">
        <w:t>, родившихся в Ньюкасле</w:t>
      </w:r>
      <w:r w:rsidR="00A731B3" w:rsidRPr="001247C7">
        <w:t xml:space="preserve"> (М1, М2, М7)</w:t>
      </w:r>
      <w:r w:rsidR="00FA30E9" w:rsidRPr="001247C7">
        <w:t xml:space="preserve">, </w:t>
      </w:r>
      <w:r w:rsidR="00E333EA" w:rsidRPr="001247C7">
        <w:t>Нортумберленде</w:t>
      </w:r>
      <w:r w:rsidR="00A731B3" w:rsidRPr="001247C7">
        <w:t xml:space="preserve"> (М3, М6)</w:t>
      </w:r>
      <w:r w:rsidR="00E333EA" w:rsidRPr="001247C7">
        <w:t>, Дареме</w:t>
      </w:r>
      <w:r w:rsidR="00A731B3" w:rsidRPr="001247C7">
        <w:t xml:space="preserve"> (М4, М5</w:t>
      </w:r>
      <w:r w:rsidR="003450B7" w:rsidRPr="001247C7">
        <w:t>) и профессионально занимающихся футболом.</w:t>
      </w:r>
      <w:r w:rsidR="000C4E0D" w:rsidRPr="001247C7">
        <w:t xml:space="preserve"> </w:t>
      </w:r>
      <w:r w:rsidRPr="001247C7">
        <w:t xml:space="preserve">Длительность экспериментального корпуса составляет 21 мин. </w:t>
      </w:r>
      <w:r w:rsidR="007C314B" w:rsidRPr="001247C7">
        <w:t xml:space="preserve">Исследование проводилось на базе </w:t>
      </w:r>
      <w:r w:rsidR="00A731B3" w:rsidRPr="001247C7">
        <w:t>футбольного</w:t>
      </w:r>
      <w:r w:rsidR="007C314B" w:rsidRPr="001247C7">
        <w:t xml:space="preserve"> </w:t>
      </w:r>
      <w:r w:rsidR="00B619A3" w:rsidRPr="001247C7">
        <w:t xml:space="preserve">интервью, </w:t>
      </w:r>
      <w:r w:rsidR="007C314B" w:rsidRPr="001247C7">
        <w:t>так как</w:t>
      </w:r>
      <w:r w:rsidRPr="001247C7">
        <w:t xml:space="preserve">, по замечанию исследователей, </w:t>
      </w:r>
      <w:r w:rsidR="00B619A3" w:rsidRPr="001247C7">
        <w:t xml:space="preserve">этот </w:t>
      </w:r>
      <w:r w:rsidR="007C314B" w:rsidRPr="001247C7">
        <w:t>вид спорта является</w:t>
      </w:r>
      <w:r w:rsidR="00B619A3" w:rsidRPr="001247C7">
        <w:t xml:space="preserve"> </w:t>
      </w:r>
      <w:r w:rsidR="007C314B" w:rsidRPr="001247C7">
        <w:t>«знаковым полем культуры Англии (и ее Севера)»</w:t>
      </w:r>
      <w:r w:rsidR="00AF2CD1" w:rsidRPr="001247C7">
        <w:t xml:space="preserve"> [Караваева: 194]</w:t>
      </w:r>
      <w:r w:rsidRPr="001247C7">
        <w:t>.</w:t>
      </w:r>
      <w:r w:rsidR="003E2257" w:rsidRPr="001247C7">
        <w:t xml:space="preserve"> </w:t>
      </w:r>
      <w:r w:rsidR="000C4E0D" w:rsidRPr="001247C7">
        <w:t xml:space="preserve">Ведущими методами исследования выступили </w:t>
      </w:r>
      <w:r w:rsidRPr="001247C7">
        <w:t>слуховой</w:t>
      </w:r>
      <w:r w:rsidR="000C4E0D" w:rsidRPr="001247C7">
        <w:t xml:space="preserve"> анализ и аналитико-описательный метод.</w:t>
      </w:r>
      <w:r w:rsidR="00AF2CD1" w:rsidRPr="001247C7">
        <w:t xml:space="preserve"> </w:t>
      </w:r>
      <w:r w:rsidR="00B619A3" w:rsidRPr="001247C7">
        <w:t xml:space="preserve">Для обозначения диалектных вариантов вокалической системы </w:t>
      </w:r>
      <w:r w:rsidR="00B05908" w:rsidRPr="001247C7">
        <w:t>использовал</w:t>
      </w:r>
      <w:r w:rsidR="00303120" w:rsidRPr="001247C7">
        <w:t>ись</w:t>
      </w:r>
      <w:r w:rsidRPr="001247C7">
        <w:t xml:space="preserve"> </w:t>
      </w:r>
      <w:r w:rsidR="00B05908" w:rsidRPr="001247C7">
        <w:t>лексически</w:t>
      </w:r>
      <w:r w:rsidR="00303120" w:rsidRPr="001247C7">
        <w:t>е</w:t>
      </w:r>
      <w:r w:rsidR="00B05908" w:rsidRPr="001247C7">
        <w:t xml:space="preserve"> сет</w:t>
      </w:r>
      <w:r w:rsidR="00303120" w:rsidRPr="001247C7">
        <w:t>ы</w:t>
      </w:r>
      <w:r w:rsidR="00B05908" w:rsidRPr="001247C7">
        <w:t xml:space="preserve"> </w:t>
      </w:r>
      <w:r w:rsidR="00AF2CD1" w:rsidRPr="001247C7">
        <w:t>Дж. Уэллза [Wells: 127-168]</w:t>
      </w:r>
      <w:r w:rsidR="0028015E" w:rsidRPr="001247C7">
        <w:t xml:space="preserve">. </w:t>
      </w:r>
      <w:r w:rsidR="00B05908" w:rsidRPr="001247C7">
        <w:t xml:space="preserve">В ходе </w:t>
      </w:r>
      <w:r w:rsidRPr="001247C7">
        <w:t xml:space="preserve">анализа </w:t>
      </w:r>
      <w:r w:rsidR="00B05908" w:rsidRPr="001247C7">
        <w:t>был</w:t>
      </w:r>
      <w:r w:rsidRPr="001247C7">
        <w:t>о</w:t>
      </w:r>
      <w:r w:rsidR="00B05908" w:rsidRPr="001247C7">
        <w:t xml:space="preserve"> </w:t>
      </w:r>
      <w:r w:rsidRPr="001247C7">
        <w:t xml:space="preserve">отобрано </w:t>
      </w:r>
      <w:r w:rsidR="00D80288" w:rsidRPr="001247C7">
        <w:t>297</w:t>
      </w:r>
      <w:r w:rsidR="00B05908" w:rsidRPr="001247C7">
        <w:t xml:space="preserve"> лексических единиц с монофтонгами DRESS, TRAP, BATH, FOOT, STRUT, FLEECE, GOOSE, NURSE и дифтонгами FACE, PRICE, GOAT, MOUTH</w:t>
      </w:r>
      <w:r w:rsidRPr="001247C7">
        <w:t>.</w:t>
      </w:r>
    </w:p>
    <w:p w14:paraId="49266F14" w14:textId="3ED78C74" w:rsidR="00316902" w:rsidRPr="001247C7" w:rsidRDefault="00DD36F4" w:rsidP="00316902">
      <w:pPr>
        <w:pStyle w:val="11"/>
      </w:pPr>
      <w:r w:rsidRPr="001247C7">
        <w:t>Слуховой</w:t>
      </w:r>
      <w:r w:rsidR="008A011D" w:rsidRPr="001247C7">
        <w:t xml:space="preserve"> анализ </w:t>
      </w:r>
      <w:r w:rsidR="007A3421" w:rsidRPr="001247C7">
        <w:t>речевых</w:t>
      </w:r>
      <w:r w:rsidR="008A011D" w:rsidRPr="001247C7">
        <w:t xml:space="preserve"> образцов показал наличие общих фонетических особенностей, характерных для северо-восточн</w:t>
      </w:r>
      <w:r w:rsidRPr="001247C7">
        <w:t>ых</w:t>
      </w:r>
      <w:r w:rsidR="008A011D" w:rsidRPr="001247C7">
        <w:t xml:space="preserve"> диалект</w:t>
      </w:r>
      <w:r w:rsidRPr="001247C7">
        <w:t>ов</w:t>
      </w:r>
      <w:r w:rsidR="008A011D" w:rsidRPr="001247C7">
        <w:t>, а также некоторых уникальных черт</w:t>
      </w:r>
      <w:r w:rsidRPr="001247C7">
        <w:t xml:space="preserve"> отдельных типов произношения</w:t>
      </w:r>
      <w:r w:rsidR="008A011D" w:rsidRPr="001247C7">
        <w:t xml:space="preserve">. </w:t>
      </w:r>
    </w:p>
    <w:p w14:paraId="27CD991E" w14:textId="626C4C9C" w:rsidR="000E739B" w:rsidRPr="001247C7" w:rsidRDefault="008A011D" w:rsidP="000E739B">
      <w:pPr>
        <w:pStyle w:val="11"/>
      </w:pPr>
      <w:r w:rsidRPr="001247C7">
        <w:t xml:space="preserve">1. В </w:t>
      </w:r>
      <w:r w:rsidR="001A7A54" w:rsidRPr="001247C7">
        <w:t xml:space="preserve">процессе </w:t>
      </w:r>
      <w:r w:rsidR="00C842E3" w:rsidRPr="001247C7">
        <w:t>анализа</w:t>
      </w:r>
      <w:r w:rsidR="001A7A54" w:rsidRPr="001247C7">
        <w:t xml:space="preserve"> </w:t>
      </w:r>
      <w:r w:rsidR="0074565D" w:rsidRPr="001247C7">
        <w:t>бы</w:t>
      </w:r>
      <w:r w:rsidR="00A70A41" w:rsidRPr="001247C7">
        <w:t>л</w:t>
      </w:r>
      <w:r w:rsidR="0074565D" w:rsidRPr="001247C7">
        <w:t xml:space="preserve"> выявлен</w:t>
      </w:r>
      <w:r w:rsidR="00651A80" w:rsidRPr="001247C7">
        <w:t xml:space="preserve"> </w:t>
      </w:r>
      <w:r w:rsidR="00244326" w:rsidRPr="001247C7">
        <w:t>о</w:t>
      </w:r>
      <w:r w:rsidR="00A70A41" w:rsidRPr="001247C7">
        <w:t>дин</w:t>
      </w:r>
      <w:r w:rsidR="00244326" w:rsidRPr="001247C7">
        <w:t xml:space="preserve"> из </w:t>
      </w:r>
      <w:r w:rsidR="00A70A41" w:rsidRPr="001247C7">
        <w:t>«</w:t>
      </w:r>
      <w:r w:rsidRPr="001247C7">
        <w:t>основополагающих</w:t>
      </w:r>
      <w:r w:rsidR="00A70A41" w:rsidRPr="001247C7">
        <w:t xml:space="preserve"> фонетических маркеров»</w:t>
      </w:r>
      <w:r w:rsidRPr="001247C7">
        <w:t xml:space="preserve">, </w:t>
      </w:r>
      <w:r w:rsidR="00165872" w:rsidRPr="001247C7">
        <w:t>различающих</w:t>
      </w:r>
      <w:r w:rsidRPr="001247C7">
        <w:t xml:space="preserve"> произносительные варианты Севера и Юга,</w:t>
      </w:r>
      <w:r w:rsidR="00DD36F4" w:rsidRPr="001247C7">
        <w:t xml:space="preserve"> - </w:t>
      </w:r>
      <w:r w:rsidR="00B619A3" w:rsidRPr="001247C7">
        <w:t xml:space="preserve">отсутствие фонологической оппозиции </w:t>
      </w:r>
      <w:r w:rsidRPr="001247C7">
        <w:t>FOOT/STRUT</w:t>
      </w:r>
      <w:r w:rsidR="00DD36F4" w:rsidRPr="001247C7">
        <w:t xml:space="preserve"> [</w:t>
      </w:r>
      <w:r w:rsidR="00303120" w:rsidRPr="001247C7">
        <w:rPr>
          <w:lang w:val="en-US"/>
        </w:rPr>
        <w:t>Demina</w:t>
      </w:r>
      <w:r w:rsidR="003A2DFF" w:rsidRPr="001247C7">
        <w:t>: 8</w:t>
      </w:r>
      <w:r w:rsidR="00DD36F4" w:rsidRPr="001247C7">
        <w:t>]</w:t>
      </w:r>
      <w:r w:rsidRPr="001247C7">
        <w:t xml:space="preserve"> </w:t>
      </w:r>
      <w:r w:rsidR="00317895" w:rsidRPr="001247C7">
        <w:t>и, как следствие</w:t>
      </w:r>
      <w:r w:rsidR="003A3ED6" w:rsidRPr="001247C7">
        <w:t>,</w:t>
      </w:r>
      <w:r w:rsidR="00317895" w:rsidRPr="001247C7">
        <w:t xml:space="preserve"> </w:t>
      </w:r>
      <w:r w:rsidR="00303120" w:rsidRPr="001247C7">
        <w:t>употребление [ʊ]</w:t>
      </w:r>
      <w:r w:rsidR="003E2257" w:rsidRPr="001247C7">
        <w:t xml:space="preserve"> </w:t>
      </w:r>
      <w:r w:rsidR="00303120" w:rsidRPr="001247C7">
        <w:t xml:space="preserve">вместо </w:t>
      </w:r>
      <w:r w:rsidR="00244326" w:rsidRPr="001247C7">
        <w:t>[ʌ]</w:t>
      </w:r>
      <w:r w:rsidR="00165872" w:rsidRPr="001247C7">
        <w:t xml:space="preserve">, например </w:t>
      </w:r>
      <w:r w:rsidR="00165872" w:rsidRPr="001247C7">
        <w:rPr>
          <w:i/>
          <w:iCs/>
        </w:rPr>
        <w:t>month</w:t>
      </w:r>
      <w:r w:rsidR="00165872" w:rsidRPr="001247C7">
        <w:t xml:space="preserve"> [mʊnθ] (М1), </w:t>
      </w:r>
      <w:r w:rsidR="00165872" w:rsidRPr="001247C7">
        <w:rPr>
          <w:i/>
          <w:iCs/>
        </w:rPr>
        <w:t>result</w:t>
      </w:r>
      <w:r w:rsidR="00165872" w:rsidRPr="001247C7">
        <w:t xml:space="preserve"> [rɪˈzʊlt] (М3). </w:t>
      </w:r>
      <w:r w:rsidR="00A731B3" w:rsidRPr="001247C7">
        <w:t>Описанная</w:t>
      </w:r>
      <w:r w:rsidR="00C96184" w:rsidRPr="001247C7">
        <w:t xml:space="preserve"> особенност</w:t>
      </w:r>
      <w:r w:rsidR="00A731B3" w:rsidRPr="001247C7">
        <w:t>ь</w:t>
      </w:r>
      <w:r w:rsidR="00C96184" w:rsidRPr="001247C7">
        <w:t xml:space="preserve"> северных акцентов восходит </w:t>
      </w:r>
      <w:r w:rsidR="00420F2D" w:rsidRPr="001247C7">
        <w:t xml:space="preserve">к </w:t>
      </w:r>
      <w:r w:rsidRPr="001247C7">
        <w:t xml:space="preserve">XVII </w:t>
      </w:r>
      <w:r w:rsidR="00420F2D" w:rsidRPr="001247C7">
        <w:t>веку, когда в данном регионе не</w:t>
      </w:r>
      <w:r w:rsidR="0009453A" w:rsidRPr="001247C7">
        <w:t xml:space="preserve"> произошел процесс ра</w:t>
      </w:r>
      <w:r w:rsidR="000219BB" w:rsidRPr="001247C7">
        <w:t>спада «краткого звука /u/» на дв</w:t>
      </w:r>
      <w:r w:rsidR="00C57A93" w:rsidRPr="001247C7">
        <w:t>е</w:t>
      </w:r>
      <w:r w:rsidR="000219BB" w:rsidRPr="001247C7">
        <w:t xml:space="preserve"> различные фонемы [Wells: </w:t>
      </w:r>
      <w:r w:rsidR="00197ABB" w:rsidRPr="001247C7">
        <w:t>196-</w:t>
      </w:r>
      <w:r w:rsidR="000219BB" w:rsidRPr="001247C7">
        <w:t>197</w:t>
      </w:r>
      <w:r w:rsidR="00986909" w:rsidRPr="001247C7">
        <w:t>,</w:t>
      </w:r>
      <w:r w:rsidR="00303120" w:rsidRPr="001247C7">
        <w:t xml:space="preserve"> </w:t>
      </w:r>
      <w:r w:rsidR="00986909" w:rsidRPr="001247C7">
        <w:rPr>
          <w:lang w:val="en-US"/>
        </w:rPr>
        <w:t>Lerer</w:t>
      </w:r>
      <w:r w:rsidR="000219BB" w:rsidRPr="001247C7">
        <w:t>]</w:t>
      </w:r>
      <w:r w:rsidR="00197ABB" w:rsidRPr="001247C7">
        <w:t>.</w:t>
      </w:r>
      <w:r w:rsidR="00B619A3" w:rsidRPr="001247C7">
        <w:t xml:space="preserve"> </w:t>
      </w:r>
    </w:p>
    <w:p w14:paraId="3D19DCC4" w14:textId="733A8A03" w:rsidR="00577DF1" w:rsidRPr="001247C7" w:rsidRDefault="007A0AAF" w:rsidP="000E739B">
      <w:pPr>
        <w:pStyle w:val="11"/>
      </w:pPr>
      <w:r w:rsidRPr="001247C7">
        <w:t xml:space="preserve">При этом </w:t>
      </w:r>
      <w:r w:rsidR="00392A17" w:rsidRPr="001247C7">
        <w:t xml:space="preserve">в </w:t>
      </w:r>
      <w:r w:rsidR="00C030D6" w:rsidRPr="001247C7">
        <w:t>акцент</w:t>
      </w:r>
      <w:r w:rsidRPr="001247C7">
        <w:t>ах</w:t>
      </w:r>
      <w:r w:rsidR="00392A17" w:rsidRPr="001247C7">
        <w:t xml:space="preserve"> Нортумберленда и Дарема наблюдаются слова лексического сета STRUT с гласной [ʌ]</w:t>
      </w:r>
      <w:r w:rsidR="003A2DFF" w:rsidRPr="001247C7">
        <w:t>, например</w:t>
      </w:r>
      <w:r w:rsidR="003A2DFF" w:rsidRPr="001247C7">
        <w:rPr>
          <w:i/>
          <w:iCs/>
        </w:rPr>
        <w:t xml:space="preserve"> </w:t>
      </w:r>
      <w:r w:rsidR="003A2DFF" w:rsidRPr="001247C7">
        <w:rPr>
          <w:i/>
          <w:iCs/>
          <w:lang w:val="en-US"/>
        </w:rPr>
        <w:t>a</w:t>
      </w:r>
      <w:r w:rsidR="003A2DFF" w:rsidRPr="001247C7">
        <w:rPr>
          <w:i/>
          <w:iCs/>
        </w:rPr>
        <w:t>nother</w:t>
      </w:r>
      <w:r w:rsidR="003A2DFF" w:rsidRPr="001247C7">
        <w:t xml:space="preserve"> [əˈnʌða] (М3), </w:t>
      </w:r>
      <w:r w:rsidR="003A2DFF" w:rsidRPr="001247C7">
        <w:rPr>
          <w:i/>
          <w:iCs/>
          <w:lang w:val="en-US"/>
        </w:rPr>
        <w:t>n</w:t>
      </w:r>
      <w:r w:rsidR="003A2DFF" w:rsidRPr="001247C7">
        <w:rPr>
          <w:i/>
          <w:iCs/>
        </w:rPr>
        <w:t>othing</w:t>
      </w:r>
      <w:r w:rsidR="003A2DFF" w:rsidRPr="001247C7">
        <w:t xml:space="preserve"> [ˈnɒvɪŋg] (М5), </w:t>
      </w:r>
      <w:r w:rsidR="003A2DFF" w:rsidRPr="001247C7">
        <w:rPr>
          <w:i/>
          <w:iCs/>
          <w:lang w:val="en-US"/>
        </w:rPr>
        <w:t>s</w:t>
      </w:r>
      <w:r w:rsidR="003A2DFF" w:rsidRPr="001247C7">
        <w:rPr>
          <w:i/>
          <w:iCs/>
        </w:rPr>
        <w:t>ummer</w:t>
      </w:r>
      <w:r w:rsidR="003A2DFF" w:rsidRPr="001247C7">
        <w:t xml:space="preserve"> </w:t>
      </w:r>
      <w:r w:rsidR="003A2DFF" w:rsidRPr="001247C7">
        <w:lastRenderedPageBreak/>
        <w:t>[ˈsʌma] (М6)</w:t>
      </w:r>
      <w:r w:rsidRPr="001247C7">
        <w:t>, что может свидетельствовать о возможном влиянии южного стандарта на речь информантов</w:t>
      </w:r>
      <w:r w:rsidR="003A2DFF" w:rsidRPr="001247C7">
        <w:t>.</w:t>
      </w:r>
    </w:p>
    <w:p w14:paraId="77BE506C" w14:textId="4D9FE7F1" w:rsidR="003267D0" w:rsidRPr="001247C7" w:rsidRDefault="00C842E3" w:rsidP="00577DF1">
      <w:pPr>
        <w:pStyle w:val="11"/>
      </w:pPr>
      <w:r w:rsidRPr="001247C7">
        <w:t>2.</w:t>
      </w:r>
      <w:r w:rsidR="00ED3375" w:rsidRPr="00ED3375">
        <w:t xml:space="preserve"> </w:t>
      </w:r>
      <w:r w:rsidR="002C37AF" w:rsidRPr="001247C7">
        <w:t>Результаты проведенного исследования</w:t>
      </w:r>
      <w:r w:rsidR="00960110" w:rsidRPr="001247C7">
        <w:t xml:space="preserve"> подтвердили </w:t>
      </w:r>
      <w:r w:rsidR="007C11C5" w:rsidRPr="001247C7">
        <w:t>наличие</w:t>
      </w:r>
      <w:r w:rsidR="00577DF1" w:rsidRPr="001247C7">
        <w:t xml:space="preserve"> о</w:t>
      </w:r>
      <w:r w:rsidR="00827751" w:rsidRPr="001247C7">
        <w:t>бщ</w:t>
      </w:r>
      <w:r w:rsidR="007A0AAF" w:rsidRPr="001247C7">
        <w:t>ей</w:t>
      </w:r>
      <w:r w:rsidR="00827751" w:rsidRPr="001247C7">
        <w:t xml:space="preserve"> особенност</w:t>
      </w:r>
      <w:r w:rsidRPr="001247C7">
        <w:t>и</w:t>
      </w:r>
      <w:r w:rsidR="00827751" w:rsidRPr="001247C7">
        <w:t xml:space="preserve"> северного произношения – заме</w:t>
      </w:r>
      <w:r w:rsidR="005F43E2" w:rsidRPr="001247C7">
        <w:t>н</w:t>
      </w:r>
      <w:r w:rsidR="00577DF1" w:rsidRPr="001247C7">
        <w:t>ы</w:t>
      </w:r>
      <w:r w:rsidR="00827751" w:rsidRPr="001247C7">
        <w:t xml:space="preserve"> TRAP на монофтонг</w:t>
      </w:r>
      <w:r w:rsidR="00E27230" w:rsidRPr="001247C7">
        <w:t xml:space="preserve"> низкого подъема</w:t>
      </w:r>
      <w:r w:rsidR="00937477" w:rsidRPr="001247C7">
        <w:t xml:space="preserve"> </w:t>
      </w:r>
      <w:r w:rsidR="00303120" w:rsidRPr="001247C7">
        <w:t>смешанного</w:t>
      </w:r>
      <w:r w:rsidR="00937477" w:rsidRPr="001247C7">
        <w:t xml:space="preserve"> ряда</w:t>
      </w:r>
      <w:r w:rsidR="00827751" w:rsidRPr="001247C7">
        <w:t xml:space="preserve"> [a]</w:t>
      </w:r>
      <w:r w:rsidR="00165872" w:rsidRPr="001247C7">
        <w:t>, например massive [ˈmasɪv] (М4)</w:t>
      </w:r>
      <w:r w:rsidR="003267D0" w:rsidRPr="001247C7">
        <w:t xml:space="preserve">, </w:t>
      </w:r>
      <w:r w:rsidR="003267D0" w:rsidRPr="001247C7">
        <w:rPr>
          <w:i/>
          <w:iCs/>
        </w:rPr>
        <w:t xml:space="preserve">factor </w:t>
      </w:r>
      <w:r w:rsidR="003267D0" w:rsidRPr="001247C7">
        <w:t>[</w:t>
      </w:r>
      <w:r w:rsidR="003E2257" w:rsidRPr="001247C7">
        <w:t>ˈ</w:t>
      </w:r>
      <w:r w:rsidR="003267D0" w:rsidRPr="001247C7">
        <w:t>fakta] (М7)</w:t>
      </w:r>
      <w:r w:rsidR="00165872" w:rsidRPr="001247C7">
        <w:t>.</w:t>
      </w:r>
      <w:r w:rsidR="007A0AAF" w:rsidRPr="001247C7">
        <w:t xml:space="preserve"> Однако в речи информантов из Ньюкасла и Дарема м</w:t>
      </w:r>
      <w:r w:rsidR="00955753" w:rsidRPr="001247C7">
        <w:t>ожно отметить</w:t>
      </w:r>
      <w:r w:rsidR="007A0AAF" w:rsidRPr="001247C7">
        <w:t xml:space="preserve"> также единичные случаи более престижного произношение </w:t>
      </w:r>
      <w:r w:rsidR="007A0AAF" w:rsidRPr="001247C7">
        <w:rPr>
          <w:lang w:val="en-US"/>
        </w:rPr>
        <w:t>TRAP</w:t>
      </w:r>
      <w:r w:rsidR="007A0AAF" w:rsidRPr="001247C7">
        <w:t xml:space="preserve"> – открытого монофтонга [æ]</w:t>
      </w:r>
      <w:r w:rsidR="003A2DFF" w:rsidRPr="001247C7">
        <w:t xml:space="preserve">, например </w:t>
      </w:r>
      <w:r w:rsidR="00577DF1" w:rsidRPr="001247C7">
        <w:rPr>
          <w:i/>
          <w:iCs/>
        </w:rPr>
        <w:t>man’s</w:t>
      </w:r>
      <w:r w:rsidR="00577DF1" w:rsidRPr="001247C7">
        <w:t xml:space="preserve"> [mænz], </w:t>
      </w:r>
      <w:r w:rsidR="00577DF1" w:rsidRPr="001247C7">
        <w:rPr>
          <w:i/>
          <w:iCs/>
        </w:rPr>
        <w:t>national</w:t>
      </w:r>
      <w:r w:rsidR="00577DF1" w:rsidRPr="001247C7">
        <w:t xml:space="preserve"> [ˈnæʃnəl] </w:t>
      </w:r>
      <w:r w:rsidR="003A2DFF" w:rsidRPr="001247C7">
        <w:t>(</w:t>
      </w:r>
      <w:r w:rsidR="00577DF1" w:rsidRPr="001247C7">
        <w:t>М</w:t>
      </w:r>
      <w:r w:rsidR="003A2DFF" w:rsidRPr="001247C7">
        <w:t>1),</w:t>
      </w:r>
      <w:r w:rsidR="00577DF1" w:rsidRPr="001247C7">
        <w:t xml:space="preserve"> </w:t>
      </w:r>
      <w:r w:rsidR="00577DF1" w:rsidRPr="001247C7">
        <w:rPr>
          <w:i/>
          <w:iCs/>
        </w:rPr>
        <w:t>understand</w:t>
      </w:r>
      <w:r w:rsidR="00577DF1" w:rsidRPr="001247C7">
        <w:t xml:space="preserve"> [əndəˈstænd] </w:t>
      </w:r>
      <w:r w:rsidR="003A2DFF" w:rsidRPr="001247C7">
        <w:t>(</w:t>
      </w:r>
      <w:r w:rsidR="00577DF1" w:rsidRPr="001247C7">
        <w:t>М5</w:t>
      </w:r>
      <w:r w:rsidR="003A2DFF" w:rsidRPr="001247C7">
        <w:t xml:space="preserve">), </w:t>
      </w:r>
      <w:r w:rsidR="00577DF1" w:rsidRPr="001247C7">
        <w:rPr>
          <w:i/>
          <w:iCs/>
        </w:rPr>
        <w:t>actually</w:t>
      </w:r>
      <w:r w:rsidR="00577DF1" w:rsidRPr="001247C7">
        <w:t xml:space="preserve"> [ˈæktʃəli] </w:t>
      </w:r>
      <w:r w:rsidR="003A2DFF" w:rsidRPr="001247C7">
        <w:t>(</w:t>
      </w:r>
      <w:r w:rsidR="00577DF1" w:rsidRPr="001247C7">
        <w:t>М7).</w:t>
      </w:r>
      <w:r w:rsidR="007A0AAF" w:rsidRPr="001247C7">
        <w:t xml:space="preserve"> </w:t>
      </w:r>
    </w:p>
    <w:p w14:paraId="59EE3584" w14:textId="102E60F0" w:rsidR="003267D0" w:rsidRPr="001247C7" w:rsidRDefault="00A2121C" w:rsidP="001A471B">
      <w:pPr>
        <w:pStyle w:val="11"/>
      </w:pPr>
      <w:r w:rsidRPr="001247C7">
        <w:t xml:space="preserve">Согласно полученным данным, BATH как </w:t>
      </w:r>
      <w:r w:rsidR="00B56030" w:rsidRPr="001247C7">
        <w:t xml:space="preserve">характеризуется </w:t>
      </w:r>
      <w:r w:rsidR="002E6C13" w:rsidRPr="001247C7">
        <w:t xml:space="preserve">переходом </w:t>
      </w:r>
      <w:r w:rsidR="00181DEB" w:rsidRPr="001247C7">
        <w:t xml:space="preserve">в монофтонг [a], </w:t>
      </w:r>
      <w:r w:rsidRPr="001247C7">
        <w:t xml:space="preserve">так и имеет тенденцию приобретать </w:t>
      </w:r>
      <w:r w:rsidR="003450B7" w:rsidRPr="001247C7">
        <w:t xml:space="preserve">качество </w:t>
      </w:r>
      <w:r w:rsidR="007A0AAF" w:rsidRPr="001247C7">
        <w:t xml:space="preserve">гласной более заднего ряда, </w:t>
      </w:r>
      <w:r w:rsidR="003450B7" w:rsidRPr="001247C7">
        <w:t>близкое к южному варианту</w:t>
      </w:r>
      <w:r w:rsidR="007A0AAF" w:rsidRPr="001247C7">
        <w:t>, например</w:t>
      </w:r>
      <w:r w:rsidR="001A471B" w:rsidRPr="001247C7">
        <w:t xml:space="preserve"> </w:t>
      </w:r>
      <w:r w:rsidR="001A471B" w:rsidRPr="001247C7">
        <w:rPr>
          <w:i/>
          <w:iCs/>
        </w:rPr>
        <w:t>Newcastle</w:t>
      </w:r>
      <w:r w:rsidR="001A471B" w:rsidRPr="001247C7">
        <w:t xml:space="preserve"> [ˈnjʉːkasl] (М1),</w:t>
      </w:r>
      <w:r w:rsidR="007A0AAF" w:rsidRPr="001247C7">
        <w:t xml:space="preserve"> </w:t>
      </w:r>
      <w:r w:rsidR="00581F0D" w:rsidRPr="001247C7">
        <w:rPr>
          <w:i/>
          <w:iCs/>
        </w:rPr>
        <w:t>last</w:t>
      </w:r>
      <w:r w:rsidR="00581F0D" w:rsidRPr="001247C7">
        <w:t xml:space="preserve"> [lɑ:st]</w:t>
      </w:r>
      <w:r w:rsidR="001A471B" w:rsidRPr="001247C7">
        <w:t xml:space="preserve">, </w:t>
      </w:r>
      <w:r w:rsidR="001A471B" w:rsidRPr="001247C7">
        <w:rPr>
          <w:i/>
          <w:iCs/>
        </w:rPr>
        <w:t>chances</w:t>
      </w:r>
      <w:r w:rsidR="001A471B" w:rsidRPr="001247C7">
        <w:t xml:space="preserve"> [</w:t>
      </w:r>
      <w:r w:rsidR="003E2257" w:rsidRPr="001247C7">
        <w:t>ˈ</w:t>
      </w:r>
      <w:r w:rsidR="001A471B" w:rsidRPr="001247C7">
        <w:t>tʃansɪz]</w:t>
      </w:r>
      <w:r w:rsidR="00581F0D" w:rsidRPr="001247C7">
        <w:t xml:space="preserve"> (М2), </w:t>
      </w:r>
      <w:r w:rsidR="00581F0D" w:rsidRPr="001247C7">
        <w:rPr>
          <w:i/>
          <w:iCs/>
        </w:rPr>
        <w:t>half</w:t>
      </w:r>
      <w:r w:rsidR="00581F0D" w:rsidRPr="001247C7">
        <w:t xml:space="preserve"> [hɑ:f] (М3), </w:t>
      </w:r>
      <w:r w:rsidR="00581F0D" w:rsidRPr="001247C7">
        <w:rPr>
          <w:rFonts w:hint="eastAsia"/>
          <w:i/>
          <w:iCs/>
        </w:rPr>
        <w:t>last</w:t>
      </w:r>
      <w:r w:rsidR="00581F0D" w:rsidRPr="001247C7">
        <w:rPr>
          <w:rFonts w:hint="eastAsia"/>
        </w:rPr>
        <w:t xml:space="preserve"> [l</w:t>
      </w:r>
      <w:r w:rsidR="00581F0D" w:rsidRPr="001247C7">
        <w:t>ɑ</w:t>
      </w:r>
      <w:r w:rsidR="00581F0D" w:rsidRPr="001247C7">
        <w:rPr>
          <w:rFonts w:hint="eastAsia"/>
        </w:rPr>
        <w:t>:st]</w:t>
      </w:r>
      <w:r w:rsidR="001A471B" w:rsidRPr="001247C7">
        <w:t xml:space="preserve">, </w:t>
      </w:r>
      <w:r w:rsidR="001A471B" w:rsidRPr="001247C7">
        <w:rPr>
          <w:i/>
          <w:iCs/>
        </w:rPr>
        <w:t>classes</w:t>
      </w:r>
      <w:r w:rsidR="001A471B" w:rsidRPr="001247C7">
        <w:t xml:space="preserve"> [</w:t>
      </w:r>
      <w:r w:rsidR="003E2257" w:rsidRPr="001247C7">
        <w:t>ˈ</w:t>
      </w:r>
      <w:r w:rsidR="001A471B" w:rsidRPr="001247C7">
        <w:t xml:space="preserve">clasɪz], </w:t>
      </w:r>
      <w:r w:rsidR="001A471B" w:rsidRPr="001247C7">
        <w:rPr>
          <w:i/>
          <w:iCs/>
        </w:rPr>
        <w:t>last</w:t>
      </w:r>
      <w:r w:rsidR="001A471B" w:rsidRPr="001247C7">
        <w:t xml:space="preserve"> [la:st] </w:t>
      </w:r>
      <w:r w:rsidR="00581F0D" w:rsidRPr="001247C7">
        <w:t>(М4)</w:t>
      </w:r>
      <w:r w:rsidR="001A471B" w:rsidRPr="001247C7">
        <w:t xml:space="preserve">, </w:t>
      </w:r>
      <w:r w:rsidR="001A471B" w:rsidRPr="001247C7">
        <w:rPr>
          <w:i/>
          <w:iCs/>
        </w:rPr>
        <w:t>afterwards</w:t>
      </w:r>
      <w:r w:rsidR="001A471B" w:rsidRPr="001247C7">
        <w:t xml:space="preserve"> [ˈ</w:t>
      </w:r>
      <w:r w:rsidR="00986909" w:rsidRPr="001247C7">
        <w:t>a</w:t>
      </w:r>
      <w:r w:rsidR="001A471B" w:rsidRPr="001247C7">
        <w:t xml:space="preserve">ːftəwədz] (М7). </w:t>
      </w:r>
      <w:r w:rsidR="003450B7" w:rsidRPr="001247C7">
        <w:t xml:space="preserve">Присутствие южных вариантов произношения может зависеть от сферы деятельности информантов, подразумевающей </w:t>
      </w:r>
      <w:r w:rsidR="007A0AAF" w:rsidRPr="001247C7">
        <w:t xml:space="preserve">профессиональные спортивные </w:t>
      </w:r>
      <w:r w:rsidR="003450B7" w:rsidRPr="001247C7">
        <w:t xml:space="preserve">контакты с носителями </w:t>
      </w:r>
      <w:r w:rsidR="007A0AAF" w:rsidRPr="001247C7">
        <w:t>южных</w:t>
      </w:r>
      <w:r w:rsidR="003450B7" w:rsidRPr="001247C7">
        <w:t xml:space="preserve"> произносительных вариантов.</w:t>
      </w:r>
      <w:r w:rsidR="007A0AAF" w:rsidRPr="001247C7">
        <w:t xml:space="preserve"> </w:t>
      </w:r>
    </w:p>
    <w:p w14:paraId="692BE0C7" w14:textId="200390B2" w:rsidR="00581F0D" w:rsidRPr="001247C7" w:rsidRDefault="00316902" w:rsidP="00581F0D">
      <w:pPr>
        <w:pStyle w:val="11"/>
      </w:pPr>
      <w:r w:rsidRPr="001247C7">
        <w:t xml:space="preserve">3. </w:t>
      </w:r>
      <w:r w:rsidR="007A0AAF" w:rsidRPr="001247C7">
        <w:t xml:space="preserve">В ходе анализа была выявлена </w:t>
      </w:r>
      <w:r w:rsidR="003450B7" w:rsidRPr="001247C7">
        <w:t>тенденци</w:t>
      </w:r>
      <w:r w:rsidR="007A0AAF" w:rsidRPr="001247C7">
        <w:t>я к</w:t>
      </w:r>
      <w:r w:rsidR="003450B7" w:rsidRPr="001247C7">
        <w:t xml:space="preserve"> монофтонгизации дифтонгов FACE и GOAT</w:t>
      </w:r>
      <w:r w:rsidR="00040693" w:rsidRPr="001247C7">
        <w:t xml:space="preserve">, например </w:t>
      </w:r>
      <w:r w:rsidR="000123B1" w:rsidRPr="001247C7">
        <w:rPr>
          <w:i/>
          <w:iCs/>
          <w:lang w:val="en-US"/>
        </w:rPr>
        <w:t>g</w:t>
      </w:r>
      <w:r w:rsidR="00040693" w:rsidRPr="001247C7">
        <w:rPr>
          <w:i/>
          <w:iCs/>
        </w:rPr>
        <w:t>ames</w:t>
      </w:r>
      <w:r w:rsidR="00040693" w:rsidRPr="001247C7">
        <w:t xml:space="preserve"> [gemz], </w:t>
      </w:r>
      <w:r w:rsidR="000123B1" w:rsidRPr="001247C7">
        <w:rPr>
          <w:i/>
          <w:iCs/>
          <w:lang w:val="en-US"/>
        </w:rPr>
        <w:t>h</w:t>
      </w:r>
      <w:r w:rsidR="00040693" w:rsidRPr="001247C7">
        <w:rPr>
          <w:i/>
          <w:iCs/>
        </w:rPr>
        <w:t>oping</w:t>
      </w:r>
      <w:r w:rsidR="00AF6BE2" w:rsidRPr="00AF6BE2">
        <w:t xml:space="preserve"> </w:t>
      </w:r>
      <w:r w:rsidR="00040693" w:rsidRPr="001247C7">
        <w:t>[</w:t>
      </w:r>
      <w:proofErr w:type="gramStart"/>
      <w:r w:rsidR="00986909" w:rsidRPr="001247C7">
        <w:t>ˈ</w:t>
      </w:r>
      <w:r w:rsidR="00040693" w:rsidRPr="001247C7">
        <w:t>ho:piŋ</w:t>
      </w:r>
      <w:proofErr w:type="gramEnd"/>
      <w:r w:rsidR="00040693" w:rsidRPr="001247C7">
        <w:t>]</w:t>
      </w:r>
      <w:r w:rsidR="00AF6BE2" w:rsidRPr="00AF6BE2">
        <w:t xml:space="preserve"> </w:t>
      </w:r>
      <w:r w:rsidR="00040693" w:rsidRPr="001247C7">
        <w:t>(М5). Полученные данные демонстрируют вариативность данных</w:t>
      </w:r>
      <w:r w:rsidR="007A0AAF" w:rsidRPr="001247C7">
        <w:t xml:space="preserve"> фонем</w:t>
      </w:r>
      <w:r w:rsidR="00040693" w:rsidRPr="001247C7">
        <w:t>, так как у различных</w:t>
      </w:r>
      <w:r w:rsidR="007A0AAF" w:rsidRPr="001247C7">
        <w:t xml:space="preserve"> информантов</w:t>
      </w:r>
      <w:r w:rsidR="00581F0D" w:rsidRPr="001247C7">
        <w:t xml:space="preserve"> </w:t>
      </w:r>
      <w:r w:rsidR="000123B1" w:rsidRPr="001247C7">
        <w:t xml:space="preserve">можно проследить варианты, реализуемые в виде </w:t>
      </w:r>
      <w:r w:rsidR="00040693" w:rsidRPr="001247C7">
        <w:t>дифтонг</w:t>
      </w:r>
      <w:r w:rsidR="000123B1" w:rsidRPr="001247C7">
        <w:t>ов</w:t>
      </w:r>
      <w:r w:rsidR="00DA2AFF" w:rsidRPr="001247C7">
        <w:t xml:space="preserve">. Дифтонгизация </w:t>
      </w:r>
      <w:r w:rsidR="000123B1" w:rsidRPr="001247C7">
        <w:t>чаще встреча</w:t>
      </w:r>
      <w:r w:rsidR="00DA2AFF" w:rsidRPr="001247C7">
        <w:t>е</w:t>
      </w:r>
      <w:r w:rsidR="000123B1" w:rsidRPr="001247C7">
        <w:t xml:space="preserve">тся </w:t>
      </w:r>
      <w:r w:rsidR="00DA2AFF" w:rsidRPr="001247C7">
        <w:t>в лексическом сете</w:t>
      </w:r>
      <w:r w:rsidR="00040693" w:rsidRPr="001247C7">
        <w:t xml:space="preserve"> FACE</w:t>
      </w:r>
      <w:r w:rsidR="00DC4AC8" w:rsidRPr="001247C7">
        <w:t xml:space="preserve"> (</w:t>
      </w:r>
      <w:r w:rsidR="006D221F" w:rsidRPr="001247C7">
        <w:t>2</w:t>
      </w:r>
      <w:r w:rsidR="001A471B" w:rsidRPr="001247C7">
        <w:t>4</w:t>
      </w:r>
      <w:r w:rsidR="006D221F" w:rsidRPr="001247C7">
        <w:t xml:space="preserve"> лексически</w:t>
      </w:r>
      <w:r w:rsidR="00303120" w:rsidRPr="001247C7">
        <w:t>е</w:t>
      </w:r>
      <w:r w:rsidR="006D221F" w:rsidRPr="001247C7">
        <w:t xml:space="preserve"> единиц</w:t>
      </w:r>
      <w:r w:rsidR="00303120" w:rsidRPr="001247C7">
        <w:t>ы</w:t>
      </w:r>
      <w:r w:rsidR="006D221F" w:rsidRPr="001247C7">
        <w:t xml:space="preserve"> из 4</w:t>
      </w:r>
      <w:r w:rsidR="001A471B" w:rsidRPr="001247C7">
        <w:t>4</w:t>
      </w:r>
      <w:r w:rsidR="00DA2AFF" w:rsidRPr="001247C7">
        <w:t xml:space="preserve"> в речи </w:t>
      </w:r>
      <w:r w:rsidR="001A471B" w:rsidRPr="001247C7">
        <w:t>информантов М1, М2, М4, М5, М6, М7)</w:t>
      </w:r>
      <w:r w:rsidR="006D221F" w:rsidRPr="001247C7">
        <w:t xml:space="preserve">, например </w:t>
      </w:r>
      <w:r w:rsidR="00DC4AC8" w:rsidRPr="001247C7">
        <w:rPr>
          <w:i/>
          <w:iCs/>
        </w:rPr>
        <w:t>gate</w:t>
      </w:r>
      <w:r w:rsidR="00DC4AC8" w:rsidRPr="001247C7">
        <w:t xml:space="preserve"> [</w:t>
      </w:r>
      <w:r w:rsidR="001A471B" w:rsidRPr="001247C7">
        <w:t>g</w:t>
      </w:r>
      <w:r w:rsidR="00DC4AC8" w:rsidRPr="001247C7">
        <w:t xml:space="preserve">eɪt], </w:t>
      </w:r>
      <w:r w:rsidR="00DC4AC8" w:rsidRPr="001247C7">
        <w:rPr>
          <w:i/>
          <w:iCs/>
        </w:rPr>
        <w:t>game</w:t>
      </w:r>
      <w:r w:rsidR="00DC4AC8" w:rsidRPr="001247C7">
        <w:t xml:space="preserve"> [geɪm]</w:t>
      </w:r>
      <w:r w:rsidR="00AF6BE2" w:rsidRPr="00AF6BE2">
        <w:t xml:space="preserve"> </w:t>
      </w:r>
      <w:r w:rsidR="00DA2AFF" w:rsidRPr="001247C7">
        <w:t>(</w:t>
      </w:r>
      <w:r w:rsidR="00DC4AC8" w:rsidRPr="001247C7">
        <w:t>М1</w:t>
      </w:r>
      <w:r w:rsidR="00DA2AFF" w:rsidRPr="001247C7">
        <w:t>)</w:t>
      </w:r>
      <w:r w:rsidR="00DC4AC8" w:rsidRPr="001247C7">
        <w:t>;</w:t>
      </w:r>
      <w:r w:rsidR="00C030D6" w:rsidRPr="001247C7">
        <w:t xml:space="preserve"> </w:t>
      </w:r>
      <w:r w:rsidR="00DC4AC8" w:rsidRPr="001247C7">
        <w:rPr>
          <w:i/>
          <w:iCs/>
          <w:lang w:val="en-US"/>
        </w:rPr>
        <w:t>n</w:t>
      </w:r>
      <w:r w:rsidR="00DC4AC8" w:rsidRPr="001247C7">
        <w:rPr>
          <w:i/>
          <w:iCs/>
        </w:rPr>
        <w:t>ailing</w:t>
      </w:r>
      <w:r w:rsidR="00DC4AC8" w:rsidRPr="001247C7">
        <w:t xml:space="preserve"> [ˈneɪlɪn], </w:t>
      </w:r>
      <w:r w:rsidR="006D221F" w:rsidRPr="001247C7">
        <w:rPr>
          <w:i/>
          <w:iCs/>
          <w:lang w:val="en-US"/>
        </w:rPr>
        <w:t>came</w:t>
      </w:r>
      <w:r w:rsidR="006D221F" w:rsidRPr="001247C7">
        <w:rPr>
          <w:i/>
          <w:iCs/>
        </w:rPr>
        <w:t xml:space="preserve"> </w:t>
      </w:r>
      <w:r w:rsidR="006D221F" w:rsidRPr="001247C7">
        <w:t>[</w:t>
      </w:r>
      <w:r w:rsidR="003E2257" w:rsidRPr="001247C7">
        <w:t>ˈ</w:t>
      </w:r>
      <w:r w:rsidR="006D221F" w:rsidRPr="001247C7">
        <w:rPr>
          <w:lang w:val="en-US"/>
        </w:rPr>
        <w:t>ke</w:t>
      </w:r>
      <w:r w:rsidR="006D221F" w:rsidRPr="001247C7">
        <w:t>ɪ</w:t>
      </w:r>
      <w:r w:rsidR="006D221F" w:rsidRPr="001247C7">
        <w:rPr>
          <w:lang w:val="en-US"/>
        </w:rPr>
        <w:t>m</w:t>
      </w:r>
      <w:r w:rsidR="006D221F" w:rsidRPr="001247C7">
        <w:t>]</w:t>
      </w:r>
      <w:r w:rsidR="00581F0D" w:rsidRPr="001247C7">
        <w:t xml:space="preserve"> (</w:t>
      </w:r>
      <w:r w:rsidR="00DC4AC8" w:rsidRPr="001247C7">
        <w:t>М7)</w:t>
      </w:r>
      <w:r w:rsidR="00C364A9" w:rsidRPr="001247C7">
        <w:t xml:space="preserve">, </w:t>
      </w:r>
      <w:r w:rsidR="00C364A9" w:rsidRPr="001247C7">
        <w:rPr>
          <w:i/>
          <w:iCs/>
        </w:rPr>
        <w:t>great</w:t>
      </w:r>
      <w:r w:rsidR="00C364A9" w:rsidRPr="001247C7">
        <w:t xml:space="preserve"> [gr</w:t>
      </w:r>
      <w:hyperlink r:id="rId6" w:history="1">
        <w:r w:rsidR="00C364A9" w:rsidRPr="001247C7">
          <w:t>ɛ</w:t>
        </w:r>
      </w:hyperlink>
      <w:r w:rsidR="00C364A9" w:rsidRPr="001247C7">
        <w:rPr>
          <w:vertAlign w:val="superscript"/>
        </w:rPr>
        <w:t>ɪ</w:t>
      </w:r>
      <w:r w:rsidR="00C364A9" w:rsidRPr="001247C7">
        <w:t xml:space="preserve">t] (М4), </w:t>
      </w:r>
      <w:r w:rsidR="00C364A9" w:rsidRPr="001247C7">
        <w:rPr>
          <w:i/>
          <w:iCs/>
        </w:rPr>
        <w:t xml:space="preserve">game </w:t>
      </w:r>
      <w:r w:rsidR="00C364A9" w:rsidRPr="001247C7">
        <w:t>[ge:</w:t>
      </w:r>
      <w:r w:rsidR="00C364A9" w:rsidRPr="001247C7">
        <w:rPr>
          <w:vertAlign w:val="superscript"/>
        </w:rPr>
        <w:t>ɪ</w:t>
      </w:r>
      <w:r w:rsidR="00C364A9" w:rsidRPr="001247C7">
        <w:t>m],</w:t>
      </w:r>
      <w:r w:rsidR="00C364A9" w:rsidRPr="001247C7">
        <w:rPr>
          <w:i/>
          <w:iCs/>
        </w:rPr>
        <w:t xml:space="preserve"> play </w:t>
      </w:r>
      <w:r w:rsidR="00C364A9" w:rsidRPr="001247C7">
        <w:t>[plɛ:ɪ]</w:t>
      </w:r>
      <w:r w:rsidR="00C364A9" w:rsidRPr="001247C7">
        <w:rPr>
          <w:i/>
          <w:iCs/>
        </w:rPr>
        <w:t xml:space="preserve"> </w:t>
      </w:r>
      <w:r w:rsidR="00C364A9" w:rsidRPr="001247C7">
        <w:t>(М6)</w:t>
      </w:r>
      <w:r w:rsidR="00DA2AFF" w:rsidRPr="001247C7">
        <w:t xml:space="preserve">. В лексическом сете </w:t>
      </w:r>
      <w:r w:rsidR="00C030D6" w:rsidRPr="001247C7">
        <w:rPr>
          <w:lang w:val="en-US"/>
        </w:rPr>
        <w:t>GOAT</w:t>
      </w:r>
      <w:r w:rsidR="00A2320E" w:rsidRPr="001247C7">
        <w:t xml:space="preserve"> </w:t>
      </w:r>
      <w:r w:rsidR="00DA2AFF" w:rsidRPr="001247C7">
        <w:t xml:space="preserve">было отмечено </w:t>
      </w:r>
      <w:r w:rsidR="00A2320E" w:rsidRPr="001247C7">
        <w:t>только 3 случая</w:t>
      </w:r>
      <w:r w:rsidR="00DA2AFF" w:rsidRPr="001247C7">
        <w:t xml:space="preserve">, например </w:t>
      </w:r>
      <w:r w:rsidR="00A2320E" w:rsidRPr="001247C7">
        <w:rPr>
          <w:i/>
          <w:iCs/>
        </w:rPr>
        <w:t>go</w:t>
      </w:r>
      <w:r w:rsidR="00A2320E" w:rsidRPr="001247C7">
        <w:t xml:space="preserve"> [goʊ] </w:t>
      </w:r>
      <w:r w:rsidR="00581F0D" w:rsidRPr="001247C7">
        <w:t>(</w:t>
      </w:r>
      <w:r w:rsidR="00A2320E" w:rsidRPr="001247C7">
        <w:t>М4</w:t>
      </w:r>
      <w:r w:rsidR="00581F0D" w:rsidRPr="001247C7">
        <w:t>),</w:t>
      </w:r>
      <w:r w:rsidR="00A2320E" w:rsidRPr="001247C7">
        <w:t xml:space="preserve"> </w:t>
      </w:r>
      <w:r w:rsidR="00DC4AC8" w:rsidRPr="001247C7">
        <w:rPr>
          <w:i/>
          <w:iCs/>
          <w:lang w:val="en-US"/>
        </w:rPr>
        <w:t>h</w:t>
      </w:r>
      <w:r w:rsidR="00A2320E" w:rsidRPr="001247C7">
        <w:rPr>
          <w:i/>
          <w:iCs/>
        </w:rPr>
        <w:t>ome</w:t>
      </w:r>
      <w:r w:rsidR="00A2320E" w:rsidRPr="001247C7">
        <w:t xml:space="preserve"> [</w:t>
      </w:r>
      <w:proofErr w:type="gramStart"/>
      <w:r w:rsidR="00A2320E" w:rsidRPr="001247C7">
        <w:t>ho:ʊm</w:t>
      </w:r>
      <w:proofErr w:type="gramEnd"/>
      <w:r w:rsidR="00A2320E" w:rsidRPr="001247C7">
        <w:t>],</w:t>
      </w:r>
      <w:r w:rsidR="00581F0D" w:rsidRPr="001247C7">
        <w:t xml:space="preserve"> </w:t>
      </w:r>
      <w:r w:rsidR="00A2320E" w:rsidRPr="001247C7">
        <w:rPr>
          <w:i/>
          <w:iCs/>
        </w:rPr>
        <w:t>focus</w:t>
      </w:r>
      <w:r w:rsidR="00DC4AC8" w:rsidRPr="001247C7">
        <w:t xml:space="preserve"> </w:t>
      </w:r>
      <w:r w:rsidR="00A2320E" w:rsidRPr="001247C7">
        <w:t xml:space="preserve">[ˈfo:ʊkəs] </w:t>
      </w:r>
      <w:r w:rsidR="00581F0D" w:rsidRPr="001247C7">
        <w:t>(</w:t>
      </w:r>
      <w:r w:rsidR="00A2320E" w:rsidRPr="001247C7">
        <w:t>М7</w:t>
      </w:r>
      <w:r w:rsidR="00581F0D" w:rsidRPr="001247C7">
        <w:t>).</w:t>
      </w:r>
    </w:p>
    <w:p w14:paraId="698310D0" w14:textId="38E96D8A" w:rsidR="00316902" w:rsidRPr="001247C7" w:rsidRDefault="00DD5CB7" w:rsidP="00B43819">
      <w:pPr>
        <w:pStyle w:val="11"/>
      </w:pPr>
      <w:r w:rsidRPr="001247C7">
        <w:t xml:space="preserve">Говоря о качестве данных </w:t>
      </w:r>
      <w:r w:rsidR="00303120" w:rsidRPr="001247C7">
        <w:t>гласных</w:t>
      </w:r>
      <w:r w:rsidRPr="001247C7">
        <w:t xml:space="preserve">, стоит отметить, что </w:t>
      </w:r>
      <w:r w:rsidR="00E43E27" w:rsidRPr="001247C7">
        <w:t>FACE</w:t>
      </w:r>
      <w:r w:rsidR="00384352" w:rsidRPr="001247C7">
        <w:t xml:space="preserve"> стремится к</w:t>
      </w:r>
      <w:r w:rsidR="00A76B5A" w:rsidRPr="001247C7">
        <w:t xml:space="preserve"> более открытой </w:t>
      </w:r>
      <w:r w:rsidR="00522FDC" w:rsidRPr="001247C7">
        <w:t>реализации</w:t>
      </w:r>
      <w:r w:rsidR="006D221F" w:rsidRPr="001247C7">
        <w:t xml:space="preserve">, например </w:t>
      </w:r>
      <w:r w:rsidR="006D221F" w:rsidRPr="001247C7">
        <w:rPr>
          <w:i/>
          <w:iCs/>
        </w:rPr>
        <w:t>play</w:t>
      </w:r>
      <w:r w:rsidR="006D221F" w:rsidRPr="001247C7">
        <w:t xml:space="preserve"> [plɛ:ɪ], </w:t>
      </w:r>
      <w:r w:rsidR="006D221F" w:rsidRPr="001247C7">
        <w:rPr>
          <w:i/>
          <w:iCs/>
          <w:lang w:val="en-US"/>
        </w:rPr>
        <w:t>t</w:t>
      </w:r>
      <w:r w:rsidR="006D221F" w:rsidRPr="001247C7">
        <w:rPr>
          <w:i/>
          <w:iCs/>
        </w:rPr>
        <w:t>ake</w:t>
      </w:r>
      <w:r w:rsidR="006D221F" w:rsidRPr="001247C7">
        <w:t xml:space="preserve"> [tɛk]</w:t>
      </w:r>
      <w:r w:rsidR="00AF6BE2" w:rsidRPr="00AF6BE2">
        <w:t xml:space="preserve"> </w:t>
      </w:r>
      <w:r w:rsidR="006D221F" w:rsidRPr="001247C7">
        <w:t>(М6)</w:t>
      </w:r>
      <w:r w:rsidR="00522FDC" w:rsidRPr="001247C7">
        <w:t>, в то время как</w:t>
      </w:r>
      <w:r w:rsidR="00384352" w:rsidRPr="001247C7">
        <w:t xml:space="preserve"> </w:t>
      </w:r>
      <w:r w:rsidR="00384352" w:rsidRPr="001247C7">
        <w:rPr>
          <w:lang w:val="en-US"/>
        </w:rPr>
        <w:t>GOAT</w:t>
      </w:r>
      <w:r w:rsidR="00384352" w:rsidRPr="001247C7">
        <w:t xml:space="preserve"> становит</w:t>
      </w:r>
      <w:r w:rsidR="00841DFC" w:rsidRPr="001247C7">
        <w:t>ся</w:t>
      </w:r>
      <w:r w:rsidR="00384352" w:rsidRPr="001247C7">
        <w:t xml:space="preserve"> более закрытым</w:t>
      </w:r>
      <w:r w:rsidR="006D221F" w:rsidRPr="001247C7">
        <w:t xml:space="preserve">, например </w:t>
      </w:r>
      <w:r w:rsidR="001A471B" w:rsidRPr="001247C7">
        <w:rPr>
          <w:i/>
          <w:iCs/>
        </w:rPr>
        <w:t xml:space="preserve">goals </w:t>
      </w:r>
      <w:r w:rsidR="001A471B" w:rsidRPr="001247C7">
        <w:t>[go:lz]</w:t>
      </w:r>
      <w:r w:rsidR="00AF6BE2" w:rsidRPr="00AF6BE2">
        <w:rPr>
          <w:i/>
          <w:iCs/>
        </w:rPr>
        <w:t xml:space="preserve"> </w:t>
      </w:r>
      <w:r w:rsidR="006D221F" w:rsidRPr="001247C7">
        <w:t>(М</w:t>
      </w:r>
      <w:r w:rsidR="001A471B" w:rsidRPr="001247C7">
        <w:t>2</w:t>
      </w:r>
      <w:r w:rsidR="006D221F" w:rsidRPr="001247C7">
        <w:t xml:space="preserve">) </w:t>
      </w:r>
      <w:r w:rsidR="006D221F" w:rsidRPr="001247C7">
        <w:rPr>
          <w:i/>
          <w:iCs/>
        </w:rPr>
        <w:t>coaches</w:t>
      </w:r>
      <w:r w:rsidR="006D221F" w:rsidRPr="001247C7">
        <w:t xml:space="preserve"> [</w:t>
      </w:r>
      <w:r w:rsidR="001247C7" w:rsidRPr="001247C7">
        <w:t>ˈ</w:t>
      </w:r>
      <w:r w:rsidR="006D221F" w:rsidRPr="001247C7">
        <w:t>kɵtʃɪz] (М7)</w:t>
      </w:r>
      <w:r w:rsidR="00A57BEA" w:rsidRPr="001247C7">
        <w:t>, что</w:t>
      </w:r>
      <w:r w:rsidRPr="001247C7">
        <w:t xml:space="preserve"> косвенно может</w:t>
      </w:r>
      <w:r w:rsidR="00A57BEA" w:rsidRPr="001247C7">
        <w:t xml:space="preserve"> свидетельств</w:t>
      </w:r>
      <w:r w:rsidRPr="001247C7">
        <w:t>овать</w:t>
      </w:r>
      <w:r w:rsidR="00A57BEA" w:rsidRPr="001247C7">
        <w:t xml:space="preserve"> о </w:t>
      </w:r>
      <w:r w:rsidR="00752788" w:rsidRPr="001247C7">
        <w:t>сужении вокалического пространства информантов северо-востока.</w:t>
      </w:r>
      <w:r w:rsidR="006D221F" w:rsidRPr="001247C7">
        <w:t xml:space="preserve"> </w:t>
      </w:r>
      <w:r w:rsidRPr="001247C7">
        <w:t>О</w:t>
      </w:r>
      <w:r w:rsidR="006D221F" w:rsidRPr="001247C7">
        <w:t xml:space="preserve">писанная </w:t>
      </w:r>
      <w:r w:rsidR="00B43819" w:rsidRPr="001247C7">
        <w:t>тенденция</w:t>
      </w:r>
      <w:r w:rsidR="003E2257" w:rsidRPr="001247C7">
        <w:t xml:space="preserve"> </w:t>
      </w:r>
      <w:r w:rsidR="00303120" w:rsidRPr="001247C7">
        <w:t>подчеркивается</w:t>
      </w:r>
      <w:r w:rsidRPr="001247C7">
        <w:t xml:space="preserve"> в исследовательских работах</w:t>
      </w:r>
      <w:r w:rsidR="00581F0D" w:rsidRPr="001247C7">
        <w:t xml:space="preserve"> </w:t>
      </w:r>
      <w:r w:rsidR="00B43819" w:rsidRPr="001247C7">
        <w:t>как «стереотипное произношение в урбанистических центрах северного региона Англии» [Демина: 1791].</w:t>
      </w:r>
    </w:p>
    <w:p w14:paraId="63529168" w14:textId="645E16E6" w:rsidR="003E2257" w:rsidRPr="001247C7" w:rsidRDefault="00316902" w:rsidP="003E2257">
      <w:pPr>
        <w:pStyle w:val="11"/>
      </w:pPr>
      <w:r w:rsidRPr="001247C7">
        <w:t>4.</w:t>
      </w:r>
      <w:r w:rsidR="001A471B" w:rsidRPr="001247C7">
        <w:t xml:space="preserve"> </w:t>
      </w:r>
      <w:r w:rsidR="00DD5CB7" w:rsidRPr="001247C7">
        <w:t xml:space="preserve">Гласная в лексическом сете </w:t>
      </w:r>
      <w:r w:rsidR="002E1099" w:rsidRPr="001247C7">
        <w:t>NURSE в большинстве случаев продвигается вперёд</w:t>
      </w:r>
      <w:r w:rsidR="00DD5CB7" w:rsidRPr="001247C7">
        <w:t>. При этом в северо-восточном регионе Англии конкурируют</w:t>
      </w:r>
      <w:r w:rsidR="002E1099" w:rsidRPr="001247C7">
        <w:t xml:space="preserve"> два</w:t>
      </w:r>
      <w:r w:rsidR="00DD5CB7" w:rsidRPr="001247C7">
        <w:t xml:space="preserve"> ее</w:t>
      </w:r>
      <w:r w:rsidR="002E1099" w:rsidRPr="001247C7">
        <w:t xml:space="preserve"> </w:t>
      </w:r>
      <w:r w:rsidR="00DD5CB7" w:rsidRPr="001247C7">
        <w:t xml:space="preserve">более передних </w:t>
      </w:r>
      <w:r w:rsidR="002E1099" w:rsidRPr="001247C7">
        <w:t>варианта: нелабиализованный и огубленный</w:t>
      </w:r>
      <w:r w:rsidR="00B43819" w:rsidRPr="001247C7">
        <w:t xml:space="preserve">. </w:t>
      </w:r>
      <w:r w:rsidR="00DD5CB7" w:rsidRPr="001247C7">
        <w:t>Л</w:t>
      </w:r>
      <w:r w:rsidR="00A9385C" w:rsidRPr="001247C7">
        <w:t>абиализованный вариант может быть отнесен к чертам акцента Ньюкасла</w:t>
      </w:r>
      <w:r w:rsidR="003A2DFF" w:rsidRPr="001247C7">
        <w:t xml:space="preserve">, например </w:t>
      </w:r>
      <w:r w:rsidR="003A2DFF" w:rsidRPr="001247C7">
        <w:rPr>
          <w:i/>
          <w:iCs/>
        </w:rPr>
        <w:t>first</w:t>
      </w:r>
      <w:r w:rsidR="003A2DFF" w:rsidRPr="001247C7">
        <w:t xml:space="preserve"> [</w:t>
      </w:r>
      <w:r w:rsidR="001247C7" w:rsidRPr="001247C7">
        <w:t>ˈ</w:t>
      </w:r>
      <w:r w:rsidR="003A2DFF" w:rsidRPr="001247C7">
        <w:t xml:space="preserve">fœːst] (М1), </w:t>
      </w:r>
      <w:r w:rsidR="003A2DFF" w:rsidRPr="001247C7">
        <w:rPr>
          <w:i/>
          <w:iCs/>
          <w:lang w:val="en-US"/>
        </w:rPr>
        <w:t>f</w:t>
      </w:r>
      <w:r w:rsidR="003A2DFF" w:rsidRPr="001247C7">
        <w:rPr>
          <w:i/>
          <w:iCs/>
        </w:rPr>
        <w:t>irst</w:t>
      </w:r>
      <w:r w:rsidR="003A2DFF" w:rsidRPr="001247C7">
        <w:t xml:space="preserve"> [</w:t>
      </w:r>
      <w:r w:rsidR="001247C7" w:rsidRPr="001247C7">
        <w:t>ˈ</w:t>
      </w:r>
      <w:r w:rsidR="003A2DFF" w:rsidRPr="001247C7">
        <w:t xml:space="preserve">fœːst] (М3), </w:t>
      </w:r>
      <w:r w:rsidR="003A2DFF" w:rsidRPr="001247C7">
        <w:rPr>
          <w:i/>
          <w:iCs/>
          <w:lang w:val="en-US"/>
        </w:rPr>
        <w:t>first</w:t>
      </w:r>
      <w:r w:rsidR="003A2DFF" w:rsidRPr="001247C7">
        <w:t xml:space="preserve"> [</w:t>
      </w:r>
      <w:r w:rsidR="001247C7" w:rsidRPr="001247C7">
        <w:t>ˈ</w:t>
      </w:r>
      <w:r w:rsidR="003A2DFF" w:rsidRPr="001247C7">
        <w:rPr>
          <w:lang w:val="en-US"/>
        </w:rPr>
        <w:t>f</w:t>
      </w:r>
      <w:r w:rsidR="003A2DFF" w:rsidRPr="001247C7">
        <w:t>œː</w:t>
      </w:r>
      <w:r w:rsidR="003A2DFF" w:rsidRPr="001247C7">
        <w:rPr>
          <w:lang w:val="en-US"/>
        </w:rPr>
        <w:t>st</w:t>
      </w:r>
      <w:r w:rsidR="003A2DFF" w:rsidRPr="001247C7">
        <w:t xml:space="preserve">], </w:t>
      </w:r>
      <w:r w:rsidR="003A2DFF" w:rsidRPr="001247C7">
        <w:rPr>
          <w:i/>
          <w:iCs/>
          <w:lang w:val="en-US"/>
        </w:rPr>
        <w:t>worked</w:t>
      </w:r>
      <w:r w:rsidR="003A2DFF" w:rsidRPr="001247C7">
        <w:t xml:space="preserve"> [</w:t>
      </w:r>
      <w:r w:rsidR="001247C7" w:rsidRPr="001247C7">
        <w:t>ˈ</w:t>
      </w:r>
      <w:r w:rsidR="003A2DFF" w:rsidRPr="001247C7">
        <w:rPr>
          <w:lang w:val="en-US"/>
        </w:rPr>
        <w:t>w</w:t>
      </w:r>
      <w:r w:rsidR="003A2DFF" w:rsidRPr="001247C7">
        <w:t>œː</w:t>
      </w:r>
      <w:r w:rsidR="003A2DFF" w:rsidRPr="001247C7">
        <w:rPr>
          <w:lang w:val="en-US"/>
        </w:rPr>
        <w:t>kd</w:t>
      </w:r>
      <w:r w:rsidR="003A2DFF" w:rsidRPr="001247C7">
        <w:t xml:space="preserve">], </w:t>
      </w:r>
      <w:r w:rsidR="003A2DFF" w:rsidRPr="001247C7">
        <w:rPr>
          <w:i/>
          <w:iCs/>
          <w:lang w:val="en-US"/>
        </w:rPr>
        <w:t>returns</w:t>
      </w:r>
      <w:r w:rsidR="003A2DFF" w:rsidRPr="001247C7">
        <w:t xml:space="preserve"> [</w:t>
      </w:r>
      <w:r w:rsidR="003A2DFF" w:rsidRPr="001247C7">
        <w:rPr>
          <w:lang w:val="en-US"/>
        </w:rPr>
        <w:t>r</w:t>
      </w:r>
      <w:r w:rsidR="003A2DFF" w:rsidRPr="001247C7">
        <w:t>ɪˈ</w:t>
      </w:r>
      <w:r w:rsidR="003A2DFF" w:rsidRPr="001247C7">
        <w:rPr>
          <w:lang w:val="en-US"/>
        </w:rPr>
        <w:t>t</w:t>
      </w:r>
      <w:r w:rsidR="003A2DFF" w:rsidRPr="001247C7">
        <w:t>øː</w:t>
      </w:r>
      <w:r w:rsidR="003A2DFF" w:rsidRPr="001247C7">
        <w:rPr>
          <w:lang w:val="en-US"/>
        </w:rPr>
        <w:t>nz</w:t>
      </w:r>
      <w:r w:rsidR="003A2DFF" w:rsidRPr="001247C7">
        <w:t xml:space="preserve">], </w:t>
      </w:r>
      <w:r w:rsidR="003A2DFF" w:rsidRPr="001247C7">
        <w:rPr>
          <w:i/>
          <w:iCs/>
          <w:lang w:val="en-US"/>
        </w:rPr>
        <w:t>reverse</w:t>
      </w:r>
      <w:r w:rsidR="003A2DFF" w:rsidRPr="001247C7">
        <w:t xml:space="preserve"> [</w:t>
      </w:r>
      <w:r w:rsidR="003A2DFF" w:rsidRPr="001247C7">
        <w:rPr>
          <w:lang w:val="en-US"/>
        </w:rPr>
        <w:t>r</w:t>
      </w:r>
      <w:r w:rsidR="003A2DFF" w:rsidRPr="001247C7">
        <w:t>ɪˈ</w:t>
      </w:r>
      <w:r w:rsidR="003A2DFF" w:rsidRPr="001247C7">
        <w:rPr>
          <w:lang w:val="en-US"/>
        </w:rPr>
        <w:t>v</w:t>
      </w:r>
      <w:r w:rsidR="003A2DFF" w:rsidRPr="001247C7">
        <w:t>øː</w:t>
      </w:r>
      <w:r w:rsidR="003A2DFF" w:rsidRPr="001247C7">
        <w:rPr>
          <w:lang w:val="en-US"/>
        </w:rPr>
        <w:t>s</w:t>
      </w:r>
      <w:r w:rsidR="003A2DFF" w:rsidRPr="001247C7">
        <w:t xml:space="preserve">], </w:t>
      </w:r>
      <w:r w:rsidR="003A2DFF" w:rsidRPr="001247C7">
        <w:rPr>
          <w:i/>
          <w:iCs/>
          <w:lang w:val="en-US"/>
        </w:rPr>
        <w:t>learning</w:t>
      </w:r>
      <w:r w:rsidR="003A2DFF" w:rsidRPr="001247C7">
        <w:t xml:space="preserve"> [‘</w:t>
      </w:r>
      <w:r w:rsidR="003A2DFF" w:rsidRPr="001247C7">
        <w:rPr>
          <w:lang w:val="en-US"/>
        </w:rPr>
        <w:t>l</w:t>
      </w:r>
      <w:r w:rsidR="003A2DFF" w:rsidRPr="001247C7">
        <w:t>øː</w:t>
      </w:r>
      <w:r w:rsidR="003A2DFF" w:rsidRPr="001247C7">
        <w:rPr>
          <w:lang w:val="en-US"/>
        </w:rPr>
        <w:t>n</w:t>
      </w:r>
      <w:r w:rsidR="003A2DFF" w:rsidRPr="001247C7">
        <w:t>ɪ</w:t>
      </w:r>
      <w:r w:rsidR="003A2DFF" w:rsidRPr="001247C7">
        <w:rPr>
          <w:lang w:val="en-US"/>
        </w:rPr>
        <w:t>n</w:t>
      </w:r>
      <w:r w:rsidR="003A2DFF" w:rsidRPr="001247C7">
        <w:t>] (М7)</w:t>
      </w:r>
      <w:r w:rsidR="00A9385C" w:rsidRPr="001247C7">
        <w:t>.</w:t>
      </w:r>
    </w:p>
    <w:p w14:paraId="5A1ADBDF" w14:textId="4F61504E" w:rsidR="001A7A54" w:rsidRPr="001247C7" w:rsidRDefault="00FB31EB" w:rsidP="003E2257">
      <w:pPr>
        <w:pStyle w:val="11"/>
      </w:pPr>
      <w:r w:rsidRPr="001247C7">
        <w:t>Проведенное исследование позволяет заключить, что с</w:t>
      </w:r>
      <w:r w:rsidR="008F4E57" w:rsidRPr="001247C7">
        <w:t xml:space="preserve">еверо-восточная часть Англии характеризуется относительно небольшим количеством </w:t>
      </w:r>
      <w:r w:rsidRPr="001247C7">
        <w:t xml:space="preserve">произносительных </w:t>
      </w:r>
      <w:r w:rsidR="008F4E57" w:rsidRPr="001247C7">
        <w:t xml:space="preserve">различий </w:t>
      </w:r>
      <w:r w:rsidRPr="001247C7">
        <w:t xml:space="preserve">в результате </w:t>
      </w:r>
      <w:r w:rsidR="008F4E57" w:rsidRPr="001247C7">
        <w:t>постепенн</w:t>
      </w:r>
      <w:r w:rsidRPr="001247C7">
        <w:t xml:space="preserve">ого выравнивания узколокальных и </w:t>
      </w:r>
      <w:r w:rsidR="008F4E57" w:rsidRPr="001247C7">
        <w:t>традиционных черт</w:t>
      </w:r>
      <w:r w:rsidR="00856983" w:rsidRPr="001247C7">
        <w:t xml:space="preserve">. </w:t>
      </w:r>
      <w:r w:rsidR="00DE12A3" w:rsidRPr="001247C7">
        <w:t>Данный ареал</w:t>
      </w:r>
      <w:r w:rsidR="008F4E57" w:rsidRPr="001247C7">
        <w:t xml:space="preserve"> следу</w:t>
      </w:r>
      <w:r w:rsidR="00DE12A3" w:rsidRPr="001247C7">
        <w:t>е</w:t>
      </w:r>
      <w:r w:rsidR="008F4E57" w:rsidRPr="001247C7">
        <w:t xml:space="preserve">т общим северным </w:t>
      </w:r>
      <w:r w:rsidRPr="001247C7">
        <w:t xml:space="preserve">фонетическим </w:t>
      </w:r>
      <w:r w:rsidR="008F4E57" w:rsidRPr="001247C7">
        <w:t>тенденциям</w:t>
      </w:r>
      <w:r w:rsidRPr="001247C7">
        <w:t xml:space="preserve"> и отражает</w:t>
      </w:r>
      <w:r w:rsidR="00856983" w:rsidRPr="001247C7">
        <w:t xml:space="preserve"> </w:t>
      </w:r>
      <w:r w:rsidR="008F4E57" w:rsidRPr="001247C7">
        <w:t>лингвистическую сплоченность</w:t>
      </w:r>
      <w:r w:rsidRPr="001247C7">
        <w:t xml:space="preserve"> жителей Севера Англии.</w:t>
      </w:r>
      <w:r w:rsidR="008F4E57" w:rsidRPr="001247C7">
        <w:t xml:space="preserve"> </w:t>
      </w:r>
    </w:p>
    <w:p w14:paraId="5442FC8D" w14:textId="4FD3AA37" w:rsidR="001A7A54" w:rsidRPr="001247C7" w:rsidRDefault="00F22BAC" w:rsidP="00F22BAC">
      <w:pPr>
        <w:pStyle w:val="11"/>
        <w:jc w:val="center"/>
      </w:pPr>
      <w:r w:rsidRPr="001247C7">
        <w:t>Литература</w:t>
      </w:r>
    </w:p>
    <w:p w14:paraId="33C2F6D0" w14:textId="77777777" w:rsidR="00347A1E" w:rsidRPr="001247C7" w:rsidRDefault="00DF4C58" w:rsidP="002E1099">
      <w:pPr>
        <w:pStyle w:val="11"/>
        <w:ind w:firstLine="0"/>
      </w:pPr>
      <w:r w:rsidRPr="001247C7">
        <w:t>1.</w:t>
      </w:r>
      <w:r w:rsidR="00347A1E" w:rsidRPr="001247C7">
        <w:t xml:space="preserve"> </w:t>
      </w:r>
      <w:r w:rsidRPr="001247C7">
        <w:t>Караваева Д.Н. Английская идентичность и ее дискурс: Британия – Англия – Северная Англия. Екатеринбург, 2016.</w:t>
      </w:r>
    </w:p>
    <w:p w14:paraId="15C32DCD" w14:textId="747EA016" w:rsidR="000E36D9" w:rsidRPr="001247C7" w:rsidRDefault="00347A1E" w:rsidP="000E36D9">
      <w:pPr>
        <w:pStyle w:val="11"/>
        <w:ind w:firstLine="0"/>
        <w:rPr>
          <w:rFonts w:eastAsia="Times New Roman"/>
          <w:szCs w:val="28"/>
          <w:lang w:val="en-US"/>
        </w:rPr>
      </w:pPr>
      <w:r w:rsidRPr="001247C7">
        <w:rPr>
          <w:rFonts w:eastAsia="Times New Roman"/>
          <w:szCs w:val="28"/>
        </w:rPr>
        <w:t xml:space="preserve">2. </w:t>
      </w:r>
      <w:r w:rsidR="002E1099" w:rsidRPr="001247C7">
        <w:rPr>
          <w:rFonts w:eastAsia="Times New Roman"/>
          <w:szCs w:val="28"/>
        </w:rPr>
        <w:t>Дем</w:t>
      </w:r>
      <w:r w:rsidRPr="001247C7">
        <w:rPr>
          <w:szCs w:val="28"/>
        </w:rPr>
        <w:t xml:space="preserve">ина </w:t>
      </w:r>
      <w:r w:rsidR="002E1099" w:rsidRPr="001247C7">
        <w:rPr>
          <w:rFonts w:eastAsia="Times New Roman"/>
          <w:szCs w:val="28"/>
        </w:rPr>
        <w:t>М.А. Произношение и идентичность: вокалические и консонантные тенденции в северных диалектах Англии // Филологические науки. Вопросы</w:t>
      </w:r>
      <w:r w:rsidR="002E1099" w:rsidRPr="001247C7">
        <w:rPr>
          <w:rFonts w:eastAsia="Times New Roman"/>
          <w:szCs w:val="28"/>
          <w:lang w:val="en-US"/>
        </w:rPr>
        <w:t xml:space="preserve"> </w:t>
      </w:r>
      <w:r w:rsidR="002E1099" w:rsidRPr="001247C7">
        <w:rPr>
          <w:rFonts w:eastAsia="Times New Roman"/>
          <w:szCs w:val="28"/>
        </w:rPr>
        <w:t>теории</w:t>
      </w:r>
      <w:r w:rsidR="002E1099" w:rsidRPr="001247C7">
        <w:rPr>
          <w:rFonts w:eastAsia="Times New Roman"/>
          <w:szCs w:val="28"/>
          <w:lang w:val="en-US"/>
        </w:rPr>
        <w:t xml:space="preserve"> </w:t>
      </w:r>
      <w:r w:rsidR="002E1099" w:rsidRPr="001247C7">
        <w:rPr>
          <w:rFonts w:eastAsia="Times New Roman"/>
          <w:szCs w:val="28"/>
        </w:rPr>
        <w:t>и</w:t>
      </w:r>
      <w:r w:rsidR="002E1099" w:rsidRPr="001247C7">
        <w:rPr>
          <w:rFonts w:eastAsia="Times New Roman"/>
          <w:szCs w:val="28"/>
          <w:lang w:val="en-US"/>
        </w:rPr>
        <w:t xml:space="preserve"> </w:t>
      </w:r>
      <w:r w:rsidR="002E1099" w:rsidRPr="001247C7">
        <w:rPr>
          <w:rFonts w:eastAsia="Times New Roman"/>
          <w:szCs w:val="28"/>
        </w:rPr>
        <w:t>практики</w:t>
      </w:r>
      <w:r w:rsidR="002E1099" w:rsidRPr="001247C7">
        <w:rPr>
          <w:rFonts w:eastAsia="Times New Roman"/>
          <w:szCs w:val="28"/>
          <w:lang w:val="en-US"/>
        </w:rPr>
        <w:t xml:space="preserve">. 2023. </w:t>
      </w:r>
      <w:r w:rsidR="002E1099" w:rsidRPr="001247C7">
        <w:rPr>
          <w:rFonts w:eastAsia="Times New Roman"/>
          <w:szCs w:val="28"/>
        </w:rPr>
        <w:t>Т</w:t>
      </w:r>
      <w:r w:rsidR="0067113C" w:rsidRPr="001247C7">
        <w:rPr>
          <w:rFonts w:eastAsia="Times New Roman"/>
          <w:szCs w:val="28"/>
          <w:lang w:val="en-US"/>
        </w:rPr>
        <w:t>.</w:t>
      </w:r>
      <w:r w:rsidR="002E1099" w:rsidRPr="001247C7">
        <w:rPr>
          <w:rFonts w:eastAsia="Times New Roman"/>
          <w:szCs w:val="28"/>
          <w:lang w:val="en-US"/>
        </w:rPr>
        <w:t xml:space="preserve"> 16.</w:t>
      </w:r>
      <w:r w:rsidR="00705781" w:rsidRPr="001247C7">
        <w:rPr>
          <w:rFonts w:eastAsia="Times New Roman"/>
          <w:szCs w:val="28"/>
          <w:lang w:val="en-US"/>
        </w:rPr>
        <w:t xml:space="preserve"> </w:t>
      </w:r>
      <w:r w:rsidR="00610594" w:rsidRPr="001247C7">
        <w:rPr>
          <w:rFonts w:eastAsia="Times New Roman"/>
          <w:szCs w:val="28"/>
        </w:rPr>
        <w:t>Вып</w:t>
      </w:r>
      <w:r w:rsidR="00610594" w:rsidRPr="001247C7">
        <w:rPr>
          <w:rFonts w:eastAsia="Times New Roman"/>
          <w:szCs w:val="28"/>
          <w:lang w:val="en-US"/>
        </w:rPr>
        <w:t>.</w:t>
      </w:r>
      <w:r w:rsidR="0067113C" w:rsidRPr="001247C7">
        <w:rPr>
          <w:rFonts w:eastAsia="Times New Roman"/>
          <w:szCs w:val="28"/>
          <w:lang w:val="en-US"/>
        </w:rPr>
        <w:t xml:space="preserve"> </w:t>
      </w:r>
      <w:r w:rsidR="002E1099" w:rsidRPr="001247C7">
        <w:rPr>
          <w:rFonts w:eastAsia="Times New Roman"/>
          <w:szCs w:val="28"/>
          <w:lang w:val="en-US"/>
        </w:rPr>
        <w:t xml:space="preserve">6. </w:t>
      </w:r>
      <w:r w:rsidR="002E1099" w:rsidRPr="001247C7">
        <w:rPr>
          <w:rFonts w:eastAsia="Times New Roman"/>
          <w:szCs w:val="28"/>
        </w:rPr>
        <w:t>С</w:t>
      </w:r>
      <w:r w:rsidR="002E1099" w:rsidRPr="001247C7">
        <w:rPr>
          <w:rFonts w:eastAsia="Times New Roman"/>
          <w:szCs w:val="28"/>
          <w:lang w:val="en-US"/>
        </w:rPr>
        <w:t>. 1788-</w:t>
      </w:r>
      <w:r w:rsidR="000E36D9" w:rsidRPr="001247C7">
        <w:rPr>
          <w:rFonts w:eastAsia="Times New Roman"/>
          <w:szCs w:val="28"/>
          <w:lang w:val="en-US"/>
        </w:rPr>
        <w:t>1</w:t>
      </w:r>
      <w:r w:rsidR="002E1099" w:rsidRPr="001247C7">
        <w:rPr>
          <w:rFonts w:eastAsia="Times New Roman"/>
          <w:szCs w:val="28"/>
          <w:lang w:val="en-US"/>
        </w:rPr>
        <w:t>794.</w:t>
      </w:r>
    </w:p>
    <w:p w14:paraId="00F2FBEE" w14:textId="0DF11D84" w:rsidR="004C1BE9" w:rsidRPr="001247C7" w:rsidRDefault="004C1BE9" w:rsidP="000E36D9">
      <w:pPr>
        <w:pStyle w:val="11"/>
        <w:ind w:firstLine="0"/>
        <w:rPr>
          <w:lang w:val="en-US"/>
        </w:rPr>
      </w:pPr>
      <w:r w:rsidRPr="001247C7">
        <w:rPr>
          <w:rFonts w:eastAsia="Times New Roman"/>
          <w:szCs w:val="28"/>
          <w:lang w:val="en-US"/>
        </w:rPr>
        <w:lastRenderedPageBreak/>
        <w:t xml:space="preserve">3. </w:t>
      </w:r>
      <w:r w:rsidR="000E36D9" w:rsidRPr="001247C7">
        <w:rPr>
          <w:lang w:val="en-US"/>
        </w:rPr>
        <w:t xml:space="preserve">Demina M. A. A Phonetic Marker of the Modern North - South Linguistic Divide in England // Russian Linguistic Bulletin. 2017. Vol. 4 (12). </w:t>
      </w:r>
      <w:r w:rsidR="000E36D9" w:rsidRPr="001247C7">
        <w:t>С</w:t>
      </w:r>
      <w:r w:rsidR="000E36D9" w:rsidRPr="001247C7">
        <w:rPr>
          <w:lang w:val="en-US"/>
        </w:rPr>
        <w:t>. 8-11.</w:t>
      </w:r>
    </w:p>
    <w:p w14:paraId="325BECBB" w14:textId="5F223CA9" w:rsidR="008A1142" w:rsidRPr="001247C7" w:rsidRDefault="004C1BE9" w:rsidP="003E766D">
      <w:pPr>
        <w:pStyle w:val="11"/>
        <w:ind w:firstLine="0"/>
        <w:rPr>
          <w:lang w:val="en-US"/>
        </w:rPr>
      </w:pPr>
      <w:r w:rsidRPr="001247C7">
        <w:rPr>
          <w:lang w:val="en-US"/>
        </w:rPr>
        <w:t>4</w:t>
      </w:r>
      <w:r w:rsidR="0042261B" w:rsidRPr="001247C7">
        <w:rPr>
          <w:lang w:val="en-US"/>
        </w:rPr>
        <w:t xml:space="preserve">. </w:t>
      </w:r>
      <w:r w:rsidR="008A1142" w:rsidRPr="001247C7">
        <w:rPr>
          <w:lang w:val="en-US"/>
        </w:rPr>
        <w:t>Lerer</w:t>
      </w:r>
      <w:r w:rsidR="002C38E3" w:rsidRPr="001247C7">
        <w:rPr>
          <w:lang w:val="en-US"/>
        </w:rPr>
        <w:t xml:space="preserve"> </w:t>
      </w:r>
      <w:r w:rsidR="008A1142" w:rsidRPr="001247C7">
        <w:rPr>
          <w:lang w:val="en-US"/>
        </w:rPr>
        <w:t>S. Inventing English: A Portable History of the Language</w:t>
      </w:r>
      <w:r w:rsidR="002C38E3" w:rsidRPr="001247C7">
        <w:rPr>
          <w:lang w:val="en-US"/>
        </w:rPr>
        <w:t>.</w:t>
      </w:r>
      <w:r w:rsidR="008A1142" w:rsidRPr="001247C7">
        <w:rPr>
          <w:lang w:val="en-US"/>
        </w:rPr>
        <w:t xml:space="preserve"> </w:t>
      </w:r>
      <w:r w:rsidR="00A309F1" w:rsidRPr="001247C7">
        <w:t>Нью</w:t>
      </w:r>
      <w:r w:rsidR="00A309F1" w:rsidRPr="001247C7">
        <w:rPr>
          <w:lang w:val="en-US"/>
        </w:rPr>
        <w:t>-</w:t>
      </w:r>
      <w:r w:rsidR="00A309F1" w:rsidRPr="001247C7">
        <w:t>Йорк</w:t>
      </w:r>
      <w:r w:rsidR="002C38E3" w:rsidRPr="001247C7">
        <w:rPr>
          <w:lang w:val="en-US"/>
        </w:rPr>
        <w:t>,</w:t>
      </w:r>
      <w:r w:rsidR="00B9499B" w:rsidRPr="001247C7">
        <w:rPr>
          <w:lang w:val="en-US"/>
        </w:rPr>
        <w:t xml:space="preserve"> </w:t>
      </w:r>
      <w:r w:rsidR="008A1142" w:rsidRPr="001247C7">
        <w:rPr>
          <w:lang w:val="en-US"/>
        </w:rPr>
        <w:t xml:space="preserve">2007. </w:t>
      </w:r>
    </w:p>
    <w:p w14:paraId="11518D47" w14:textId="4DEAF797" w:rsidR="0028015E" w:rsidRPr="001247C7" w:rsidRDefault="000E36D9" w:rsidP="00FB6D8A">
      <w:pPr>
        <w:pStyle w:val="11"/>
        <w:ind w:firstLine="0"/>
      </w:pPr>
      <w:r w:rsidRPr="001247C7">
        <w:rPr>
          <w:lang w:val="en-US"/>
        </w:rPr>
        <w:t>5</w:t>
      </w:r>
      <w:r w:rsidR="00CC45C3" w:rsidRPr="001247C7">
        <w:rPr>
          <w:lang w:val="en-US"/>
        </w:rPr>
        <w:t xml:space="preserve">. Wells J. Accents of English 2: </w:t>
      </w:r>
      <w:r w:rsidR="0028015E" w:rsidRPr="001247C7">
        <w:rPr>
          <w:lang w:val="en-US"/>
        </w:rPr>
        <w:t xml:space="preserve">[3 vols.]. </w:t>
      </w:r>
      <w:r w:rsidR="00CC45C3" w:rsidRPr="001247C7">
        <w:rPr>
          <w:lang w:val="en-US"/>
        </w:rPr>
        <w:t xml:space="preserve">Cambridge, 1982.  </w:t>
      </w:r>
    </w:p>
    <w:p w14:paraId="71ECFB9D" w14:textId="6CD0F3C9" w:rsidR="00C03297" w:rsidRPr="001247C7" w:rsidRDefault="000258CF" w:rsidP="00FB6D8A">
      <w:pPr>
        <w:pStyle w:val="11"/>
        <w:ind w:firstLine="0"/>
        <w:rPr>
          <w:lang w:val="en-US"/>
        </w:rPr>
      </w:pPr>
      <w:r w:rsidRPr="001247C7">
        <w:rPr>
          <w:lang w:val="en-US"/>
        </w:rPr>
        <w:t xml:space="preserve">                                                                                                                                  </w:t>
      </w:r>
    </w:p>
    <w:sectPr w:rsidR="00C03297" w:rsidRPr="001247C7" w:rsidSect="003E22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82B"/>
    <w:multiLevelType w:val="hybridMultilevel"/>
    <w:tmpl w:val="4BFC7450"/>
    <w:lvl w:ilvl="0" w:tplc="9A96191C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A1E65"/>
    <w:multiLevelType w:val="hybridMultilevel"/>
    <w:tmpl w:val="63C044B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92B"/>
    <w:multiLevelType w:val="hybridMultilevel"/>
    <w:tmpl w:val="955E9CC4"/>
    <w:lvl w:ilvl="0" w:tplc="172E89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AF266E"/>
    <w:multiLevelType w:val="multilevel"/>
    <w:tmpl w:val="190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11648"/>
    <w:multiLevelType w:val="hybridMultilevel"/>
    <w:tmpl w:val="07EC36A0"/>
    <w:lvl w:ilvl="0" w:tplc="1FE4C0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475503">
    <w:abstractNumId w:val="3"/>
  </w:num>
  <w:num w:numId="2" w16cid:durableId="1995454013">
    <w:abstractNumId w:val="0"/>
  </w:num>
  <w:num w:numId="3" w16cid:durableId="855266978">
    <w:abstractNumId w:val="4"/>
  </w:num>
  <w:num w:numId="4" w16cid:durableId="632291714">
    <w:abstractNumId w:val="2"/>
  </w:num>
  <w:num w:numId="5" w16cid:durableId="71122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7"/>
    <w:rsid w:val="000057C2"/>
    <w:rsid w:val="000123B1"/>
    <w:rsid w:val="000219BB"/>
    <w:rsid w:val="000258CF"/>
    <w:rsid w:val="000342E0"/>
    <w:rsid w:val="00040693"/>
    <w:rsid w:val="00091663"/>
    <w:rsid w:val="0009453A"/>
    <w:rsid w:val="000A78C3"/>
    <w:rsid w:val="000C4E0D"/>
    <w:rsid w:val="000E36D9"/>
    <w:rsid w:val="000E5EA9"/>
    <w:rsid w:val="000E739B"/>
    <w:rsid w:val="00102434"/>
    <w:rsid w:val="00113B6D"/>
    <w:rsid w:val="00120B67"/>
    <w:rsid w:val="00121FC3"/>
    <w:rsid w:val="001247C7"/>
    <w:rsid w:val="00134DDB"/>
    <w:rsid w:val="00141A80"/>
    <w:rsid w:val="00152956"/>
    <w:rsid w:val="00164C9D"/>
    <w:rsid w:val="00165872"/>
    <w:rsid w:val="0016794D"/>
    <w:rsid w:val="00181DEB"/>
    <w:rsid w:val="00197ABB"/>
    <w:rsid w:val="00197DF9"/>
    <w:rsid w:val="001A471B"/>
    <w:rsid w:val="001A699A"/>
    <w:rsid w:val="001A7A54"/>
    <w:rsid w:val="001C05C1"/>
    <w:rsid w:val="001D6106"/>
    <w:rsid w:val="001E0097"/>
    <w:rsid w:val="001F0727"/>
    <w:rsid w:val="001F2205"/>
    <w:rsid w:val="001F272C"/>
    <w:rsid w:val="002012FC"/>
    <w:rsid w:val="00227823"/>
    <w:rsid w:val="00227EEA"/>
    <w:rsid w:val="002316E9"/>
    <w:rsid w:val="00233F07"/>
    <w:rsid w:val="0023784D"/>
    <w:rsid w:val="00244326"/>
    <w:rsid w:val="00247FEA"/>
    <w:rsid w:val="0028015E"/>
    <w:rsid w:val="00290778"/>
    <w:rsid w:val="002A02A5"/>
    <w:rsid w:val="002C118B"/>
    <w:rsid w:val="002C37AF"/>
    <w:rsid w:val="002C38E3"/>
    <w:rsid w:val="002C4D50"/>
    <w:rsid w:val="002D07DB"/>
    <w:rsid w:val="002D14F4"/>
    <w:rsid w:val="002E1099"/>
    <w:rsid w:val="002E3003"/>
    <w:rsid w:val="002E6C13"/>
    <w:rsid w:val="002F150C"/>
    <w:rsid w:val="002F29F2"/>
    <w:rsid w:val="00303120"/>
    <w:rsid w:val="00316902"/>
    <w:rsid w:val="00317895"/>
    <w:rsid w:val="00326376"/>
    <w:rsid w:val="003267D0"/>
    <w:rsid w:val="00336BFB"/>
    <w:rsid w:val="0034128C"/>
    <w:rsid w:val="003450B7"/>
    <w:rsid w:val="00347A1E"/>
    <w:rsid w:val="00353859"/>
    <w:rsid w:val="0035752B"/>
    <w:rsid w:val="00371DC6"/>
    <w:rsid w:val="00384352"/>
    <w:rsid w:val="00392A17"/>
    <w:rsid w:val="003A2299"/>
    <w:rsid w:val="003A2DFF"/>
    <w:rsid w:val="003A3ED6"/>
    <w:rsid w:val="003C55EA"/>
    <w:rsid w:val="003E069A"/>
    <w:rsid w:val="003E2257"/>
    <w:rsid w:val="003E3289"/>
    <w:rsid w:val="003E766D"/>
    <w:rsid w:val="00420F2D"/>
    <w:rsid w:val="0042261B"/>
    <w:rsid w:val="004373D3"/>
    <w:rsid w:val="00443685"/>
    <w:rsid w:val="004531D9"/>
    <w:rsid w:val="00473058"/>
    <w:rsid w:val="00473654"/>
    <w:rsid w:val="00491FAF"/>
    <w:rsid w:val="00496D87"/>
    <w:rsid w:val="004A0E6D"/>
    <w:rsid w:val="004A2B2A"/>
    <w:rsid w:val="004B17E5"/>
    <w:rsid w:val="004C1BCE"/>
    <w:rsid w:val="004C1BE9"/>
    <w:rsid w:val="004C529B"/>
    <w:rsid w:val="004E1440"/>
    <w:rsid w:val="00522C2E"/>
    <w:rsid w:val="00522FDC"/>
    <w:rsid w:val="005708DA"/>
    <w:rsid w:val="00577DF1"/>
    <w:rsid w:val="00581F0D"/>
    <w:rsid w:val="005A3B96"/>
    <w:rsid w:val="005B6FA3"/>
    <w:rsid w:val="005C06BF"/>
    <w:rsid w:val="005C2BA1"/>
    <w:rsid w:val="005C663D"/>
    <w:rsid w:val="005E10BE"/>
    <w:rsid w:val="005F083E"/>
    <w:rsid w:val="005F1CAB"/>
    <w:rsid w:val="005F43E2"/>
    <w:rsid w:val="005F7C50"/>
    <w:rsid w:val="00602D6A"/>
    <w:rsid w:val="00606604"/>
    <w:rsid w:val="00610594"/>
    <w:rsid w:val="00625448"/>
    <w:rsid w:val="00630DCC"/>
    <w:rsid w:val="00632BE1"/>
    <w:rsid w:val="0063306C"/>
    <w:rsid w:val="00641292"/>
    <w:rsid w:val="006466A0"/>
    <w:rsid w:val="00651A80"/>
    <w:rsid w:val="00660782"/>
    <w:rsid w:val="0067113C"/>
    <w:rsid w:val="00680078"/>
    <w:rsid w:val="00680789"/>
    <w:rsid w:val="00686885"/>
    <w:rsid w:val="0069082B"/>
    <w:rsid w:val="006957D9"/>
    <w:rsid w:val="00697E33"/>
    <w:rsid w:val="006A038A"/>
    <w:rsid w:val="006C0BC4"/>
    <w:rsid w:val="006C1F91"/>
    <w:rsid w:val="006C27BD"/>
    <w:rsid w:val="006C2AF6"/>
    <w:rsid w:val="006D221F"/>
    <w:rsid w:val="006E5F44"/>
    <w:rsid w:val="006E7705"/>
    <w:rsid w:val="006F0AD9"/>
    <w:rsid w:val="006F32A4"/>
    <w:rsid w:val="006F7571"/>
    <w:rsid w:val="00705781"/>
    <w:rsid w:val="007309AB"/>
    <w:rsid w:val="00735C42"/>
    <w:rsid w:val="00740298"/>
    <w:rsid w:val="0074565D"/>
    <w:rsid w:val="00752788"/>
    <w:rsid w:val="00772915"/>
    <w:rsid w:val="00776836"/>
    <w:rsid w:val="007823B8"/>
    <w:rsid w:val="007849B8"/>
    <w:rsid w:val="007A0AAF"/>
    <w:rsid w:val="007A3421"/>
    <w:rsid w:val="007B23D0"/>
    <w:rsid w:val="007B2693"/>
    <w:rsid w:val="007C11C5"/>
    <w:rsid w:val="007C314B"/>
    <w:rsid w:val="007D1777"/>
    <w:rsid w:val="007D29A6"/>
    <w:rsid w:val="007E1D1B"/>
    <w:rsid w:val="00801620"/>
    <w:rsid w:val="008018D8"/>
    <w:rsid w:val="0080617C"/>
    <w:rsid w:val="008118D5"/>
    <w:rsid w:val="00825A6F"/>
    <w:rsid w:val="00827751"/>
    <w:rsid w:val="00841DFC"/>
    <w:rsid w:val="00856983"/>
    <w:rsid w:val="00861188"/>
    <w:rsid w:val="00872CFF"/>
    <w:rsid w:val="00883BE4"/>
    <w:rsid w:val="008A011D"/>
    <w:rsid w:val="008A1142"/>
    <w:rsid w:val="008C31E5"/>
    <w:rsid w:val="008E04DD"/>
    <w:rsid w:val="008F4E57"/>
    <w:rsid w:val="00903C96"/>
    <w:rsid w:val="0091699D"/>
    <w:rsid w:val="00923C1B"/>
    <w:rsid w:val="00937477"/>
    <w:rsid w:val="009470BA"/>
    <w:rsid w:val="00955753"/>
    <w:rsid w:val="00960110"/>
    <w:rsid w:val="00962785"/>
    <w:rsid w:val="00972B59"/>
    <w:rsid w:val="00986909"/>
    <w:rsid w:val="0098707E"/>
    <w:rsid w:val="00997564"/>
    <w:rsid w:val="00997C74"/>
    <w:rsid w:val="009C6069"/>
    <w:rsid w:val="009F4E85"/>
    <w:rsid w:val="00A12A72"/>
    <w:rsid w:val="00A14B06"/>
    <w:rsid w:val="00A2121C"/>
    <w:rsid w:val="00A2320E"/>
    <w:rsid w:val="00A309F1"/>
    <w:rsid w:val="00A35D5D"/>
    <w:rsid w:val="00A42E84"/>
    <w:rsid w:val="00A52B81"/>
    <w:rsid w:val="00A57BEA"/>
    <w:rsid w:val="00A70A41"/>
    <w:rsid w:val="00A731B3"/>
    <w:rsid w:val="00A76B5A"/>
    <w:rsid w:val="00A81E84"/>
    <w:rsid w:val="00A87456"/>
    <w:rsid w:val="00A9121D"/>
    <w:rsid w:val="00A9385C"/>
    <w:rsid w:val="00AB67FC"/>
    <w:rsid w:val="00AF2CD1"/>
    <w:rsid w:val="00AF5816"/>
    <w:rsid w:val="00AF6BE2"/>
    <w:rsid w:val="00B053F4"/>
    <w:rsid w:val="00B05908"/>
    <w:rsid w:val="00B10A09"/>
    <w:rsid w:val="00B13D0C"/>
    <w:rsid w:val="00B15CA8"/>
    <w:rsid w:val="00B3114D"/>
    <w:rsid w:val="00B40E3C"/>
    <w:rsid w:val="00B43819"/>
    <w:rsid w:val="00B56030"/>
    <w:rsid w:val="00B619A3"/>
    <w:rsid w:val="00B677B1"/>
    <w:rsid w:val="00B71972"/>
    <w:rsid w:val="00B71D74"/>
    <w:rsid w:val="00B72814"/>
    <w:rsid w:val="00B75290"/>
    <w:rsid w:val="00B92768"/>
    <w:rsid w:val="00B937D9"/>
    <w:rsid w:val="00B9499B"/>
    <w:rsid w:val="00BA3F2B"/>
    <w:rsid w:val="00BB4CDB"/>
    <w:rsid w:val="00BD26E3"/>
    <w:rsid w:val="00BD2876"/>
    <w:rsid w:val="00BE3941"/>
    <w:rsid w:val="00BF2374"/>
    <w:rsid w:val="00C01022"/>
    <w:rsid w:val="00C030D6"/>
    <w:rsid w:val="00C03297"/>
    <w:rsid w:val="00C05F80"/>
    <w:rsid w:val="00C10331"/>
    <w:rsid w:val="00C25B94"/>
    <w:rsid w:val="00C32FF7"/>
    <w:rsid w:val="00C364A9"/>
    <w:rsid w:val="00C4164B"/>
    <w:rsid w:val="00C41B3D"/>
    <w:rsid w:val="00C57A93"/>
    <w:rsid w:val="00C64229"/>
    <w:rsid w:val="00C66EA7"/>
    <w:rsid w:val="00C720E3"/>
    <w:rsid w:val="00C7749D"/>
    <w:rsid w:val="00C80D5E"/>
    <w:rsid w:val="00C8391D"/>
    <w:rsid w:val="00C8405F"/>
    <w:rsid w:val="00C842E3"/>
    <w:rsid w:val="00C96184"/>
    <w:rsid w:val="00CA2BDA"/>
    <w:rsid w:val="00CC45C3"/>
    <w:rsid w:val="00CD3505"/>
    <w:rsid w:val="00CF432C"/>
    <w:rsid w:val="00CF7AAF"/>
    <w:rsid w:val="00D17232"/>
    <w:rsid w:val="00D24539"/>
    <w:rsid w:val="00D4678B"/>
    <w:rsid w:val="00D50202"/>
    <w:rsid w:val="00D80288"/>
    <w:rsid w:val="00D96EAD"/>
    <w:rsid w:val="00D97BE9"/>
    <w:rsid w:val="00DA237A"/>
    <w:rsid w:val="00DA2AFF"/>
    <w:rsid w:val="00DB118F"/>
    <w:rsid w:val="00DC3D9E"/>
    <w:rsid w:val="00DC4AC8"/>
    <w:rsid w:val="00DC7014"/>
    <w:rsid w:val="00DC741E"/>
    <w:rsid w:val="00DD0BD9"/>
    <w:rsid w:val="00DD36F4"/>
    <w:rsid w:val="00DD5CB7"/>
    <w:rsid w:val="00DE12A3"/>
    <w:rsid w:val="00DF4C58"/>
    <w:rsid w:val="00DF7014"/>
    <w:rsid w:val="00E0477E"/>
    <w:rsid w:val="00E27230"/>
    <w:rsid w:val="00E333EA"/>
    <w:rsid w:val="00E33F2A"/>
    <w:rsid w:val="00E43E27"/>
    <w:rsid w:val="00E468F2"/>
    <w:rsid w:val="00E52197"/>
    <w:rsid w:val="00E55B64"/>
    <w:rsid w:val="00E60752"/>
    <w:rsid w:val="00E9746B"/>
    <w:rsid w:val="00EB1221"/>
    <w:rsid w:val="00EC388F"/>
    <w:rsid w:val="00ED1814"/>
    <w:rsid w:val="00ED3375"/>
    <w:rsid w:val="00ED50D2"/>
    <w:rsid w:val="00EE3F64"/>
    <w:rsid w:val="00F06396"/>
    <w:rsid w:val="00F17A46"/>
    <w:rsid w:val="00F22BAC"/>
    <w:rsid w:val="00F41AB8"/>
    <w:rsid w:val="00F47192"/>
    <w:rsid w:val="00F51623"/>
    <w:rsid w:val="00F56BA4"/>
    <w:rsid w:val="00F91265"/>
    <w:rsid w:val="00F91F88"/>
    <w:rsid w:val="00F9562F"/>
    <w:rsid w:val="00F97C14"/>
    <w:rsid w:val="00FA01E9"/>
    <w:rsid w:val="00FA30E9"/>
    <w:rsid w:val="00FA3242"/>
    <w:rsid w:val="00FA4EC4"/>
    <w:rsid w:val="00FB31EB"/>
    <w:rsid w:val="00FB6D8A"/>
    <w:rsid w:val="00FD0A4F"/>
    <w:rsid w:val="00FE0F74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F5E1"/>
  <w15:chartTrackingRefBased/>
  <w15:docId w15:val="{754841EC-4BB8-45FF-9923-C32ED4EE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DF1"/>
  </w:style>
  <w:style w:type="paragraph" w:styleId="1">
    <w:name w:val="heading 1"/>
    <w:basedOn w:val="a"/>
    <w:next w:val="a"/>
    <w:link w:val="10"/>
    <w:uiPriority w:val="9"/>
    <w:qFormat/>
    <w:rsid w:val="00C0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297"/>
    <w:rPr>
      <w:b/>
      <w:bCs/>
      <w:smallCaps/>
      <w:color w:val="2F5496" w:themeColor="accent1" w:themeShade="BF"/>
      <w:spacing w:val="5"/>
    </w:rPr>
  </w:style>
  <w:style w:type="paragraph" w:customStyle="1" w:styleId="11">
    <w:name w:val="Стиль1"/>
    <w:basedOn w:val="a"/>
    <w:link w:val="12"/>
    <w:qFormat/>
    <w:rsid w:val="00A52B81"/>
    <w:pPr>
      <w:spacing w:line="240" w:lineRule="auto"/>
      <w:ind w:firstLine="709"/>
      <w:jc w:val="both"/>
    </w:pPr>
    <w:rPr>
      <w:rFonts w:ascii="Times New Roman" w:hAnsi="Times New Roman" w:cs="Times New Roman"/>
    </w:rPr>
  </w:style>
  <w:style w:type="character" w:customStyle="1" w:styleId="12">
    <w:name w:val="Стиль1 Знак"/>
    <w:basedOn w:val="a0"/>
    <w:link w:val="11"/>
    <w:rsid w:val="00A52B81"/>
    <w:rPr>
      <w:rFonts w:ascii="Times New Roman" w:hAnsi="Times New Roman" w:cs="Times New Roman"/>
    </w:rPr>
  </w:style>
  <w:style w:type="table" w:styleId="ac">
    <w:name w:val="Table Grid"/>
    <w:basedOn w:val="a1"/>
    <w:uiPriority w:val="39"/>
    <w:rsid w:val="0016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36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Open-mid_front_unrounded_vow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801-213C-4D86-8ED6-738C732F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905</Words>
  <Characters>6336</Characters>
  <Application>Microsoft Office Word</Application>
  <DocSecurity>0</DocSecurity>
  <Lines>102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Пырина</dc:creator>
  <cp:keywords/>
  <dc:description/>
  <cp:lastModifiedBy>Ульяна Пырина</cp:lastModifiedBy>
  <cp:revision>6</cp:revision>
  <dcterms:created xsi:type="dcterms:W3CDTF">2025-03-02T20:51:00Z</dcterms:created>
  <dcterms:modified xsi:type="dcterms:W3CDTF">2025-03-03T16:36:00Z</dcterms:modified>
</cp:coreProperties>
</file>