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AD89" w14:textId="614A9A13" w:rsidR="003753A3" w:rsidRPr="00F40D46" w:rsidRDefault="006772C7" w:rsidP="0038209C">
      <w:pPr>
        <w:ind w:firstLine="709"/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F40D46">
        <w:rPr>
          <w:rFonts w:cs="Times New Roman"/>
          <w:b/>
          <w:bCs/>
          <w:sz w:val="24"/>
          <w:szCs w:val="24"/>
          <w:lang w:val="ru-RU"/>
        </w:rPr>
        <w:t xml:space="preserve">Русские конструкции </w:t>
      </w:r>
      <w:r w:rsidR="003753A3" w:rsidRPr="00F40D46">
        <w:rPr>
          <w:rFonts w:cs="Times New Roman"/>
          <w:b/>
          <w:bCs/>
          <w:sz w:val="24"/>
          <w:szCs w:val="24"/>
          <w:lang w:val="ru-RU"/>
        </w:rPr>
        <w:t>«</w:t>
      </w:r>
      <w:r w:rsidRPr="00F40D46">
        <w:rPr>
          <w:rFonts w:cs="Times New Roman"/>
          <w:b/>
          <w:bCs/>
          <w:sz w:val="24"/>
          <w:szCs w:val="24"/>
          <w:lang w:val="ru-RU"/>
        </w:rPr>
        <w:t>ПОД + творительный падеж</w:t>
      </w:r>
      <w:r w:rsidR="003753A3" w:rsidRPr="00F40D46">
        <w:rPr>
          <w:rFonts w:cs="Times New Roman"/>
          <w:b/>
          <w:bCs/>
          <w:sz w:val="24"/>
          <w:szCs w:val="24"/>
          <w:lang w:val="ru-RU"/>
        </w:rPr>
        <w:t>»</w:t>
      </w:r>
      <w:r w:rsidRPr="00F40D46">
        <w:rPr>
          <w:rFonts w:cs="Times New Roman"/>
          <w:b/>
          <w:bCs/>
          <w:sz w:val="24"/>
          <w:szCs w:val="24"/>
          <w:lang w:val="ru-RU"/>
        </w:rPr>
        <w:t xml:space="preserve">: </w:t>
      </w:r>
    </w:p>
    <w:p w14:paraId="62D4C2C6" w14:textId="66740ADD" w:rsidR="006772C7" w:rsidRPr="00F40D46" w:rsidRDefault="006772C7" w:rsidP="0038209C">
      <w:pPr>
        <w:ind w:firstLine="709"/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F40D46">
        <w:rPr>
          <w:rFonts w:cs="Times New Roman"/>
          <w:b/>
          <w:bCs/>
          <w:sz w:val="24"/>
          <w:szCs w:val="24"/>
          <w:lang w:val="ru-RU"/>
        </w:rPr>
        <w:t>типология и параметры грамматикализации</w:t>
      </w:r>
    </w:p>
    <w:p w14:paraId="17411487" w14:textId="73D5A987" w:rsidR="006772C7" w:rsidRPr="00F40D46" w:rsidRDefault="006772C7" w:rsidP="00B37359">
      <w:pPr>
        <w:ind w:firstLine="709"/>
        <w:jc w:val="center"/>
        <w:rPr>
          <w:rFonts w:cs="Times New Roman"/>
          <w:sz w:val="24"/>
          <w:szCs w:val="24"/>
          <w:lang w:val="ru-RU"/>
        </w:rPr>
      </w:pPr>
      <w:r w:rsidRPr="00F40D46">
        <w:rPr>
          <w:rFonts w:cs="Times New Roman"/>
          <w:sz w:val="24"/>
          <w:szCs w:val="24"/>
          <w:lang w:val="ru-RU"/>
        </w:rPr>
        <w:t>Хань Сюэ</w:t>
      </w:r>
    </w:p>
    <w:p w14:paraId="2CE17DAB" w14:textId="206898BC" w:rsidR="00B37359" w:rsidRPr="00F40D46" w:rsidRDefault="00B37359" w:rsidP="00B37359">
      <w:pPr>
        <w:ind w:firstLine="709"/>
        <w:jc w:val="center"/>
        <w:rPr>
          <w:rFonts w:cs="Times New Roman"/>
          <w:sz w:val="24"/>
          <w:szCs w:val="24"/>
          <w:lang w:val="ru-RU"/>
        </w:rPr>
      </w:pPr>
      <w:r w:rsidRPr="00F40D46">
        <w:rPr>
          <w:rFonts w:cs="Times New Roman"/>
          <w:sz w:val="24"/>
          <w:szCs w:val="24"/>
          <w:lang w:val="ru-RU"/>
        </w:rPr>
        <w:t>Аспирант Московского государственного университета, Москва, Россия</w:t>
      </w:r>
    </w:p>
    <w:p w14:paraId="36BD366A" w14:textId="77777777" w:rsidR="006772C7" w:rsidRPr="00F40D46" w:rsidRDefault="006772C7" w:rsidP="00A16FE5">
      <w:pPr>
        <w:ind w:firstLine="709"/>
        <w:rPr>
          <w:rFonts w:cs="Times New Roman"/>
          <w:b/>
          <w:bCs/>
          <w:sz w:val="24"/>
          <w:szCs w:val="24"/>
          <w:lang w:val="ru-RU"/>
        </w:rPr>
      </w:pPr>
      <w:r w:rsidRPr="00F40D46">
        <w:rPr>
          <w:rFonts w:cs="Times New Roman"/>
          <w:b/>
          <w:bCs/>
          <w:sz w:val="24"/>
          <w:szCs w:val="24"/>
          <w:lang w:val="ru-RU"/>
        </w:rPr>
        <w:t>Аннотация</w:t>
      </w:r>
    </w:p>
    <w:p w14:paraId="13DD6344" w14:textId="21EAF83B" w:rsidR="006772C7" w:rsidRPr="00F40D46" w:rsidRDefault="006772C7" w:rsidP="00A16FE5">
      <w:pPr>
        <w:ind w:firstLine="709"/>
        <w:rPr>
          <w:rFonts w:cs="Times New Roman"/>
          <w:sz w:val="24"/>
          <w:szCs w:val="24"/>
          <w:lang w:val="ru-RU"/>
        </w:rPr>
      </w:pPr>
      <w:r w:rsidRPr="00F40D46">
        <w:rPr>
          <w:rFonts w:cs="Times New Roman"/>
          <w:sz w:val="24"/>
          <w:szCs w:val="24"/>
          <w:lang w:val="ru-RU"/>
        </w:rPr>
        <w:t xml:space="preserve">В статье рассматриваются русские конструкции, образованные по модели «ПОД + творительный падеж», и их грамматические функции в зависимости от контекста. Описана типология таких конструкций, выделены </w:t>
      </w:r>
      <w:r w:rsidR="0013548C" w:rsidRPr="00F40D46">
        <w:rPr>
          <w:rFonts w:cs="Times New Roman"/>
          <w:color w:val="000000" w:themeColor="text1"/>
          <w:sz w:val="24"/>
          <w:szCs w:val="24"/>
          <w:lang w:val="ru-RU"/>
        </w:rPr>
        <w:t xml:space="preserve">полифункциональные </w:t>
      </w:r>
      <w:r w:rsidRPr="00F40D46">
        <w:rPr>
          <w:rFonts w:cs="Times New Roman"/>
          <w:sz w:val="24"/>
          <w:szCs w:val="24"/>
          <w:lang w:val="ru-RU"/>
        </w:rPr>
        <w:t>единицы, которые могут выполнять функции наречий, предлогов и других частей речи. Также анализируется процесс грамматикализации предложных единиц и параметры, которые определяют степень их грамматикализации.</w:t>
      </w:r>
    </w:p>
    <w:p w14:paraId="2F35EA9E" w14:textId="77777777" w:rsidR="006772C7" w:rsidRPr="00F40D46" w:rsidRDefault="006772C7" w:rsidP="00A16FE5">
      <w:pPr>
        <w:ind w:firstLine="709"/>
        <w:rPr>
          <w:rFonts w:cs="Times New Roman"/>
          <w:sz w:val="24"/>
          <w:szCs w:val="24"/>
          <w:lang w:val="ru-RU"/>
        </w:rPr>
      </w:pPr>
      <w:r w:rsidRPr="00F40D46">
        <w:rPr>
          <w:rFonts w:cs="Times New Roman"/>
          <w:b/>
          <w:bCs/>
          <w:sz w:val="24"/>
          <w:szCs w:val="24"/>
          <w:lang w:val="ru-RU"/>
        </w:rPr>
        <w:t>Ключевые слова</w:t>
      </w:r>
      <w:r w:rsidRPr="00F40D46">
        <w:rPr>
          <w:rFonts w:cs="Times New Roman"/>
          <w:sz w:val="24"/>
          <w:szCs w:val="24"/>
          <w:lang w:val="ru-RU"/>
        </w:rPr>
        <w:t>: многозначность, предлог, наречие, грамматикализация, под.</w:t>
      </w:r>
    </w:p>
    <w:p w14:paraId="42766ABE" w14:textId="77777777" w:rsidR="006772C7" w:rsidRPr="00F40D46" w:rsidRDefault="006772C7" w:rsidP="00A16FE5">
      <w:pPr>
        <w:ind w:firstLine="709"/>
        <w:rPr>
          <w:rFonts w:cs="Times New Roman"/>
          <w:b/>
          <w:bCs/>
          <w:sz w:val="24"/>
          <w:szCs w:val="24"/>
          <w:lang w:val="ru-RU"/>
        </w:rPr>
      </w:pPr>
      <w:r w:rsidRPr="00F40D46">
        <w:rPr>
          <w:rFonts w:cs="Times New Roman"/>
          <w:b/>
          <w:bCs/>
          <w:sz w:val="24"/>
          <w:szCs w:val="24"/>
          <w:lang w:val="ru-RU"/>
        </w:rPr>
        <w:t>Введение</w:t>
      </w:r>
    </w:p>
    <w:p w14:paraId="53E9CF77" w14:textId="76C71119" w:rsidR="006772C7" w:rsidRPr="00F40D46" w:rsidRDefault="006772C7" w:rsidP="00A16FE5">
      <w:pPr>
        <w:ind w:firstLine="709"/>
        <w:rPr>
          <w:rFonts w:cs="Times New Roman"/>
          <w:sz w:val="24"/>
          <w:szCs w:val="24"/>
          <w:lang w:val="ru-RU"/>
        </w:rPr>
      </w:pPr>
      <w:r w:rsidRPr="00F40D46">
        <w:rPr>
          <w:rFonts w:cs="Times New Roman"/>
          <w:sz w:val="24"/>
          <w:szCs w:val="24"/>
          <w:lang w:val="ru-RU"/>
        </w:rPr>
        <w:t>Русский язык</w:t>
      </w:r>
      <w:r w:rsidR="0013548C" w:rsidRPr="00F40D46">
        <w:rPr>
          <w:rFonts w:cs="Times New Roman"/>
          <w:sz w:val="24"/>
          <w:szCs w:val="24"/>
          <w:lang w:val="ru-RU"/>
        </w:rPr>
        <w:t>, как и другие языки,</w:t>
      </w:r>
      <w:r w:rsidRPr="00F40D46">
        <w:rPr>
          <w:rFonts w:cs="Times New Roman"/>
          <w:sz w:val="24"/>
          <w:szCs w:val="24"/>
          <w:lang w:val="ru-RU"/>
        </w:rPr>
        <w:t xml:space="preserve"> является  живой систем</w:t>
      </w:r>
      <w:r w:rsidR="0013548C" w:rsidRPr="00F40D46">
        <w:rPr>
          <w:rFonts w:cs="Times New Roman"/>
          <w:sz w:val="24"/>
          <w:szCs w:val="24"/>
          <w:lang w:val="ru-RU"/>
        </w:rPr>
        <w:t>ой</w:t>
      </w:r>
      <w:r w:rsidRPr="00F40D46">
        <w:rPr>
          <w:rFonts w:cs="Times New Roman"/>
          <w:sz w:val="24"/>
          <w:szCs w:val="24"/>
          <w:lang w:val="ru-RU"/>
        </w:rPr>
        <w:t xml:space="preserve">, в которой слова и выражения могут изменять свои значения и функции в зависимости от контекста. </w:t>
      </w:r>
      <w:r w:rsidR="0013548C" w:rsidRPr="00F40D46">
        <w:rPr>
          <w:rFonts w:cs="Times New Roman"/>
          <w:sz w:val="24"/>
          <w:szCs w:val="24"/>
          <w:lang w:val="ru-RU"/>
        </w:rPr>
        <w:t>Яркий пример такой многозначности представляют собой конструкции, выступающие в функции предлога, в частности</w:t>
      </w:r>
      <w:r w:rsidR="009F5CAC" w:rsidRPr="00F40D46">
        <w:rPr>
          <w:rFonts w:cs="Times New Roman" w:hint="eastAsia"/>
          <w:sz w:val="24"/>
          <w:szCs w:val="24"/>
          <w:lang w:val="ru-RU"/>
        </w:rPr>
        <w:t xml:space="preserve"> </w:t>
      </w:r>
      <w:r w:rsidRPr="00F40D46">
        <w:rPr>
          <w:rFonts w:cs="Times New Roman"/>
          <w:sz w:val="24"/>
          <w:szCs w:val="24"/>
          <w:lang w:val="ru-RU"/>
        </w:rPr>
        <w:t>конструкции с предлогом ПОД, которые могут функционировать как наречия, предлоги, союзы или даже предикативы. Эт</w:t>
      </w:r>
      <w:r w:rsidR="0013548C" w:rsidRPr="00F40D46">
        <w:rPr>
          <w:rFonts w:cs="Times New Roman"/>
          <w:sz w:val="24"/>
          <w:szCs w:val="24"/>
          <w:lang w:val="ru-RU"/>
        </w:rPr>
        <w:t>а</w:t>
      </w:r>
      <w:r w:rsidR="009F5CAC" w:rsidRPr="00F40D46">
        <w:rPr>
          <w:rFonts w:cs="Times New Roman" w:hint="eastAsia"/>
          <w:color w:val="FF0000"/>
          <w:sz w:val="24"/>
          <w:szCs w:val="24"/>
          <w:lang w:val="ru-RU"/>
        </w:rPr>
        <w:t xml:space="preserve"> </w:t>
      </w:r>
      <w:r w:rsidRPr="00F40D46">
        <w:rPr>
          <w:rFonts w:cs="Times New Roman"/>
          <w:sz w:val="24"/>
          <w:szCs w:val="24"/>
          <w:lang w:val="ru-RU"/>
        </w:rPr>
        <w:t>функциональност</w:t>
      </w:r>
      <w:r w:rsidR="00D30759" w:rsidRPr="00F40D46">
        <w:rPr>
          <w:rFonts w:cs="Times New Roman"/>
          <w:sz w:val="24"/>
          <w:szCs w:val="24"/>
          <w:lang w:val="ru-RU"/>
        </w:rPr>
        <w:t>ь</w:t>
      </w:r>
      <w:r w:rsidR="009F5CAC" w:rsidRPr="00F40D46">
        <w:rPr>
          <w:rFonts w:cs="Times New Roman" w:hint="eastAsia"/>
          <w:color w:val="FF0000"/>
          <w:sz w:val="24"/>
          <w:szCs w:val="24"/>
          <w:lang w:val="ru-RU"/>
        </w:rPr>
        <w:t xml:space="preserve"> </w:t>
      </w:r>
      <w:r w:rsidRPr="00F40D46">
        <w:rPr>
          <w:rFonts w:cs="Times New Roman"/>
          <w:sz w:val="24"/>
          <w:szCs w:val="24"/>
          <w:lang w:val="ru-RU"/>
        </w:rPr>
        <w:t>привлека</w:t>
      </w:r>
      <w:r w:rsidR="00D30759" w:rsidRPr="00F40D46">
        <w:rPr>
          <w:rFonts w:cs="Times New Roman"/>
          <w:sz w:val="24"/>
          <w:szCs w:val="24"/>
          <w:lang w:val="ru-RU"/>
        </w:rPr>
        <w:t>е</w:t>
      </w:r>
      <w:r w:rsidRPr="00F40D46">
        <w:rPr>
          <w:rFonts w:cs="Times New Roman"/>
          <w:sz w:val="24"/>
          <w:szCs w:val="24"/>
          <w:lang w:val="ru-RU"/>
        </w:rPr>
        <w:t>т внимание лексикографов и исследователей синтаксиса. В данно</w:t>
      </w:r>
      <w:r w:rsidR="00D30759" w:rsidRPr="00F40D46">
        <w:rPr>
          <w:rFonts w:cs="Times New Roman"/>
          <w:sz w:val="24"/>
          <w:szCs w:val="24"/>
          <w:lang w:val="ru-RU"/>
        </w:rPr>
        <w:t>й работе</w:t>
      </w:r>
      <w:r w:rsidR="009F5CAC" w:rsidRPr="00F40D46">
        <w:rPr>
          <w:rFonts w:cs="Times New Roman" w:hint="eastAsia"/>
          <w:sz w:val="24"/>
          <w:szCs w:val="24"/>
          <w:lang w:val="ru-RU"/>
        </w:rPr>
        <w:t xml:space="preserve"> </w:t>
      </w:r>
      <w:r w:rsidRPr="00F40D46">
        <w:rPr>
          <w:rFonts w:cs="Times New Roman"/>
          <w:sz w:val="24"/>
          <w:szCs w:val="24"/>
          <w:lang w:val="ru-RU"/>
        </w:rPr>
        <w:t>рассматриваются конструкции с ПОД и их типология, а также грамматикализация таких единиц.</w:t>
      </w:r>
    </w:p>
    <w:p w14:paraId="4BC8FD45" w14:textId="77777777" w:rsidR="006772C7" w:rsidRPr="00F40D46" w:rsidRDefault="006772C7" w:rsidP="00A16FE5">
      <w:pPr>
        <w:ind w:firstLine="709"/>
        <w:rPr>
          <w:rFonts w:cs="Times New Roman"/>
          <w:b/>
          <w:bCs/>
          <w:sz w:val="24"/>
          <w:szCs w:val="24"/>
          <w:lang w:val="ru-RU"/>
        </w:rPr>
      </w:pPr>
      <w:r w:rsidRPr="00F40D46">
        <w:rPr>
          <w:rFonts w:cs="Times New Roman"/>
          <w:b/>
          <w:bCs/>
          <w:sz w:val="24"/>
          <w:szCs w:val="24"/>
          <w:lang w:val="ru-RU"/>
        </w:rPr>
        <w:t>1. Типология конструкций с ПОД + творительный падеж</w:t>
      </w:r>
    </w:p>
    <w:p w14:paraId="78A90F43" w14:textId="7BC1FD51" w:rsidR="006772C7" w:rsidRPr="00F40D46" w:rsidRDefault="00A16FE5" w:rsidP="00A16FE5">
      <w:pPr>
        <w:ind w:firstLine="709"/>
        <w:rPr>
          <w:rFonts w:cs="Times New Roman"/>
          <w:sz w:val="24"/>
          <w:szCs w:val="24"/>
          <w:lang w:val="ru-RU"/>
        </w:rPr>
      </w:pPr>
      <w:r w:rsidRPr="00F40D46">
        <w:rPr>
          <w:rFonts w:cs="Times New Roman"/>
          <w:sz w:val="24"/>
          <w:szCs w:val="24"/>
          <w:lang w:val="ru-RU"/>
        </w:rPr>
        <w:t xml:space="preserve">Материалом для исследования послужила сплошная выборка конструкций, включающих сочетания с предлогом </w:t>
      </w:r>
      <w:r w:rsidRPr="00F40D46">
        <w:rPr>
          <w:rFonts w:cs="Times New Roman"/>
          <w:i/>
          <w:iCs/>
          <w:sz w:val="24"/>
          <w:szCs w:val="24"/>
          <w:lang w:val="ru-RU"/>
        </w:rPr>
        <w:t>под</w:t>
      </w:r>
      <w:r w:rsidR="009A718A" w:rsidRPr="00F40D46">
        <w:rPr>
          <w:rFonts w:cs="Times New Roman"/>
          <w:i/>
          <w:iCs/>
          <w:sz w:val="24"/>
          <w:szCs w:val="24"/>
          <w:lang w:val="ru-RU"/>
        </w:rPr>
        <w:t>,</w:t>
      </w:r>
      <w:r w:rsidRPr="00F40D46">
        <w:rPr>
          <w:rFonts w:cs="Times New Roman"/>
          <w:sz w:val="24"/>
          <w:szCs w:val="24"/>
          <w:lang w:val="ru-RU"/>
        </w:rPr>
        <w:t xml:space="preserve"> из словарей [</w:t>
      </w:r>
      <w:r w:rsidRPr="00F40D46">
        <w:rPr>
          <w:rFonts w:eastAsiaTheme="minorEastAsia" w:cs="Times New Roman"/>
          <w:kern w:val="0"/>
          <w:sz w:val="24"/>
          <w:szCs w:val="24"/>
          <w:lang w:val="ru-RU"/>
        </w:rPr>
        <w:t>Морковкин 1997, 263-267</w:t>
      </w:r>
      <w:r w:rsidRPr="00F40D46">
        <w:rPr>
          <w:rFonts w:cs="Times New Roman"/>
          <w:sz w:val="24"/>
          <w:szCs w:val="24"/>
          <w:lang w:val="ru-RU"/>
        </w:rPr>
        <w:t>], [Ефремов</w:t>
      </w:r>
      <w:r w:rsidR="009A718A" w:rsidRPr="00F40D46">
        <w:rPr>
          <w:rFonts w:cs="Times New Roman"/>
          <w:sz w:val="24"/>
          <w:szCs w:val="24"/>
          <w:lang w:val="ru-RU"/>
        </w:rPr>
        <w:t>а</w:t>
      </w:r>
      <w:r w:rsidRPr="00F40D46">
        <w:rPr>
          <w:rFonts w:cs="Times New Roman"/>
          <w:sz w:val="24"/>
          <w:szCs w:val="24"/>
          <w:lang w:val="ru-RU"/>
        </w:rPr>
        <w:t xml:space="preserve"> 2004: 448-457], [Рогожников</w:t>
      </w:r>
      <w:r w:rsidR="009A718A" w:rsidRPr="00F40D46">
        <w:rPr>
          <w:rFonts w:cs="Times New Roman"/>
          <w:sz w:val="24"/>
          <w:szCs w:val="24"/>
          <w:lang w:val="ru-RU"/>
        </w:rPr>
        <w:t>а</w:t>
      </w:r>
      <w:r w:rsidRPr="00F40D46">
        <w:rPr>
          <w:rFonts w:cs="Times New Roman"/>
          <w:sz w:val="24"/>
          <w:szCs w:val="24"/>
          <w:lang w:val="ru-RU"/>
        </w:rPr>
        <w:t xml:space="preserve"> 1991: 178-181].</w:t>
      </w:r>
      <w:r w:rsidRPr="00F40D46">
        <w:rPr>
          <w:rFonts w:cs="Times New Roman" w:hint="eastAsia"/>
          <w:sz w:val="24"/>
          <w:szCs w:val="24"/>
          <w:lang w:val="ru-RU"/>
        </w:rPr>
        <w:t xml:space="preserve"> </w:t>
      </w:r>
      <w:r w:rsidR="006772C7" w:rsidRPr="00F40D46">
        <w:rPr>
          <w:rFonts w:cs="Times New Roman"/>
          <w:sz w:val="24"/>
          <w:szCs w:val="24"/>
          <w:lang w:val="ru-RU"/>
        </w:rPr>
        <w:t>Выделены следующие типы конструкций:</w:t>
      </w:r>
    </w:p>
    <w:p w14:paraId="08BB7D52" w14:textId="2BA79A1A" w:rsidR="006772C7" w:rsidRPr="00F40D46" w:rsidRDefault="009A718A" w:rsidP="00A16FE5">
      <w:pPr>
        <w:numPr>
          <w:ilvl w:val="0"/>
          <w:numId w:val="4"/>
        </w:numPr>
        <w:ind w:firstLine="709"/>
        <w:rPr>
          <w:rFonts w:cs="Times New Roman"/>
          <w:sz w:val="24"/>
          <w:szCs w:val="24"/>
          <w:lang w:val="ru-RU"/>
        </w:rPr>
      </w:pPr>
      <w:r w:rsidRPr="00F40D46">
        <w:rPr>
          <w:rFonts w:cs="Times New Roman"/>
          <w:b/>
          <w:bCs/>
          <w:sz w:val="24"/>
          <w:szCs w:val="24"/>
          <w:lang w:val="ru-RU"/>
        </w:rPr>
        <w:t>н</w:t>
      </w:r>
      <w:r w:rsidR="006772C7" w:rsidRPr="00F40D46">
        <w:rPr>
          <w:rFonts w:cs="Times New Roman"/>
          <w:b/>
          <w:bCs/>
          <w:sz w:val="24"/>
          <w:szCs w:val="24"/>
          <w:lang w:val="ru-RU"/>
        </w:rPr>
        <w:t>аречия</w:t>
      </w:r>
      <w:r w:rsidR="006772C7" w:rsidRPr="00F40D46">
        <w:rPr>
          <w:rFonts w:cs="Times New Roman"/>
          <w:sz w:val="24"/>
          <w:szCs w:val="24"/>
          <w:lang w:val="ru-RU"/>
        </w:rPr>
        <w:t xml:space="preserve">: </w:t>
      </w:r>
      <w:r w:rsidR="006772C7" w:rsidRPr="00F40D46">
        <w:rPr>
          <w:rFonts w:cs="Times New Roman"/>
          <w:i/>
          <w:iCs/>
          <w:sz w:val="24"/>
          <w:szCs w:val="24"/>
          <w:lang w:val="ru-RU"/>
        </w:rPr>
        <w:t>под небом</w:t>
      </w:r>
      <w:r w:rsidR="006772C7" w:rsidRPr="00F40D46">
        <w:rPr>
          <w:rFonts w:cs="Times New Roman"/>
          <w:sz w:val="24"/>
          <w:szCs w:val="24"/>
          <w:lang w:val="ru-RU"/>
        </w:rPr>
        <w:t xml:space="preserve">, </w:t>
      </w:r>
      <w:r w:rsidR="006772C7" w:rsidRPr="00F40D46">
        <w:rPr>
          <w:rFonts w:cs="Times New Roman"/>
          <w:i/>
          <w:iCs/>
          <w:sz w:val="24"/>
          <w:szCs w:val="24"/>
          <w:lang w:val="ru-RU"/>
        </w:rPr>
        <w:t>под ногами</w:t>
      </w:r>
      <w:r w:rsidR="006772C7" w:rsidRPr="00F40D46">
        <w:rPr>
          <w:rFonts w:cs="Times New Roman"/>
          <w:sz w:val="24"/>
          <w:szCs w:val="24"/>
          <w:lang w:val="ru-RU"/>
        </w:rPr>
        <w:t xml:space="preserve">, </w:t>
      </w:r>
      <w:r w:rsidR="006772C7" w:rsidRPr="00F40D46">
        <w:rPr>
          <w:rFonts w:cs="Times New Roman"/>
          <w:i/>
          <w:iCs/>
          <w:sz w:val="24"/>
          <w:szCs w:val="24"/>
          <w:lang w:val="ru-RU"/>
        </w:rPr>
        <w:t>под носом</w:t>
      </w:r>
      <w:r w:rsidRPr="00F40D46">
        <w:rPr>
          <w:rFonts w:cs="Times New Roman"/>
          <w:sz w:val="24"/>
          <w:szCs w:val="24"/>
          <w:lang w:val="ru-RU"/>
        </w:rPr>
        <w:t>;</w:t>
      </w:r>
    </w:p>
    <w:p w14:paraId="1BC36F8F" w14:textId="4D8DB258" w:rsidR="006772C7" w:rsidRPr="00F40D46" w:rsidRDefault="009A718A" w:rsidP="00A16FE5">
      <w:pPr>
        <w:numPr>
          <w:ilvl w:val="0"/>
          <w:numId w:val="4"/>
        </w:numPr>
        <w:ind w:firstLine="709"/>
        <w:rPr>
          <w:rFonts w:cs="Times New Roman"/>
          <w:sz w:val="24"/>
          <w:szCs w:val="24"/>
          <w:lang w:val="ru-RU"/>
        </w:rPr>
      </w:pPr>
      <w:r w:rsidRPr="00F40D46">
        <w:rPr>
          <w:rFonts w:cs="Times New Roman"/>
          <w:b/>
          <w:bCs/>
          <w:sz w:val="24"/>
          <w:szCs w:val="24"/>
          <w:lang w:val="ru-RU"/>
        </w:rPr>
        <w:t>п</w:t>
      </w:r>
      <w:r w:rsidR="006772C7" w:rsidRPr="00F40D46">
        <w:rPr>
          <w:rFonts w:cs="Times New Roman"/>
          <w:b/>
          <w:bCs/>
          <w:sz w:val="24"/>
          <w:szCs w:val="24"/>
          <w:lang w:val="ru-RU"/>
        </w:rPr>
        <w:t>редикативы</w:t>
      </w:r>
      <w:r w:rsidR="006772C7" w:rsidRPr="00F40D46">
        <w:rPr>
          <w:rFonts w:cs="Times New Roman"/>
          <w:sz w:val="24"/>
          <w:szCs w:val="24"/>
          <w:lang w:val="ru-RU"/>
        </w:rPr>
        <w:t xml:space="preserve">: </w:t>
      </w:r>
      <w:r w:rsidR="006772C7" w:rsidRPr="00F40D46">
        <w:rPr>
          <w:rFonts w:cs="Times New Roman"/>
          <w:i/>
          <w:iCs/>
          <w:sz w:val="24"/>
          <w:szCs w:val="24"/>
          <w:lang w:val="ru-RU"/>
        </w:rPr>
        <w:t>под градусом</w:t>
      </w:r>
      <w:r w:rsidR="006772C7" w:rsidRPr="00F40D46">
        <w:rPr>
          <w:rFonts w:cs="Times New Roman"/>
          <w:sz w:val="24"/>
          <w:szCs w:val="24"/>
          <w:lang w:val="ru-RU"/>
        </w:rPr>
        <w:t xml:space="preserve">, </w:t>
      </w:r>
      <w:r w:rsidR="006772C7" w:rsidRPr="00F40D46">
        <w:rPr>
          <w:rFonts w:cs="Times New Roman"/>
          <w:i/>
          <w:iCs/>
          <w:sz w:val="24"/>
          <w:szCs w:val="24"/>
          <w:lang w:val="ru-RU"/>
        </w:rPr>
        <w:t>под мухой</w:t>
      </w:r>
      <w:r w:rsidR="006772C7" w:rsidRPr="00F40D46">
        <w:rPr>
          <w:rFonts w:cs="Times New Roman"/>
          <w:sz w:val="24"/>
          <w:szCs w:val="24"/>
          <w:lang w:val="ru-RU"/>
        </w:rPr>
        <w:t xml:space="preserve">, </w:t>
      </w:r>
      <w:r w:rsidR="006772C7" w:rsidRPr="00F40D46">
        <w:rPr>
          <w:rFonts w:cs="Times New Roman"/>
          <w:i/>
          <w:iCs/>
          <w:sz w:val="24"/>
          <w:szCs w:val="24"/>
          <w:lang w:val="ru-RU"/>
        </w:rPr>
        <w:t>под вопросом</w:t>
      </w:r>
      <w:r w:rsidRPr="00F40D46">
        <w:rPr>
          <w:rFonts w:cs="Times New Roman"/>
          <w:sz w:val="24"/>
          <w:szCs w:val="24"/>
          <w:lang w:val="ru-RU"/>
        </w:rPr>
        <w:t>;</w:t>
      </w:r>
    </w:p>
    <w:p w14:paraId="339B8057" w14:textId="22763D48" w:rsidR="006772C7" w:rsidRPr="00F40D46" w:rsidRDefault="009A718A" w:rsidP="00A16FE5">
      <w:pPr>
        <w:numPr>
          <w:ilvl w:val="0"/>
          <w:numId w:val="4"/>
        </w:numPr>
        <w:ind w:firstLine="709"/>
        <w:rPr>
          <w:rFonts w:cs="Times New Roman"/>
          <w:sz w:val="24"/>
          <w:szCs w:val="24"/>
          <w:lang w:val="ru-RU"/>
        </w:rPr>
      </w:pPr>
      <w:r w:rsidRPr="00F40D46">
        <w:rPr>
          <w:rFonts w:cs="Times New Roman"/>
          <w:b/>
          <w:bCs/>
          <w:sz w:val="24"/>
          <w:szCs w:val="24"/>
          <w:lang w:val="ru-RU"/>
        </w:rPr>
        <w:t>п</w:t>
      </w:r>
      <w:r w:rsidR="006772C7" w:rsidRPr="00F40D46">
        <w:rPr>
          <w:rFonts w:cs="Times New Roman"/>
          <w:b/>
          <w:bCs/>
          <w:sz w:val="24"/>
          <w:szCs w:val="24"/>
          <w:lang w:val="ru-RU"/>
        </w:rPr>
        <w:t>редлоги</w:t>
      </w:r>
      <w:r w:rsidR="006772C7" w:rsidRPr="00F40D46">
        <w:rPr>
          <w:rFonts w:cs="Times New Roman"/>
          <w:sz w:val="24"/>
          <w:szCs w:val="24"/>
          <w:lang w:val="ru-RU"/>
        </w:rPr>
        <w:t xml:space="preserve">: </w:t>
      </w:r>
      <w:r w:rsidR="006772C7" w:rsidRPr="00F40D46">
        <w:rPr>
          <w:rFonts w:cs="Times New Roman"/>
          <w:i/>
          <w:iCs/>
          <w:sz w:val="24"/>
          <w:szCs w:val="24"/>
          <w:lang w:val="ru-RU"/>
        </w:rPr>
        <w:t>под видом чего</w:t>
      </w:r>
      <w:r w:rsidR="006772C7" w:rsidRPr="00F40D46">
        <w:rPr>
          <w:rFonts w:cs="Times New Roman"/>
          <w:sz w:val="24"/>
          <w:szCs w:val="24"/>
          <w:lang w:val="ru-RU"/>
        </w:rPr>
        <w:t xml:space="preserve">, </w:t>
      </w:r>
      <w:r w:rsidR="006772C7" w:rsidRPr="00F40D46">
        <w:rPr>
          <w:rFonts w:cs="Times New Roman"/>
          <w:i/>
          <w:iCs/>
          <w:sz w:val="24"/>
          <w:szCs w:val="24"/>
          <w:lang w:val="ru-RU"/>
        </w:rPr>
        <w:t>под знаком чего</w:t>
      </w:r>
      <w:r w:rsidR="006772C7" w:rsidRPr="00F40D46">
        <w:rPr>
          <w:rFonts w:cs="Times New Roman"/>
          <w:sz w:val="24"/>
          <w:szCs w:val="24"/>
          <w:lang w:val="ru-RU"/>
        </w:rPr>
        <w:t xml:space="preserve">, </w:t>
      </w:r>
      <w:r w:rsidR="006772C7" w:rsidRPr="00F40D46">
        <w:rPr>
          <w:rFonts w:cs="Times New Roman"/>
          <w:i/>
          <w:iCs/>
          <w:sz w:val="24"/>
          <w:szCs w:val="24"/>
          <w:lang w:val="ru-RU"/>
        </w:rPr>
        <w:t>под предлогом чего</w:t>
      </w:r>
      <w:r w:rsidRPr="00F40D46">
        <w:rPr>
          <w:rFonts w:cs="Times New Roman"/>
          <w:sz w:val="24"/>
          <w:szCs w:val="24"/>
          <w:lang w:val="ru-RU"/>
        </w:rPr>
        <w:t>;</w:t>
      </w:r>
    </w:p>
    <w:p w14:paraId="6F9756B4" w14:textId="516169BD" w:rsidR="006772C7" w:rsidRPr="00F40D46" w:rsidRDefault="009A718A" w:rsidP="00A16FE5">
      <w:pPr>
        <w:numPr>
          <w:ilvl w:val="0"/>
          <w:numId w:val="4"/>
        </w:numPr>
        <w:ind w:firstLine="709"/>
        <w:rPr>
          <w:rFonts w:cs="Times New Roman"/>
          <w:sz w:val="24"/>
          <w:szCs w:val="24"/>
          <w:lang w:val="ru-RU"/>
        </w:rPr>
      </w:pPr>
      <w:r w:rsidRPr="00F40D46">
        <w:rPr>
          <w:rFonts w:cs="Times New Roman"/>
          <w:b/>
          <w:bCs/>
          <w:sz w:val="24"/>
          <w:szCs w:val="24"/>
          <w:lang w:val="ru-RU"/>
        </w:rPr>
        <w:t>с</w:t>
      </w:r>
      <w:r w:rsidR="006772C7" w:rsidRPr="00F40D46">
        <w:rPr>
          <w:rFonts w:cs="Times New Roman"/>
          <w:b/>
          <w:bCs/>
          <w:sz w:val="24"/>
          <w:szCs w:val="24"/>
          <w:lang w:val="ru-RU"/>
        </w:rPr>
        <w:t>оюзы</w:t>
      </w:r>
      <w:r w:rsidR="006772C7" w:rsidRPr="00F40D46">
        <w:rPr>
          <w:rFonts w:cs="Times New Roman"/>
          <w:sz w:val="24"/>
          <w:szCs w:val="24"/>
          <w:lang w:val="ru-RU"/>
        </w:rPr>
        <w:t xml:space="preserve">: </w:t>
      </w:r>
      <w:r w:rsidR="006772C7" w:rsidRPr="00F40D46">
        <w:rPr>
          <w:rFonts w:cs="Times New Roman"/>
          <w:i/>
          <w:iCs/>
          <w:sz w:val="24"/>
          <w:szCs w:val="24"/>
          <w:lang w:val="ru-RU"/>
        </w:rPr>
        <w:t>под предлогом того, что</w:t>
      </w:r>
      <w:r w:rsidR="006772C7" w:rsidRPr="00F40D46">
        <w:rPr>
          <w:rFonts w:cs="Times New Roman"/>
          <w:sz w:val="24"/>
          <w:szCs w:val="24"/>
          <w:lang w:val="ru-RU"/>
        </w:rPr>
        <w:t xml:space="preserve">, </w:t>
      </w:r>
      <w:r w:rsidR="006772C7" w:rsidRPr="00F40D46">
        <w:rPr>
          <w:rFonts w:cs="Times New Roman"/>
          <w:i/>
          <w:iCs/>
          <w:sz w:val="24"/>
          <w:szCs w:val="24"/>
          <w:lang w:val="ru-RU"/>
        </w:rPr>
        <w:t>под видом того, что</w:t>
      </w:r>
      <w:r w:rsidR="006772C7" w:rsidRPr="00F40D46">
        <w:rPr>
          <w:rFonts w:cs="Times New Roman"/>
          <w:sz w:val="24"/>
          <w:szCs w:val="24"/>
          <w:lang w:val="ru-RU"/>
        </w:rPr>
        <w:t>.</w:t>
      </w:r>
    </w:p>
    <w:p w14:paraId="1BE63413" w14:textId="77777777" w:rsidR="006772C7" w:rsidRPr="00F40D46" w:rsidRDefault="006772C7" w:rsidP="00A16FE5">
      <w:pPr>
        <w:ind w:firstLine="709"/>
        <w:rPr>
          <w:rFonts w:cs="Times New Roman"/>
          <w:sz w:val="24"/>
          <w:szCs w:val="24"/>
          <w:lang w:val="ru-RU"/>
        </w:rPr>
      </w:pPr>
      <w:r w:rsidRPr="00F40D46">
        <w:rPr>
          <w:rFonts w:cs="Times New Roman"/>
          <w:sz w:val="24"/>
          <w:szCs w:val="24"/>
          <w:lang w:val="ru-RU"/>
        </w:rPr>
        <w:t>Конструкции с ПОД могут выполнять разные функции в зависимости от контекста, что подчеркивает их многозначность и полифункциональность.</w:t>
      </w:r>
    </w:p>
    <w:p w14:paraId="696879F7" w14:textId="77777777" w:rsidR="006772C7" w:rsidRPr="00F40D46" w:rsidRDefault="006772C7" w:rsidP="00A16FE5">
      <w:pPr>
        <w:ind w:firstLine="709"/>
        <w:rPr>
          <w:rFonts w:cs="Times New Roman"/>
          <w:b/>
          <w:bCs/>
          <w:sz w:val="24"/>
          <w:szCs w:val="24"/>
          <w:lang w:val="ru-RU"/>
        </w:rPr>
      </w:pPr>
      <w:r w:rsidRPr="00F40D46">
        <w:rPr>
          <w:rFonts w:cs="Times New Roman"/>
          <w:b/>
          <w:bCs/>
          <w:sz w:val="24"/>
          <w:szCs w:val="24"/>
          <w:lang w:val="ru-RU"/>
        </w:rPr>
        <w:t>2. Полифункциональные единицы</w:t>
      </w:r>
    </w:p>
    <w:p w14:paraId="681BFA5B" w14:textId="77777777" w:rsidR="006772C7" w:rsidRPr="00F40D46" w:rsidRDefault="006772C7" w:rsidP="00A16FE5">
      <w:pPr>
        <w:ind w:firstLine="709"/>
        <w:rPr>
          <w:rFonts w:cs="Times New Roman"/>
          <w:sz w:val="24"/>
          <w:szCs w:val="24"/>
          <w:lang w:val="ru-RU"/>
        </w:rPr>
      </w:pPr>
      <w:r w:rsidRPr="00F40D46">
        <w:rPr>
          <w:rFonts w:cs="Times New Roman"/>
          <w:sz w:val="24"/>
          <w:szCs w:val="24"/>
          <w:lang w:val="ru-RU"/>
        </w:rPr>
        <w:t xml:space="preserve">Некоторые конструкции с ПОД проявляют полифункциональность, выполняя функции как наречий, так и предлогов. Примеры таких единиц: </w:t>
      </w:r>
      <w:r w:rsidRPr="00F40D46">
        <w:rPr>
          <w:rFonts w:cs="Times New Roman"/>
          <w:i/>
          <w:iCs/>
          <w:sz w:val="24"/>
          <w:szCs w:val="24"/>
          <w:lang w:val="ru-RU"/>
        </w:rPr>
        <w:t>под давлением</w:t>
      </w:r>
      <w:r w:rsidRPr="00F40D46">
        <w:rPr>
          <w:rFonts w:cs="Times New Roman"/>
          <w:sz w:val="24"/>
          <w:szCs w:val="24"/>
          <w:lang w:val="ru-RU"/>
        </w:rPr>
        <w:t xml:space="preserve">, </w:t>
      </w:r>
      <w:r w:rsidRPr="00F40D46">
        <w:rPr>
          <w:rFonts w:cs="Times New Roman"/>
          <w:i/>
          <w:iCs/>
          <w:sz w:val="24"/>
          <w:szCs w:val="24"/>
          <w:lang w:val="ru-RU"/>
        </w:rPr>
        <w:t>под углом</w:t>
      </w:r>
      <w:r w:rsidRPr="00F40D46">
        <w:rPr>
          <w:rFonts w:cs="Times New Roman"/>
          <w:sz w:val="24"/>
          <w:szCs w:val="24"/>
          <w:lang w:val="ru-RU"/>
        </w:rPr>
        <w:t xml:space="preserve">, </w:t>
      </w:r>
      <w:r w:rsidRPr="00F40D46">
        <w:rPr>
          <w:rFonts w:cs="Times New Roman"/>
          <w:i/>
          <w:iCs/>
          <w:sz w:val="24"/>
          <w:szCs w:val="24"/>
          <w:lang w:val="ru-RU"/>
        </w:rPr>
        <w:t>под началом</w:t>
      </w:r>
      <w:r w:rsidRPr="00F40D46">
        <w:rPr>
          <w:rFonts w:cs="Times New Roman"/>
          <w:sz w:val="24"/>
          <w:szCs w:val="24"/>
          <w:lang w:val="ru-RU"/>
        </w:rPr>
        <w:t xml:space="preserve">, </w:t>
      </w:r>
      <w:r w:rsidRPr="00F40D46">
        <w:rPr>
          <w:rFonts w:cs="Times New Roman"/>
          <w:i/>
          <w:iCs/>
          <w:sz w:val="24"/>
          <w:szCs w:val="24"/>
          <w:lang w:val="ru-RU"/>
        </w:rPr>
        <w:t>под эгидой</w:t>
      </w:r>
      <w:r w:rsidRPr="00F40D46">
        <w:rPr>
          <w:rFonts w:cs="Times New Roman"/>
          <w:sz w:val="24"/>
          <w:szCs w:val="24"/>
          <w:lang w:val="ru-RU"/>
        </w:rPr>
        <w:t>. Эти выражения могут менять свое значение в зависимости от контекста и синтаксической позиции.</w:t>
      </w:r>
    </w:p>
    <w:p w14:paraId="1460580B" w14:textId="3C9A87BA" w:rsidR="006772C7" w:rsidRPr="00F40D46" w:rsidRDefault="006772C7" w:rsidP="00A16FE5">
      <w:pPr>
        <w:numPr>
          <w:ilvl w:val="0"/>
          <w:numId w:val="5"/>
        </w:numPr>
        <w:ind w:firstLine="709"/>
        <w:rPr>
          <w:rFonts w:cs="Times New Roman"/>
          <w:sz w:val="24"/>
          <w:szCs w:val="24"/>
          <w:lang w:val="ru-RU"/>
        </w:rPr>
      </w:pPr>
      <w:r w:rsidRPr="00F40D46">
        <w:rPr>
          <w:rFonts w:cs="Times New Roman"/>
          <w:i/>
          <w:iCs/>
          <w:sz w:val="24"/>
          <w:szCs w:val="24"/>
          <w:lang w:val="ru-RU"/>
        </w:rPr>
        <w:t>Под давлением</w:t>
      </w:r>
      <w:r w:rsidRPr="00F40D46">
        <w:rPr>
          <w:rFonts w:cs="Times New Roman"/>
          <w:sz w:val="24"/>
          <w:szCs w:val="24"/>
          <w:lang w:val="ru-RU"/>
        </w:rPr>
        <w:t xml:space="preserve"> может означать как состояние, вызванное внешним воздействием (наречие), так и социальное или психологическое давление (предлог</w:t>
      </w:r>
      <w:r w:rsidR="009A718A" w:rsidRPr="00F40D46">
        <w:rPr>
          <w:rFonts w:cs="Times New Roman"/>
          <w:sz w:val="24"/>
          <w:szCs w:val="24"/>
          <w:lang w:val="ru-RU"/>
        </w:rPr>
        <w:t xml:space="preserve"> </w:t>
      </w:r>
      <w:r w:rsidR="009A718A" w:rsidRPr="00F40D46">
        <w:rPr>
          <w:rFonts w:cs="Times New Roman"/>
          <w:i/>
          <w:iCs/>
          <w:sz w:val="24"/>
          <w:szCs w:val="24"/>
          <w:lang w:val="ru-RU"/>
        </w:rPr>
        <w:t>под давлением кого</w:t>
      </w:r>
      <w:r w:rsidRPr="00F40D46">
        <w:rPr>
          <w:rFonts w:cs="Times New Roman"/>
          <w:sz w:val="24"/>
          <w:szCs w:val="24"/>
          <w:lang w:val="ru-RU"/>
        </w:rPr>
        <w:t>).</w:t>
      </w:r>
    </w:p>
    <w:p w14:paraId="4F1E4F73" w14:textId="77777777" w:rsidR="006772C7" w:rsidRPr="00F40D46" w:rsidRDefault="006772C7" w:rsidP="00A16FE5">
      <w:pPr>
        <w:numPr>
          <w:ilvl w:val="0"/>
          <w:numId w:val="5"/>
        </w:numPr>
        <w:ind w:firstLine="709"/>
        <w:rPr>
          <w:rFonts w:cs="Times New Roman"/>
          <w:sz w:val="24"/>
          <w:szCs w:val="24"/>
          <w:lang w:val="ru-RU"/>
        </w:rPr>
      </w:pPr>
      <w:r w:rsidRPr="00F40D46">
        <w:rPr>
          <w:rFonts w:cs="Times New Roman"/>
          <w:i/>
          <w:iCs/>
          <w:sz w:val="24"/>
          <w:szCs w:val="24"/>
          <w:lang w:val="ru-RU"/>
        </w:rPr>
        <w:t>Под углом</w:t>
      </w:r>
      <w:r w:rsidRPr="00F40D46">
        <w:rPr>
          <w:rFonts w:cs="Times New Roman"/>
          <w:sz w:val="24"/>
          <w:szCs w:val="24"/>
          <w:lang w:val="ru-RU"/>
        </w:rPr>
        <w:t xml:space="preserve"> указывает на пространственное положение объекта (наречие), а </w:t>
      </w:r>
      <w:r w:rsidRPr="00F40D46">
        <w:rPr>
          <w:rFonts w:cs="Times New Roman"/>
          <w:i/>
          <w:iCs/>
          <w:sz w:val="24"/>
          <w:szCs w:val="24"/>
          <w:lang w:val="ru-RU"/>
        </w:rPr>
        <w:t>под углом зрения</w:t>
      </w:r>
      <w:r w:rsidRPr="00F40D46">
        <w:rPr>
          <w:rFonts w:cs="Times New Roman"/>
          <w:sz w:val="24"/>
          <w:szCs w:val="24"/>
          <w:lang w:val="ru-RU"/>
        </w:rPr>
        <w:t xml:space="preserve"> — на определенную точку зрения (предлог).</w:t>
      </w:r>
    </w:p>
    <w:p w14:paraId="58DAC41F" w14:textId="77777777" w:rsidR="006772C7" w:rsidRPr="00F40D46" w:rsidRDefault="006772C7" w:rsidP="00A16FE5">
      <w:pPr>
        <w:ind w:firstLine="709"/>
        <w:rPr>
          <w:rFonts w:cs="Times New Roman"/>
          <w:b/>
          <w:bCs/>
          <w:sz w:val="24"/>
          <w:szCs w:val="24"/>
          <w:lang w:val="ru-RU"/>
        </w:rPr>
      </w:pPr>
      <w:r w:rsidRPr="00F40D46">
        <w:rPr>
          <w:rFonts w:cs="Times New Roman"/>
          <w:b/>
          <w:bCs/>
          <w:sz w:val="24"/>
          <w:szCs w:val="24"/>
          <w:lang w:val="ru-RU"/>
        </w:rPr>
        <w:t>3. Процесс грамматикализации</w:t>
      </w:r>
    </w:p>
    <w:p w14:paraId="71FD0C57" w14:textId="2D4F9F69" w:rsidR="00A16FE5" w:rsidRPr="00F40D46" w:rsidRDefault="00A16FE5" w:rsidP="009A718A">
      <w:pPr>
        <w:pStyle w:val="a9"/>
        <w:snapToGrid w:val="0"/>
        <w:ind w:left="0" w:firstLineChars="295" w:firstLine="708"/>
        <w:rPr>
          <w:rFonts w:cs="Times New Roman"/>
          <w:color w:val="FF0000"/>
          <w:sz w:val="24"/>
          <w:szCs w:val="24"/>
          <w:lang w:val="ru-RU"/>
        </w:rPr>
      </w:pPr>
      <w:r w:rsidRPr="00F40D46">
        <w:rPr>
          <w:rFonts w:cs="Times New Roman"/>
          <w:sz w:val="24"/>
          <w:szCs w:val="24"/>
          <w:lang w:val="ru-RU"/>
        </w:rPr>
        <w:t>Как показано в работе [</w:t>
      </w:r>
      <w:r w:rsidRPr="00F40D46">
        <w:rPr>
          <w:rFonts w:cs="Times New Roman"/>
          <w:sz w:val="24"/>
          <w:szCs w:val="24"/>
        </w:rPr>
        <w:t>Brinton</w:t>
      </w:r>
      <w:r w:rsidRPr="00F40D46">
        <w:rPr>
          <w:rFonts w:cs="Times New Roman"/>
          <w:sz w:val="24"/>
          <w:szCs w:val="24"/>
          <w:lang w:val="ru-RU"/>
        </w:rPr>
        <w:t xml:space="preserve">, </w:t>
      </w:r>
      <w:r w:rsidRPr="00F40D46">
        <w:rPr>
          <w:rFonts w:cs="Times New Roman"/>
          <w:sz w:val="24"/>
          <w:szCs w:val="24"/>
        </w:rPr>
        <w:t>Traugott</w:t>
      </w:r>
      <w:r w:rsidRPr="00F40D46">
        <w:rPr>
          <w:rFonts w:cs="Times New Roman"/>
          <w:sz w:val="24"/>
          <w:szCs w:val="24"/>
          <w:lang w:val="ru-RU"/>
        </w:rPr>
        <w:t xml:space="preserve"> 2005: 105–109], существует ряд</w:t>
      </w:r>
      <w:r w:rsidR="009A718A" w:rsidRPr="00F40D46">
        <w:rPr>
          <w:rFonts w:cs="Times New Roman"/>
          <w:sz w:val="24"/>
          <w:szCs w:val="24"/>
          <w:lang w:val="ru-RU"/>
        </w:rPr>
        <w:t xml:space="preserve"> общих</w:t>
      </w:r>
      <w:r w:rsidRPr="00F40D46">
        <w:rPr>
          <w:rFonts w:cs="Times New Roman"/>
          <w:sz w:val="24"/>
          <w:szCs w:val="24"/>
          <w:lang w:val="ru-RU"/>
        </w:rPr>
        <w:t xml:space="preserve"> параметров</w:t>
      </w:r>
      <w:r w:rsidR="009A718A" w:rsidRPr="00F40D46">
        <w:rPr>
          <w:rFonts w:cs="Times New Roman"/>
          <w:sz w:val="24"/>
          <w:szCs w:val="24"/>
          <w:lang w:val="ru-RU"/>
        </w:rPr>
        <w:t>, которые присущи процессам грамматикализации и лексикализации</w:t>
      </w:r>
      <w:r w:rsidRPr="00F40D46">
        <w:rPr>
          <w:rFonts w:cs="Times New Roman"/>
          <w:sz w:val="24"/>
          <w:szCs w:val="24"/>
          <w:lang w:val="ru-RU"/>
        </w:rPr>
        <w:t>. Вместе с тем, выделены параметры, свойственные</w:t>
      </w:r>
      <w:r w:rsidRPr="00F40D46">
        <w:rPr>
          <w:rFonts w:cs="Times New Roman"/>
          <w:color w:val="FF0000"/>
          <w:sz w:val="24"/>
          <w:szCs w:val="24"/>
          <w:lang w:val="ru-RU"/>
        </w:rPr>
        <w:t xml:space="preserve"> </w:t>
      </w:r>
      <w:r w:rsidRPr="00F40D46">
        <w:rPr>
          <w:rFonts w:cs="Times New Roman"/>
          <w:sz w:val="24"/>
          <w:szCs w:val="24"/>
          <w:lang w:val="ru-RU"/>
        </w:rPr>
        <w:t xml:space="preserve">исключительно для грамматикализации. Охарактеризуем некоторые предложные единицы, построенные по модели </w:t>
      </w:r>
      <w:r w:rsidRPr="00F40D46">
        <w:rPr>
          <w:rFonts w:cs="Times New Roman"/>
          <w:i/>
          <w:iCs/>
          <w:sz w:val="24"/>
          <w:szCs w:val="24"/>
          <w:lang w:val="ru-RU"/>
        </w:rPr>
        <w:t>под</w:t>
      </w:r>
      <w:r w:rsidRPr="00F40D46">
        <w:rPr>
          <w:rFonts w:cs="Times New Roman"/>
          <w:sz w:val="24"/>
          <w:szCs w:val="24"/>
          <w:lang w:val="ru-RU"/>
        </w:rPr>
        <w:t xml:space="preserve"> + тв.п., по </w:t>
      </w:r>
      <w:r w:rsidRPr="00F40D46">
        <w:rPr>
          <w:rFonts w:cs="Times New Roman"/>
          <w:sz w:val="24"/>
          <w:szCs w:val="24"/>
          <w:lang w:val="ru-RU"/>
        </w:rPr>
        <w:lastRenderedPageBreak/>
        <w:t>параметрам грамматикализации.</w:t>
      </w:r>
    </w:p>
    <w:p w14:paraId="7897A3DA" w14:textId="13CF6D3B" w:rsidR="00A16FE5" w:rsidRPr="00F40D46" w:rsidRDefault="00A16FE5" w:rsidP="00A16FE5">
      <w:pPr>
        <w:ind w:firstLine="709"/>
        <w:rPr>
          <w:rFonts w:cs="Times New Roman"/>
          <w:sz w:val="24"/>
          <w:szCs w:val="24"/>
          <w:lang w:val="ru-RU"/>
        </w:rPr>
      </w:pPr>
    </w:p>
    <w:p w14:paraId="0B19E57E" w14:textId="0748FCFD" w:rsidR="006772C7" w:rsidRPr="00F40D46" w:rsidRDefault="006772C7" w:rsidP="00A16FE5">
      <w:pPr>
        <w:numPr>
          <w:ilvl w:val="0"/>
          <w:numId w:val="6"/>
        </w:numPr>
        <w:ind w:firstLine="709"/>
        <w:rPr>
          <w:rFonts w:cs="Times New Roman"/>
          <w:sz w:val="24"/>
          <w:szCs w:val="24"/>
          <w:lang w:val="ru-RU"/>
        </w:rPr>
      </w:pPr>
      <w:r w:rsidRPr="00F40D46">
        <w:rPr>
          <w:rFonts w:cs="Times New Roman"/>
          <w:b/>
          <w:bCs/>
          <w:sz w:val="24"/>
          <w:szCs w:val="24"/>
          <w:lang w:val="ru-RU"/>
        </w:rPr>
        <w:t>Декатегоризация</w:t>
      </w:r>
      <w:r w:rsidR="008F4CF1" w:rsidRPr="00F40D46">
        <w:rPr>
          <w:rFonts w:cs="Times New Roman"/>
          <w:sz w:val="24"/>
          <w:szCs w:val="24"/>
          <w:lang w:val="ru-RU"/>
        </w:rPr>
        <w:t>:</w:t>
      </w:r>
      <w:r w:rsidRPr="00F40D46">
        <w:rPr>
          <w:rFonts w:cs="Times New Roman"/>
          <w:sz w:val="24"/>
          <w:szCs w:val="24"/>
          <w:lang w:val="ru-RU"/>
        </w:rPr>
        <w:t xml:space="preserve"> </w:t>
      </w:r>
      <w:r w:rsidR="008F4CF1" w:rsidRPr="00F40D46">
        <w:rPr>
          <w:rFonts w:cs="Times New Roman"/>
          <w:sz w:val="24"/>
          <w:szCs w:val="24"/>
          <w:lang w:val="ru-RU"/>
        </w:rPr>
        <w:t>е</w:t>
      </w:r>
      <w:r w:rsidR="009A718A" w:rsidRPr="00F40D46">
        <w:rPr>
          <w:rFonts w:cs="Times New Roman"/>
          <w:sz w:val="24"/>
          <w:szCs w:val="24"/>
          <w:lang w:val="ru-RU"/>
        </w:rPr>
        <w:t>сли рассмотреть ч</w:t>
      </w:r>
      <w:r w:rsidR="003E67ED" w:rsidRPr="00F40D46">
        <w:rPr>
          <w:rFonts w:cs="Times New Roman"/>
          <w:sz w:val="24"/>
          <w:szCs w:val="24"/>
          <w:lang w:val="ru-RU"/>
        </w:rPr>
        <w:t xml:space="preserve">астотность употребления существительного </w:t>
      </w:r>
      <w:r w:rsidR="003E67ED" w:rsidRPr="00F40D46">
        <w:rPr>
          <w:rFonts w:cs="Times New Roman"/>
          <w:i/>
          <w:iCs/>
          <w:sz w:val="24"/>
          <w:szCs w:val="24"/>
          <w:lang w:val="ru-RU"/>
        </w:rPr>
        <w:t>предлог</w:t>
      </w:r>
      <w:r w:rsidR="003E67ED" w:rsidRPr="00F40D46">
        <w:rPr>
          <w:rFonts w:cs="Times New Roman"/>
          <w:sz w:val="24"/>
          <w:szCs w:val="24"/>
          <w:lang w:val="ru-RU"/>
        </w:rPr>
        <w:t xml:space="preserve"> в разных падежах </w:t>
      </w:r>
      <w:r w:rsidR="009A718A" w:rsidRPr="00F40D46">
        <w:rPr>
          <w:rFonts w:cs="Times New Roman"/>
          <w:sz w:val="24"/>
          <w:szCs w:val="24"/>
          <w:lang w:val="ru-RU"/>
        </w:rPr>
        <w:t>(им.п</w:t>
      </w:r>
      <w:r w:rsidR="003E67ED" w:rsidRPr="00F40D46">
        <w:rPr>
          <w:rFonts w:cs="Times New Roman"/>
          <w:sz w:val="24"/>
          <w:szCs w:val="24"/>
          <w:lang w:val="ru-RU"/>
        </w:rPr>
        <w:t xml:space="preserve">. — </w:t>
      </w:r>
      <w:r w:rsidR="009A718A" w:rsidRPr="00F40D46">
        <w:rPr>
          <w:rFonts w:cs="Times New Roman"/>
          <w:sz w:val="24"/>
          <w:szCs w:val="24"/>
        </w:rPr>
        <w:t>ipm</w:t>
      </w:r>
      <w:r w:rsidR="009A718A" w:rsidRPr="00F40D46">
        <w:rPr>
          <w:rFonts w:cs="Times New Roman"/>
          <w:sz w:val="24"/>
          <w:szCs w:val="24"/>
          <w:lang w:val="ru-RU"/>
        </w:rPr>
        <w:t xml:space="preserve"> </w:t>
      </w:r>
      <w:r w:rsidR="003E67ED" w:rsidRPr="00F40D46">
        <w:rPr>
          <w:rFonts w:cs="Times New Roman"/>
          <w:sz w:val="24"/>
          <w:szCs w:val="24"/>
          <w:lang w:val="ru-RU"/>
        </w:rPr>
        <w:t xml:space="preserve">3,93, </w:t>
      </w:r>
      <w:r w:rsidR="009A718A" w:rsidRPr="00F40D46">
        <w:rPr>
          <w:rFonts w:cs="Times New Roman"/>
          <w:sz w:val="24"/>
          <w:szCs w:val="24"/>
          <w:lang w:val="ru-RU"/>
        </w:rPr>
        <w:t>род</w:t>
      </w:r>
      <w:r w:rsidR="003E67ED" w:rsidRPr="00F40D46">
        <w:rPr>
          <w:rFonts w:cs="Times New Roman"/>
          <w:sz w:val="24"/>
          <w:szCs w:val="24"/>
          <w:lang w:val="ru-RU"/>
        </w:rPr>
        <w:t>.</w:t>
      </w:r>
      <w:r w:rsidR="009A718A" w:rsidRPr="00F40D46">
        <w:rPr>
          <w:rFonts w:cs="Times New Roman"/>
          <w:sz w:val="24"/>
          <w:szCs w:val="24"/>
          <w:lang w:val="ru-RU"/>
        </w:rPr>
        <w:t>п.</w:t>
      </w:r>
      <w:r w:rsidR="003E67ED" w:rsidRPr="00F40D46">
        <w:rPr>
          <w:rFonts w:cs="Times New Roman"/>
          <w:sz w:val="24"/>
          <w:szCs w:val="24"/>
          <w:lang w:val="ru-RU"/>
        </w:rPr>
        <w:t xml:space="preserve"> — </w:t>
      </w:r>
      <w:r w:rsidR="009A718A" w:rsidRPr="00F40D46">
        <w:rPr>
          <w:rFonts w:cs="Times New Roman"/>
          <w:sz w:val="24"/>
          <w:szCs w:val="24"/>
        </w:rPr>
        <w:t>ipm</w:t>
      </w:r>
      <w:r w:rsidR="009A718A" w:rsidRPr="00F40D46">
        <w:rPr>
          <w:rFonts w:cs="Times New Roman"/>
          <w:sz w:val="24"/>
          <w:szCs w:val="24"/>
          <w:lang w:val="ru-RU"/>
        </w:rPr>
        <w:t xml:space="preserve"> </w:t>
      </w:r>
      <w:r w:rsidR="003E67ED" w:rsidRPr="00F40D46">
        <w:rPr>
          <w:rFonts w:cs="Times New Roman"/>
          <w:sz w:val="24"/>
          <w:szCs w:val="24"/>
          <w:lang w:val="ru-RU"/>
        </w:rPr>
        <w:t>1,19, дат.</w:t>
      </w:r>
      <w:r w:rsidR="009A718A" w:rsidRPr="00F40D46">
        <w:rPr>
          <w:rFonts w:cs="Times New Roman"/>
          <w:sz w:val="24"/>
          <w:szCs w:val="24"/>
          <w:lang w:val="ru-RU"/>
        </w:rPr>
        <w:t>п.</w:t>
      </w:r>
      <w:r w:rsidR="003E67ED" w:rsidRPr="00F40D46">
        <w:rPr>
          <w:rFonts w:cs="Times New Roman"/>
          <w:sz w:val="24"/>
          <w:szCs w:val="24"/>
          <w:lang w:val="ru-RU"/>
        </w:rPr>
        <w:t xml:space="preserve"> — </w:t>
      </w:r>
      <w:r w:rsidR="009A718A" w:rsidRPr="00F40D46">
        <w:rPr>
          <w:rFonts w:cs="Times New Roman"/>
          <w:sz w:val="24"/>
          <w:szCs w:val="24"/>
        </w:rPr>
        <w:t>ipm</w:t>
      </w:r>
      <w:r w:rsidR="009A718A" w:rsidRPr="00F40D46">
        <w:rPr>
          <w:rFonts w:cs="Times New Roman"/>
          <w:sz w:val="24"/>
          <w:szCs w:val="24"/>
          <w:lang w:val="ru-RU"/>
        </w:rPr>
        <w:t xml:space="preserve"> </w:t>
      </w:r>
      <w:r w:rsidR="003E67ED" w:rsidRPr="00F40D46">
        <w:rPr>
          <w:rFonts w:cs="Times New Roman"/>
          <w:sz w:val="24"/>
          <w:szCs w:val="24"/>
          <w:lang w:val="ru-RU"/>
        </w:rPr>
        <w:t>0,19, тв.</w:t>
      </w:r>
      <w:r w:rsidR="009A718A" w:rsidRPr="00F40D46">
        <w:rPr>
          <w:rFonts w:cs="Times New Roman"/>
          <w:sz w:val="24"/>
          <w:szCs w:val="24"/>
          <w:lang w:val="ru-RU"/>
        </w:rPr>
        <w:t>п.</w:t>
      </w:r>
      <w:r w:rsidR="003E67ED" w:rsidRPr="00F40D46">
        <w:rPr>
          <w:rFonts w:cs="Times New Roman"/>
          <w:sz w:val="24"/>
          <w:szCs w:val="24"/>
          <w:lang w:val="ru-RU"/>
        </w:rPr>
        <w:t xml:space="preserve"> — </w:t>
      </w:r>
      <w:r w:rsidR="009A718A" w:rsidRPr="00F40D46">
        <w:rPr>
          <w:rFonts w:cs="Times New Roman"/>
          <w:sz w:val="24"/>
          <w:szCs w:val="24"/>
        </w:rPr>
        <w:t>ipm</w:t>
      </w:r>
      <w:r w:rsidR="009A718A" w:rsidRPr="00F40D46">
        <w:rPr>
          <w:rFonts w:cs="Times New Roman"/>
          <w:sz w:val="24"/>
          <w:szCs w:val="24"/>
          <w:lang w:val="ru-RU"/>
        </w:rPr>
        <w:t xml:space="preserve"> </w:t>
      </w:r>
      <w:r w:rsidR="003E67ED" w:rsidRPr="00F40D46">
        <w:rPr>
          <w:rFonts w:cs="Times New Roman"/>
          <w:sz w:val="24"/>
          <w:szCs w:val="24"/>
          <w:lang w:val="ru-RU"/>
        </w:rPr>
        <w:t>10,39, пр.</w:t>
      </w:r>
      <w:r w:rsidR="009A718A" w:rsidRPr="00F40D46">
        <w:rPr>
          <w:rFonts w:cs="Times New Roman"/>
          <w:sz w:val="24"/>
          <w:szCs w:val="24"/>
          <w:lang w:val="ru-RU"/>
        </w:rPr>
        <w:t>п.</w:t>
      </w:r>
      <w:r w:rsidR="003E67ED" w:rsidRPr="00F40D46">
        <w:rPr>
          <w:rFonts w:cs="Times New Roman"/>
          <w:sz w:val="24"/>
          <w:szCs w:val="24"/>
          <w:lang w:val="ru-RU"/>
        </w:rPr>
        <w:t xml:space="preserve"> — </w:t>
      </w:r>
      <w:r w:rsidR="009A718A" w:rsidRPr="00F40D46">
        <w:rPr>
          <w:rFonts w:cs="Times New Roman"/>
          <w:sz w:val="24"/>
          <w:szCs w:val="24"/>
        </w:rPr>
        <w:t>ipm</w:t>
      </w:r>
      <w:r w:rsidR="009A718A" w:rsidRPr="00F40D46">
        <w:rPr>
          <w:rFonts w:cs="Times New Roman"/>
          <w:sz w:val="24"/>
          <w:szCs w:val="24"/>
          <w:lang w:val="ru-RU"/>
        </w:rPr>
        <w:t xml:space="preserve"> </w:t>
      </w:r>
      <w:r w:rsidR="003E67ED" w:rsidRPr="00F40D46">
        <w:rPr>
          <w:rFonts w:cs="Times New Roman"/>
          <w:sz w:val="24"/>
          <w:szCs w:val="24"/>
          <w:lang w:val="ru-RU"/>
        </w:rPr>
        <w:t>0,08</w:t>
      </w:r>
      <w:r w:rsidR="009A718A" w:rsidRPr="00F40D46">
        <w:rPr>
          <w:rFonts w:cs="Times New Roman"/>
          <w:sz w:val="24"/>
          <w:szCs w:val="24"/>
          <w:lang w:val="ru-RU"/>
        </w:rPr>
        <w:t>), то хорошо видно, что</w:t>
      </w:r>
      <w:r w:rsidR="00291124" w:rsidRPr="00F40D46">
        <w:rPr>
          <w:rFonts w:cs="Times New Roman"/>
          <w:sz w:val="24"/>
          <w:szCs w:val="24"/>
          <w:lang w:val="ru-RU"/>
        </w:rPr>
        <w:t xml:space="preserve"> </w:t>
      </w:r>
      <w:r w:rsidR="003E67ED" w:rsidRPr="00F40D46">
        <w:rPr>
          <w:rFonts w:cs="Times New Roman"/>
          <w:sz w:val="24"/>
          <w:szCs w:val="24"/>
          <w:lang w:val="ru-RU"/>
        </w:rPr>
        <w:t xml:space="preserve"> форм</w:t>
      </w:r>
      <w:r w:rsidR="00291124" w:rsidRPr="00F40D46">
        <w:rPr>
          <w:rFonts w:cs="Times New Roman"/>
          <w:sz w:val="24"/>
          <w:szCs w:val="24"/>
          <w:lang w:val="ru-RU"/>
        </w:rPr>
        <w:t>а</w:t>
      </w:r>
      <w:r w:rsidR="003E67ED" w:rsidRPr="00F40D46">
        <w:rPr>
          <w:rFonts w:cs="Times New Roman"/>
          <w:sz w:val="24"/>
          <w:szCs w:val="24"/>
          <w:lang w:val="ru-RU"/>
        </w:rPr>
        <w:t xml:space="preserve"> </w:t>
      </w:r>
      <w:r w:rsidR="003E67ED" w:rsidRPr="00F40D46">
        <w:rPr>
          <w:rFonts w:cs="Times New Roman"/>
          <w:i/>
          <w:iCs/>
          <w:sz w:val="24"/>
          <w:szCs w:val="24"/>
          <w:lang w:val="ru-RU"/>
        </w:rPr>
        <w:t>предлогом</w:t>
      </w:r>
      <w:r w:rsidR="003E67ED" w:rsidRPr="00F40D46">
        <w:rPr>
          <w:rFonts w:cs="Times New Roman"/>
          <w:sz w:val="24"/>
          <w:szCs w:val="24"/>
          <w:lang w:val="ru-RU"/>
        </w:rPr>
        <w:t xml:space="preserve"> </w:t>
      </w:r>
      <w:r w:rsidR="00291124" w:rsidRPr="00F40D46">
        <w:rPr>
          <w:rFonts w:cs="Times New Roman"/>
          <w:sz w:val="24"/>
          <w:szCs w:val="24"/>
          <w:lang w:val="ru-RU"/>
        </w:rPr>
        <w:t xml:space="preserve">используется </w:t>
      </w:r>
      <w:r w:rsidR="003E67ED" w:rsidRPr="00F40D46">
        <w:rPr>
          <w:rFonts w:cs="Times New Roman"/>
          <w:sz w:val="24"/>
          <w:szCs w:val="24"/>
          <w:lang w:val="ru-RU"/>
        </w:rPr>
        <w:t xml:space="preserve">значительно </w:t>
      </w:r>
      <w:r w:rsidR="00291124" w:rsidRPr="00F40D46">
        <w:rPr>
          <w:rFonts w:cs="Times New Roman"/>
          <w:sz w:val="24"/>
          <w:szCs w:val="24"/>
          <w:lang w:val="ru-RU"/>
        </w:rPr>
        <w:t xml:space="preserve">чаще </w:t>
      </w:r>
      <w:r w:rsidR="003E67ED" w:rsidRPr="00F40D46">
        <w:rPr>
          <w:rFonts w:cs="Times New Roman"/>
          <w:sz w:val="24"/>
          <w:szCs w:val="24"/>
          <w:lang w:val="ru-RU"/>
        </w:rPr>
        <w:t>других</w:t>
      </w:r>
      <w:r w:rsidR="00291124" w:rsidRPr="00F40D46">
        <w:rPr>
          <w:rFonts w:cs="Times New Roman"/>
          <w:sz w:val="24"/>
          <w:szCs w:val="24"/>
          <w:lang w:val="ru-RU"/>
        </w:rPr>
        <w:t>.</w:t>
      </w:r>
      <w:r w:rsidR="003E67ED" w:rsidRPr="00F40D46">
        <w:rPr>
          <w:rFonts w:cs="Times New Roman"/>
          <w:sz w:val="24"/>
          <w:szCs w:val="24"/>
          <w:lang w:val="ru-RU"/>
        </w:rPr>
        <w:t xml:space="preserve"> </w:t>
      </w:r>
      <w:r w:rsidR="00291124" w:rsidRPr="00F40D46">
        <w:rPr>
          <w:rFonts w:cs="Times New Roman"/>
          <w:sz w:val="24"/>
          <w:szCs w:val="24"/>
          <w:lang w:val="ru-RU"/>
        </w:rPr>
        <w:t xml:space="preserve">Это может </w:t>
      </w:r>
      <w:r w:rsidR="003E67ED" w:rsidRPr="00F40D46">
        <w:rPr>
          <w:rFonts w:cs="Times New Roman"/>
          <w:sz w:val="24"/>
          <w:szCs w:val="24"/>
          <w:lang w:val="ru-RU"/>
        </w:rPr>
        <w:t>указыва</w:t>
      </w:r>
      <w:r w:rsidR="00291124" w:rsidRPr="00F40D46">
        <w:rPr>
          <w:rFonts w:cs="Times New Roman"/>
          <w:sz w:val="24"/>
          <w:szCs w:val="24"/>
          <w:lang w:val="ru-RU"/>
        </w:rPr>
        <w:t>ть</w:t>
      </w:r>
      <w:r w:rsidR="003E67ED" w:rsidRPr="00F40D46">
        <w:rPr>
          <w:rFonts w:cs="Times New Roman"/>
          <w:sz w:val="24"/>
          <w:szCs w:val="24"/>
          <w:lang w:val="ru-RU"/>
        </w:rPr>
        <w:t xml:space="preserve"> на</w:t>
      </w:r>
      <w:r w:rsidR="00291124" w:rsidRPr="00F40D46">
        <w:rPr>
          <w:rFonts w:cs="Times New Roman"/>
          <w:sz w:val="24"/>
          <w:szCs w:val="24"/>
          <w:lang w:val="ru-RU"/>
        </w:rPr>
        <w:t xml:space="preserve"> то, что она входит</w:t>
      </w:r>
      <w:r w:rsidR="003E67ED" w:rsidRPr="00F40D46">
        <w:rPr>
          <w:rFonts w:cs="Times New Roman"/>
          <w:sz w:val="24"/>
          <w:szCs w:val="24"/>
          <w:lang w:val="ru-RU"/>
        </w:rPr>
        <w:t xml:space="preserve"> в устойчив</w:t>
      </w:r>
      <w:r w:rsidR="00476FBE" w:rsidRPr="00F40D46">
        <w:rPr>
          <w:rFonts w:cs="Times New Roman"/>
          <w:sz w:val="24"/>
          <w:szCs w:val="24"/>
          <w:lang w:val="ru-RU"/>
        </w:rPr>
        <w:t>ое</w:t>
      </w:r>
      <w:r w:rsidR="003E67ED" w:rsidRPr="00F40D46">
        <w:rPr>
          <w:rFonts w:cs="Times New Roman"/>
          <w:sz w:val="24"/>
          <w:szCs w:val="24"/>
          <w:lang w:val="ru-RU"/>
        </w:rPr>
        <w:t xml:space="preserve"> </w:t>
      </w:r>
      <w:r w:rsidR="00476FBE" w:rsidRPr="00F40D46">
        <w:rPr>
          <w:rFonts w:cs="Times New Roman"/>
          <w:sz w:val="24"/>
          <w:szCs w:val="24"/>
          <w:lang w:val="ru-RU"/>
        </w:rPr>
        <w:t>сочетание</w:t>
      </w:r>
      <w:r w:rsidR="003E67ED" w:rsidRPr="00F40D46">
        <w:rPr>
          <w:rFonts w:cs="Times New Roman"/>
          <w:sz w:val="24"/>
          <w:szCs w:val="24"/>
          <w:lang w:val="ru-RU"/>
        </w:rPr>
        <w:t xml:space="preserve">, скорее всего, это </w:t>
      </w:r>
      <w:r w:rsidR="00291124" w:rsidRPr="00F40D46">
        <w:rPr>
          <w:rFonts w:cs="Times New Roman"/>
          <w:sz w:val="24"/>
          <w:szCs w:val="24"/>
          <w:lang w:val="ru-RU"/>
        </w:rPr>
        <w:t xml:space="preserve">предложная конструкция </w:t>
      </w:r>
      <w:r w:rsidR="003E67ED" w:rsidRPr="00F40D46">
        <w:rPr>
          <w:rFonts w:cs="Times New Roman"/>
          <w:i/>
          <w:iCs/>
          <w:sz w:val="24"/>
          <w:szCs w:val="24"/>
          <w:lang w:val="ru-RU"/>
        </w:rPr>
        <w:t>под предлогом</w:t>
      </w:r>
      <w:r w:rsidR="003E67ED" w:rsidRPr="00F40D46">
        <w:rPr>
          <w:rFonts w:cs="Times New Roman"/>
          <w:sz w:val="24"/>
          <w:szCs w:val="24"/>
          <w:lang w:val="ru-RU"/>
        </w:rPr>
        <w:t xml:space="preserve">, </w:t>
      </w:r>
      <w:r w:rsidR="00291124" w:rsidRPr="00F40D46">
        <w:rPr>
          <w:rFonts w:cs="Times New Roman"/>
          <w:sz w:val="24"/>
          <w:szCs w:val="24"/>
          <w:lang w:val="ru-RU"/>
        </w:rPr>
        <w:t xml:space="preserve">которая имеет </w:t>
      </w:r>
      <w:r w:rsidR="003E67ED" w:rsidRPr="00F40D46">
        <w:rPr>
          <w:rFonts w:cs="Times New Roman"/>
          <w:sz w:val="24"/>
          <w:szCs w:val="24"/>
          <w:lang w:val="ru-RU"/>
        </w:rPr>
        <w:t>высокую стадию грамматикализации.</w:t>
      </w:r>
    </w:p>
    <w:p w14:paraId="7B85CA84" w14:textId="3257CC4B" w:rsidR="006772C7" w:rsidRPr="00F40D46" w:rsidRDefault="006772C7" w:rsidP="00A16FE5">
      <w:pPr>
        <w:numPr>
          <w:ilvl w:val="0"/>
          <w:numId w:val="6"/>
        </w:numPr>
        <w:ind w:firstLine="709"/>
        <w:rPr>
          <w:rFonts w:cs="Times New Roman"/>
          <w:sz w:val="24"/>
          <w:szCs w:val="24"/>
          <w:lang w:val="ru-RU"/>
        </w:rPr>
      </w:pPr>
      <w:r w:rsidRPr="00F40D46">
        <w:rPr>
          <w:rFonts w:cs="Times New Roman"/>
          <w:b/>
          <w:bCs/>
          <w:sz w:val="24"/>
          <w:szCs w:val="24"/>
          <w:lang w:val="ru-RU"/>
        </w:rPr>
        <w:t>Выцветание значения</w:t>
      </w:r>
      <w:r w:rsidR="008F4CF1" w:rsidRPr="00F40D46">
        <w:rPr>
          <w:rFonts w:cs="Times New Roman"/>
          <w:sz w:val="24"/>
          <w:szCs w:val="24"/>
          <w:lang w:val="ru-RU"/>
        </w:rPr>
        <w:t>:</w:t>
      </w:r>
      <w:r w:rsidRPr="00F40D46">
        <w:rPr>
          <w:rFonts w:cs="Times New Roman"/>
          <w:sz w:val="24"/>
          <w:szCs w:val="24"/>
          <w:lang w:val="ru-RU"/>
        </w:rPr>
        <w:t xml:space="preserve"> </w:t>
      </w:r>
      <w:r w:rsidR="008F4CF1" w:rsidRPr="00F40D46">
        <w:rPr>
          <w:rFonts w:cs="Times New Roman"/>
          <w:sz w:val="24"/>
          <w:szCs w:val="24"/>
          <w:lang w:val="ru-RU"/>
        </w:rPr>
        <w:t>з</w:t>
      </w:r>
      <w:r w:rsidR="003E67ED" w:rsidRPr="00F40D46">
        <w:rPr>
          <w:rFonts w:cs="Times New Roman"/>
          <w:sz w:val="24"/>
          <w:szCs w:val="24"/>
          <w:lang w:val="ru-RU"/>
        </w:rPr>
        <w:t xml:space="preserve">начение предложных единиц </w:t>
      </w:r>
      <w:r w:rsidR="003E67ED" w:rsidRPr="00F40D46">
        <w:rPr>
          <w:rFonts w:cs="Times New Roman"/>
          <w:i/>
          <w:iCs/>
          <w:sz w:val="24"/>
          <w:szCs w:val="24"/>
          <w:lang w:val="ru-RU"/>
        </w:rPr>
        <w:t>под началом</w:t>
      </w:r>
      <w:r w:rsidR="008F4CF1" w:rsidRPr="00F40D46">
        <w:rPr>
          <w:rFonts w:cs="Times New Roman"/>
          <w:i/>
          <w:iCs/>
          <w:sz w:val="24"/>
          <w:szCs w:val="24"/>
          <w:lang w:val="ru-RU"/>
        </w:rPr>
        <w:t xml:space="preserve"> кого</w:t>
      </w:r>
      <w:r w:rsidR="003E67ED" w:rsidRPr="00F40D46">
        <w:rPr>
          <w:rFonts w:cs="Times New Roman"/>
          <w:i/>
          <w:iCs/>
          <w:sz w:val="24"/>
          <w:szCs w:val="24"/>
          <w:lang w:val="ru-RU"/>
        </w:rPr>
        <w:t>, под углом</w:t>
      </w:r>
      <w:r w:rsidR="008F4CF1" w:rsidRPr="00F40D46">
        <w:rPr>
          <w:rFonts w:cs="Times New Roman"/>
          <w:i/>
          <w:iCs/>
          <w:sz w:val="24"/>
          <w:szCs w:val="24"/>
          <w:lang w:val="ru-RU"/>
        </w:rPr>
        <w:t xml:space="preserve"> чего</w:t>
      </w:r>
      <w:r w:rsidR="003E67ED" w:rsidRPr="00F40D46">
        <w:rPr>
          <w:rFonts w:cs="Times New Roman"/>
          <w:i/>
          <w:iCs/>
          <w:sz w:val="24"/>
          <w:szCs w:val="24"/>
          <w:lang w:val="ru-RU"/>
        </w:rPr>
        <w:t xml:space="preserve">, под давлением </w:t>
      </w:r>
      <w:r w:rsidR="008F4CF1" w:rsidRPr="00F40D46">
        <w:rPr>
          <w:rFonts w:cs="Times New Roman"/>
          <w:i/>
          <w:iCs/>
          <w:sz w:val="24"/>
          <w:szCs w:val="24"/>
          <w:lang w:val="ru-RU"/>
        </w:rPr>
        <w:t>кого-чего</w:t>
      </w:r>
      <w:r w:rsidR="003E67ED" w:rsidRPr="00F40D46">
        <w:rPr>
          <w:rFonts w:cs="Times New Roman"/>
          <w:i/>
          <w:iCs/>
          <w:sz w:val="24"/>
          <w:szCs w:val="24"/>
          <w:lang w:val="ru-RU"/>
        </w:rPr>
        <w:t>, под видом</w:t>
      </w:r>
      <w:r w:rsidR="008F4CF1" w:rsidRPr="00F40D46">
        <w:rPr>
          <w:rFonts w:cs="Times New Roman"/>
          <w:i/>
          <w:iCs/>
          <w:sz w:val="24"/>
          <w:szCs w:val="24"/>
          <w:lang w:val="ru-RU"/>
        </w:rPr>
        <w:t xml:space="preserve"> чего</w:t>
      </w:r>
      <w:r w:rsidR="003E67ED" w:rsidRPr="00F40D46">
        <w:rPr>
          <w:rFonts w:cs="Times New Roman"/>
          <w:i/>
          <w:iCs/>
          <w:sz w:val="24"/>
          <w:szCs w:val="24"/>
          <w:lang w:val="ru-RU"/>
        </w:rPr>
        <w:t>, под флагом</w:t>
      </w:r>
      <w:r w:rsidR="008F4CF1" w:rsidRPr="00F40D46">
        <w:rPr>
          <w:rFonts w:cs="Times New Roman"/>
          <w:i/>
          <w:iCs/>
          <w:sz w:val="24"/>
          <w:szCs w:val="24"/>
          <w:lang w:val="ru-RU"/>
        </w:rPr>
        <w:t xml:space="preserve"> чего</w:t>
      </w:r>
      <w:r w:rsidR="003E67ED" w:rsidRPr="00F40D46">
        <w:rPr>
          <w:rFonts w:cs="Times New Roman"/>
          <w:sz w:val="24"/>
          <w:szCs w:val="24"/>
          <w:lang w:val="ru-RU"/>
        </w:rPr>
        <w:t xml:space="preserve"> </w:t>
      </w:r>
      <w:r w:rsidR="008F4CF1" w:rsidRPr="00F40D46">
        <w:rPr>
          <w:rFonts w:cs="Times New Roman"/>
          <w:sz w:val="24"/>
          <w:szCs w:val="24"/>
          <w:lang w:val="ru-RU"/>
        </w:rPr>
        <w:t xml:space="preserve">и т.д. </w:t>
      </w:r>
      <w:r w:rsidR="003E67ED" w:rsidRPr="00F40D46">
        <w:rPr>
          <w:rFonts w:cs="Times New Roman"/>
          <w:sz w:val="24"/>
          <w:szCs w:val="24"/>
          <w:lang w:val="ru-RU"/>
        </w:rPr>
        <w:t>существенно отличается от семантики предлогообразующего существительного</w:t>
      </w:r>
      <w:r w:rsidR="008F4CF1" w:rsidRPr="00F40D46">
        <w:rPr>
          <w:rFonts w:cs="Times New Roman"/>
          <w:sz w:val="24"/>
          <w:szCs w:val="24"/>
          <w:lang w:val="ru-RU"/>
        </w:rPr>
        <w:t>.</w:t>
      </w:r>
    </w:p>
    <w:p w14:paraId="56B72F8D" w14:textId="39A9C598" w:rsidR="006772C7" w:rsidRPr="00F40D46" w:rsidRDefault="006772C7" w:rsidP="00A16FE5">
      <w:pPr>
        <w:numPr>
          <w:ilvl w:val="0"/>
          <w:numId w:val="6"/>
        </w:numPr>
        <w:ind w:firstLine="709"/>
        <w:rPr>
          <w:rFonts w:cs="Times New Roman"/>
          <w:sz w:val="24"/>
          <w:szCs w:val="24"/>
          <w:lang w:val="ru-RU"/>
        </w:rPr>
      </w:pPr>
      <w:r w:rsidRPr="00F40D46">
        <w:rPr>
          <w:rFonts w:cs="Times New Roman"/>
          <w:b/>
          <w:bCs/>
          <w:sz w:val="24"/>
          <w:szCs w:val="24"/>
          <w:lang w:val="ru-RU"/>
        </w:rPr>
        <w:t>Субъектификация</w:t>
      </w:r>
      <w:r w:rsidRPr="00F40D46">
        <w:rPr>
          <w:rFonts w:cs="Times New Roman"/>
          <w:sz w:val="24"/>
          <w:szCs w:val="24"/>
          <w:lang w:val="ru-RU"/>
        </w:rPr>
        <w:t xml:space="preserve">: </w:t>
      </w:r>
      <w:r w:rsidR="003E67ED" w:rsidRPr="00F40D46">
        <w:rPr>
          <w:rFonts w:cs="Times New Roman"/>
          <w:sz w:val="24"/>
          <w:szCs w:val="24"/>
          <w:lang w:val="ru-RU"/>
        </w:rPr>
        <w:t>М.И.</w:t>
      </w:r>
      <w:r w:rsidR="008F4CF1" w:rsidRPr="00F40D46">
        <w:rPr>
          <w:rFonts w:cs="Times New Roman"/>
          <w:sz w:val="24"/>
          <w:szCs w:val="24"/>
          <w:lang w:val="ru-RU"/>
        </w:rPr>
        <w:t> </w:t>
      </w:r>
      <w:r w:rsidR="003E67ED" w:rsidRPr="00F40D46">
        <w:rPr>
          <w:rFonts w:cs="Times New Roman"/>
          <w:sz w:val="24"/>
          <w:szCs w:val="24"/>
          <w:lang w:val="ru-RU"/>
        </w:rPr>
        <w:t>Конюшкевич разделяет семантику конструкций с предлогом</w:t>
      </w:r>
      <w:r w:rsidR="008F4CF1" w:rsidRPr="00F40D46">
        <w:rPr>
          <w:rFonts w:cs="Times New Roman"/>
          <w:sz w:val="24"/>
          <w:szCs w:val="24"/>
          <w:lang w:val="ru-RU"/>
        </w:rPr>
        <w:t xml:space="preserve"> ПОД</w:t>
      </w:r>
      <w:r w:rsidR="003E67ED" w:rsidRPr="00F40D46">
        <w:rPr>
          <w:rFonts w:cs="Times New Roman"/>
          <w:sz w:val="24"/>
          <w:szCs w:val="24"/>
          <w:lang w:val="ru-RU"/>
        </w:rPr>
        <w:t xml:space="preserve"> на аксиологически маркированные («плюс»/«минус») и немаркированные значения. </w:t>
      </w:r>
      <w:r w:rsidR="008F4CF1" w:rsidRPr="00F40D46">
        <w:rPr>
          <w:rFonts w:cs="Times New Roman"/>
          <w:sz w:val="24"/>
          <w:szCs w:val="24"/>
          <w:lang w:val="ru-RU"/>
        </w:rPr>
        <w:t xml:space="preserve">Например, предложные конструкции </w:t>
      </w:r>
      <w:r w:rsidR="003E67ED" w:rsidRPr="00F40D46">
        <w:rPr>
          <w:rFonts w:cs="Times New Roman"/>
          <w:i/>
          <w:iCs/>
          <w:sz w:val="24"/>
          <w:szCs w:val="24"/>
          <w:lang w:val="ru-RU"/>
        </w:rPr>
        <w:t>под давлением</w:t>
      </w:r>
      <w:r w:rsidR="008F4CF1" w:rsidRPr="00F40D46">
        <w:rPr>
          <w:rFonts w:cs="Times New Roman"/>
          <w:i/>
          <w:iCs/>
          <w:sz w:val="24"/>
          <w:szCs w:val="24"/>
          <w:lang w:val="ru-RU"/>
        </w:rPr>
        <w:t xml:space="preserve"> кого</w:t>
      </w:r>
      <w:r w:rsidR="003E67ED" w:rsidRPr="00F40D46">
        <w:rPr>
          <w:rFonts w:cs="Times New Roman"/>
          <w:sz w:val="24"/>
          <w:szCs w:val="24"/>
          <w:lang w:val="ru-RU"/>
        </w:rPr>
        <w:t xml:space="preserve"> и </w:t>
      </w:r>
      <w:r w:rsidR="003E67ED" w:rsidRPr="00F40D46">
        <w:rPr>
          <w:rFonts w:cs="Times New Roman"/>
          <w:i/>
          <w:iCs/>
          <w:sz w:val="24"/>
          <w:szCs w:val="24"/>
          <w:lang w:val="ru-RU"/>
        </w:rPr>
        <w:t>под наблюдением</w:t>
      </w:r>
      <w:r w:rsidR="008F4CF1" w:rsidRPr="00F40D46">
        <w:rPr>
          <w:rFonts w:cs="Times New Roman"/>
          <w:i/>
          <w:iCs/>
          <w:sz w:val="24"/>
          <w:szCs w:val="24"/>
          <w:lang w:val="ru-RU"/>
        </w:rPr>
        <w:t xml:space="preserve"> кого</w:t>
      </w:r>
      <w:r w:rsidR="003E67ED" w:rsidRPr="00F40D46">
        <w:rPr>
          <w:rFonts w:cs="Times New Roman"/>
          <w:sz w:val="24"/>
          <w:szCs w:val="24"/>
          <w:lang w:val="ru-RU"/>
        </w:rPr>
        <w:t xml:space="preserve"> </w:t>
      </w:r>
      <w:r w:rsidR="008F4CF1" w:rsidRPr="00F40D46">
        <w:rPr>
          <w:rFonts w:cs="Times New Roman"/>
          <w:sz w:val="24"/>
          <w:szCs w:val="24"/>
          <w:lang w:val="ru-RU"/>
        </w:rPr>
        <w:t>имеют</w:t>
      </w:r>
      <w:r w:rsidR="003E67ED" w:rsidRPr="00F40D46">
        <w:rPr>
          <w:rFonts w:cs="Times New Roman"/>
          <w:sz w:val="24"/>
          <w:szCs w:val="24"/>
          <w:lang w:val="ru-RU"/>
        </w:rPr>
        <w:t xml:space="preserve"> субъективный оттенок</w:t>
      </w:r>
      <w:r w:rsidR="008F4CF1" w:rsidRPr="00F40D46">
        <w:rPr>
          <w:rFonts w:cs="Times New Roman"/>
          <w:sz w:val="24"/>
          <w:szCs w:val="24"/>
          <w:lang w:val="ru-RU"/>
        </w:rPr>
        <w:t xml:space="preserve"> в значении</w:t>
      </w:r>
      <w:r w:rsidR="003E67ED" w:rsidRPr="00F40D46">
        <w:rPr>
          <w:rFonts w:cs="Times New Roman"/>
          <w:sz w:val="24"/>
          <w:szCs w:val="24"/>
          <w:lang w:val="ru-RU"/>
        </w:rPr>
        <w:t>, отражающий отношение говорящего к ситуации.</w:t>
      </w:r>
    </w:p>
    <w:p w14:paraId="4CA808F7" w14:textId="57922768" w:rsidR="006772C7" w:rsidRPr="00F40D46" w:rsidRDefault="006772C7" w:rsidP="00A16FE5">
      <w:pPr>
        <w:numPr>
          <w:ilvl w:val="0"/>
          <w:numId w:val="6"/>
        </w:numPr>
        <w:ind w:firstLine="709"/>
        <w:rPr>
          <w:rFonts w:cs="Times New Roman"/>
          <w:sz w:val="24"/>
          <w:szCs w:val="24"/>
          <w:lang w:val="ru-RU"/>
        </w:rPr>
      </w:pPr>
      <w:r w:rsidRPr="00F40D46">
        <w:rPr>
          <w:rFonts w:cs="Times New Roman"/>
          <w:b/>
          <w:bCs/>
          <w:sz w:val="24"/>
          <w:szCs w:val="24"/>
          <w:lang w:val="ru-RU"/>
        </w:rPr>
        <w:t>Продуктивность</w:t>
      </w:r>
      <w:r w:rsidRPr="00F40D46">
        <w:rPr>
          <w:rFonts w:cs="Times New Roman"/>
          <w:sz w:val="24"/>
          <w:szCs w:val="24"/>
          <w:lang w:val="ru-RU"/>
        </w:rPr>
        <w:t xml:space="preserve">: некоторые конструкции, например </w:t>
      </w:r>
      <w:r w:rsidRPr="00F40D46">
        <w:rPr>
          <w:rFonts w:cs="Times New Roman"/>
          <w:i/>
          <w:iCs/>
          <w:sz w:val="24"/>
          <w:szCs w:val="24"/>
          <w:lang w:val="ru-RU"/>
        </w:rPr>
        <w:t>под влиянием</w:t>
      </w:r>
      <w:r w:rsidR="008F4CF1" w:rsidRPr="00F40D46">
        <w:rPr>
          <w:rFonts w:cs="Times New Roman"/>
          <w:i/>
          <w:iCs/>
          <w:sz w:val="24"/>
          <w:szCs w:val="24"/>
          <w:lang w:val="ru-RU"/>
        </w:rPr>
        <w:t xml:space="preserve"> кого-чего </w:t>
      </w:r>
      <w:r w:rsidR="008F4CF1" w:rsidRPr="00F40D46">
        <w:rPr>
          <w:rFonts w:cs="Times New Roman"/>
          <w:sz w:val="24"/>
          <w:szCs w:val="24"/>
          <w:lang w:val="ru-RU"/>
        </w:rPr>
        <w:t>(</w:t>
      </w:r>
      <w:r w:rsidR="008F4CF1" w:rsidRPr="00F40D46">
        <w:rPr>
          <w:rFonts w:cs="Times New Roman"/>
          <w:sz w:val="24"/>
          <w:szCs w:val="24"/>
        </w:rPr>
        <w:t>ipm</w:t>
      </w:r>
      <w:r w:rsidR="008F4CF1" w:rsidRPr="00F40D46">
        <w:rPr>
          <w:rFonts w:cs="Times New Roman"/>
          <w:sz w:val="24"/>
          <w:szCs w:val="24"/>
          <w:lang w:val="ru-RU"/>
        </w:rPr>
        <w:t xml:space="preserve"> 21,7 в основном корпусе НКРЯ)</w:t>
      </w:r>
      <w:r w:rsidRPr="00F40D46">
        <w:rPr>
          <w:rFonts w:cs="Times New Roman"/>
          <w:sz w:val="24"/>
          <w:szCs w:val="24"/>
          <w:lang w:val="ru-RU"/>
        </w:rPr>
        <w:t xml:space="preserve">, </w:t>
      </w:r>
      <w:r w:rsidRPr="00F40D46">
        <w:rPr>
          <w:rFonts w:cs="Times New Roman"/>
          <w:i/>
          <w:iCs/>
          <w:sz w:val="24"/>
          <w:szCs w:val="24"/>
          <w:lang w:val="ru-RU"/>
        </w:rPr>
        <w:t>под руководством</w:t>
      </w:r>
      <w:r w:rsidR="008F4CF1" w:rsidRPr="00F40D46">
        <w:rPr>
          <w:rFonts w:cs="Times New Roman"/>
          <w:i/>
          <w:iCs/>
          <w:sz w:val="24"/>
          <w:szCs w:val="24"/>
          <w:lang w:val="ru-RU"/>
        </w:rPr>
        <w:t xml:space="preserve"> кого </w:t>
      </w:r>
      <w:r w:rsidR="008F4CF1" w:rsidRPr="00F40D46">
        <w:rPr>
          <w:rFonts w:cs="Times New Roman"/>
          <w:sz w:val="24"/>
          <w:szCs w:val="24"/>
          <w:lang w:val="ru-RU"/>
        </w:rPr>
        <w:t>(</w:t>
      </w:r>
      <w:r w:rsidR="008F4CF1" w:rsidRPr="00F40D46">
        <w:rPr>
          <w:rFonts w:cs="Times New Roman"/>
          <w:sz w:val="24"/>
          <w:szCs w:val="24"/>
        </w:rPr>
        <w:t>ipm</w:t>
      </w:r>
      <w:r w:rsidR="008F4CF1" w:rsidRPr="00F40D46">
        <w:rPr>
          <w:rFonts w:cs="Times New Roman"/>
          <w:sz w:val="24"/>
          <w:szCs w:val="24"/>
          <w:lang w:val="ru-RU"/>
        </w:rPr>
        <w:t xml:space="preserve"> 29,4 в газетном корпусе НКРЯ)</w:t>
      </w:r>
      <w:r w:rsidRPr="00F40D46">
        <w:rPr>
          <w:rFonts w:cs="Times New Roman"/>
          <w:sz w:val="24"/>
          <w:szCs w:val="24"/>
          <w:lang w:val="ru-RU"/>
        </w:rPr>
        <w:t>, стали</w:t>
      </w:r>
      <w:r w:rsidR="008F4CF1" w:rsidRPr="00F40D46">
        <w:rPr>
          <w:rFonts w:cs="Times New Roman"/>
          <w:sz w:val="24"/>
          <w:szCs w:val="24"/>
          <w:lang w:val="ru-RU"/>
        </w:rPr>
        <w:t xml:space="preserve"> достаточно частотными</w:t>
      </w:r>
      <w:r w:rsidR="009F5CAC" w:rsidRPr="00F40D46">
        <w:rPr>
          <w:rFonts w:cs="Times New Roman" w:hint="eastAsia"/>
          <w:sz w:val="24"/>
          <w:szCs w:val="24"/>
          <w:lang w:val="ru-RU"/>
        </w:rPr>
        <w:t xml:space="preserve"> </w:t>
      </w:r>
      <w:r w:rsidRPr="00F40D46">
        <w:rPr>
          <w:rFonts w:cs="Times New Roman"/>
          <w:sz w:val="24"/>
          <w:szCs w:val="24"/>
          <w:lang w:val="ru-RU"/>
        </w:rPr>
        <w:t>в языке</w:t>
      </w:r>
      <w:r w:rsidR="008F4CF1" w:rsidRPr="00F40D46">
        <w:rPr>
          <w:rFonts w:cs="Times New Roman"/>
          <w:sz w:val="24"/>
          <w:szCs w:val="24"/>
          <w:lang w:val="ru-RU"/>
        </w:rPr>
        <w:t>.</w:t>
      </w:r>
    </w:p>
    <w:p w14:paraId="656CD647" w14:textId="77777777" w:rsidR="006772C7" w:rsidRPr="00F40D46" w:rsidRDefault="006772C7" w:rsidP="00A16FE5">
      <w:pPr>
        <w:ind w:firstLine="709"/>
        <w:rPr>
          <w:rFonts w:cs="Times New Roman"/>
          <w:b/>
          <w:bCs/>
          <w:sz w:val="24"/>
          <w:szCs w:val="24"/>
          <w:lang w:val="ru-RU"/>
        </w:rPr>
      </w:pPr>
      <w:r w:rsidRPr="00F40D46">
        <w:rPr>
          <w:rFonts w:cs="Times New Roman"/>
          <w:b/>
          <w:bCs/>
          <w:sz w:val="24"/>
          <w:szCs w:val="24"/>
          <w:lang w:val="ru-RU"/>
        </w:rPr>
        <w:t>4. Заключение</w:t>
      </w:r>
    </w:p>
    <w:p w14:paraId="1B6546E0" w14:textId="6F9B2AA1" w:rsidR="006772C7" w:rsidRPr="00F40D46" w:rsidRDefault="006772C7" w:rsidP="00A16FE5">
      <w:pPr>
        <w:ind w:firstLine="709"/>
        <w:rPr>
          <w:rFonts w:cs="Times New Roman"/>
          <w:sz w:val="24"/>
          <w:szCs w:val="24"/>
          <w:lang w:val="ru-RU"/>
        </w:rPr>
      </w:pPr>
      <w:r w:rsidRPr="00F40D46">
        <w:rPr>
          <w:rFonts w:cs="Times New Roman"/>
          <w:sz w:val="24"/>
          <w:szCs w:val="24"/>
          <w:lang w:val="ru-RU"/>
        </w:rPr>
        <w:t>В статье рассмотрены конструкты с ПОД, их типология и функции в языке. Показано, как данные конструкции, пройдя процесс грамматикализации, становятся устойчивыми и теряют свою исходную лексическую нагрузку, становясь служебными единицами. Исследование помогает понять, как развива</w:t>
      </w:r>
      <w:r w:rsidR="008F4CF1" w:rsidRPr="00F40D46">
        <w:rPr>
          <w:rFonts w:cs="Times New Roman"/>
          <w:sz w:val="24"/>
          <w:szCs w:val="24"/>
          <w:lang w:val="ru-RU"/>
        </w:rPr>
        <w:t>е</w:t>
      </w:r>
      <w:r w:rsidRPr="00F40D46">
        <w:rPr>
          <w:rFonts w:cs="Times New Roman"/>
          <w:sz w:val="24"/>
          <w:szCs w:val="24"/>
          <w:lang w:val="ru-RU"/>
        </w:rPr>
        <w:t xml:space="preserve">тся </w:t>
      </w:r>
      <w:r w:rsidR="008F4CF1" w:rsidRPr="00F40D46">
        <w:rPr>
          <w:rFonts w:cs="Times New Roman"/>
          <w:sz w:val="24"/>
          <w:szCs w:val="24"/>
          <w:lang w:val="ru-RU"/>
        </w:rPr>
        <w:t>полифункциональность</w:t>
      </w:r>
      <w:r w:rsidR="009F5CAC" w:rsidRPr="00F40D46">
        <w:rPr>
          <w:rFonts w:cs="Times New Roman" w:hint="eastAsia"/>
          <w:sz w:val="24"/>
          <w:szCs w:val="24"/>
          <w:lang w:val="ru-RU"/>
        </w:rPr>
        <w:t xml:space="preserve"> </w:t>
      </w:r>
      <w:r w:rsidRPr="00F40D46">
        <w:rPr>
          <w:rFonts w:cs="Times New Roman"/>
          <w:sz w:val="24"/>
          <w:szCs w:val="24"/>
          <w:lang w:val="ru-RU"/>
        </w:rPr>
        <w:t>в языке и какие параметры влияют на процесс грамматикализации.</w:t>
      </w:r>
    </w:p>
    <w:p w14:paraId="175CB421" w14:textId="219E767E" w:rsidR="006772C7" w:rsidRPr="00F40D46" w:rsidRDefault="006772C7" w:rsidP="00A16FE5">
      <w:pPr>
        <w:ind w:firstLine="709"/>
        <w:rPr>
          <w:rFonts w:cs="Times New Roman"/>
          <w:sz w:val="24"/>
          <w:szCs w:val="24"/>
          <w:lang w:val="ru-RU"/>
        </w:rPr>
      </w:pPr>
    </w:p>
    <w:p w14:paraId="05C34920" w14:textId="19C8545B" w:rsidR="00A16FE5" w:rsidRPr="00F40D46" w:rsidRDefault="00B37359" w:rsidP="00B37359">
      <w:pPr>
        <w:ind w:firstLine="709"/>
        <w:rPr>
          <w:rFonts w:cs="Times New Roman"/>
          <w:b/>
          <w:bCs/>
          <w:sz w:val="24"/>
          <w:szCs w:val="24"/>
          <w:lang w:val="ru-RU"/>
        </w:rPr>
      </w:pPr>
      <w:r w:rsidRPr="00F40D46">
        <w:rPr>
          <w:rFonts w:cs="Times New Roman"/>
          <w:b/>
          <w:bCs/>
          <w:sz w:val="24"/>
          <w:szCs w:val="24"/>
          <w:lang w:val="ru-RU"/>
        </w:rPr>
        <w:t xml:space="preserve">5. </w:t>
      </w:r>
      <w:r w:rsidR="00AC3D9F">
        <w:rPr>
          <w:rFonts w:cs="Times New Roman"/>
          <w:b/>
          <w:bCs/>
          <w:sz w:val="24"/>
          <w:szCs w:val="24"/>
          <w:lang w:val="ru-RU"/>
        </w:rPr>
        <w:t>Л</w:t>
      </w:r>
      <w:r w:rsidR="006772C7" w:rsidRPr="00F40D46">
        <w:rPr>
          <w:rFonts w:cs="Times New Roman"/>
          <w:b/>
          <w:bCs/>
          <w:sz w:val="24"/>
          <w:szCs w:val="24"/>
        </w:rPr>
        <w:t>итературы</w:t>
      </w:r>
    </w:p>
    <w:p w14:paraId="02B98022" w14:textId="1EDC46D0" w:rsidR="00A16FE5" w:rsidRPr="00AC3D9F" w:rsidRDefault="00A16FE5" w:rsidP="00AC3D9F">
      <w:pPr>
        <w:pStyle w:val="a9"/>
        <w:numPr>
          <w:ilvl w:val="0"/>
          <w:numId w:val="8"/>
        </w:numPr>
        <w:ind w:firstLine="709"/>
        <w:rPr>
          <w:rFonts w:eastAsia="TimesNewRomanPSMT" w:cs="Times New Roman"/>
          <w:color w:val="000000" w:themeColor="text1"/>
          <w:kern w:val="0"/>
          <w:sz w:val="24"/>
          <w:szCs w:val="24"/>
          <w:lang w:val="ru-RU" w:eastAsia="ru-RU"/>
        </w:rPr>
      </w:pPr>
      <w:r w:rsidRPr="00F40D46">
        <w:rPr>
          <w:rFonts w:eastAsia="TimesNewRomanPSMT" w:cs="Times New Roman"/>
          <w:color w:val="000000" w:themeColor="text1"/>
          <w:kern w:val="0"/>
          <w:sz w:val="24"/>
          <w:szCs w:val="24"/>
          <w:lang w:val="ru-RU" w:eastAsia="ru-RU"/>
        </w:rPr>
        <w:t>Конюшкевич М. И. Предложные сочетания с конформативной семантикой в русском и белорусском языках: списочный состав, семантика, типология</w:t>
      </w:r>
      <w:r w:rsidR="00D30759" w:rsidRPr="00F40D46">
        <w:rPr>
          <w:rFonts w:eastAsia="TimesNewRomanPSMT" w:cs="Times New Roman"/>
          <w:color w:val="000000" w:themeColor="text1"/>
          <w:kern w:val="0"/>
          <w:sz w:val="24"/>
          <w:szCs w:val="24"/>
          <w:lang w:val="ru-RU" w:eastAsia="ru-RU"/>
        </w:rPr>
        <w:t xml:space="preserve"> </w:t>
      </w:r>
      <w:r w:rsidRPr="00F40D46">
        <w:rPr>
          <w:rFonts w:eastAsia="TimesNewRomanPSMT" w:cs="Times New Roman"/>
          <w:color w:val="000000" w:themeColor="text1"/>
          <w:kern w:val="0"/>
          <w:sz w:val="24"/>
          <w:szCs w:val="24"/>
          <w:lang w:val="ru-RU" w:eastAsia="ru-RU"/>
        </w:rPr>
        <w:t>// Памяти Анатолия Анатольевича Поликарпова. Электронное издание : сборник статей. М</w:t>
      </w:r>
      <w:r w:rsidRPr="00F40D46">
        <w:rPr>
          <w:rFonts w:eastAsiaTheme="minorEastAsia" w:cs="Times New Roman"/>
          <w:color w:val="000000" w:themeColor="text1"/>
          <w:kern w:val="0"/>
          <w:sz w:val="24"/>
          <w:szCs w:val="24"/>
          <w:lang w:val="ru-RU"/>
        </w:rPr>
        <w:t>.</w:t>
      </w:r>
      <w:r w:rsidRPr="00F40D46">
        <w:rPr>
          <w:rFonts w:eastAsia="TimesNewRomanPSMT" w:cs="Times New Roman"/>
          <w:color w:val="000000" w:themeColor="text1"/>
          <w:kern w:val="0"/>
          <w:sz w:val="24"/>
          <w:szCs w:val="24"/>
          <w:lang w:val="ru-RU" w:eastAsia="ru-RU"/>
        </w:rPr>
        <w:t>: Изд-во МГУ, 2015. С. 224-240. </w:t>
      </w:r>
    </w:p>
    <w:p w14:paraId="217552CC" w14:textId="3544D93D" w:rsidR="00A16FE5" w:rsidRPr="00F40D46" w:rsidRDefault="00A16FE5" w:rsidP="00A16FE5">
      <w:pPr>
        <w:pStyle w:val="a9"/>
        <w:numPr>
          <w:ilvl w:val="0"/>
          <w:numId w:val="8"/>
        </w:numPr>
        <w:ind w:firstLine="709"/>
        <w:rPr>
          <w:rFonts w:eastAsiaTheme="minorEastAsia" w:cs="Times New Roman"/>
          <w:color w:val="000000" w:themeColor="text1"/>
          <w:kern w:val="0"/>
          <w:sz w:val="24"/>
          <w:szCs w:val="24"/>
          <w:lang w:val="ru-RU"/>
        </w:rPr>
      </w:pPr>
      <w:r w:rsidRPr="00F40D46">
        <w:rPr>
          <w:rFonts w:eastAsiaTheme="minorEastAsia" w:cs="Times New Roman"/>
          <w:color w:val="000000" w:themeColor="text1"/>
          <w:kern w:val="0"/>
          <w:sz w:val="24"/>
          <w:szCs w:val="24"/>
          <w:lang w:val="ru-RU"/>
        </w:rPr>
        <w:t>Словарь структурных слов русского языка / Под ред. В.В.</w:t>
      </w:r>
      <w:r w:rsidR="00D30759" w:rsidRPr="00F40D46">
        <w:rPr>
          <w:rFonts w:eastAsiaTheme="minorEastAsia" w:cs="Times New Roman"/>
          <w:color w:val="000000" w:themeColor="text1"/>
          <w:kern w:val="0"/>
          <w:sz w:val="24"/>
          <w:szCs w:val="24"/>
          <w:lang w:val="ru-RU"/>
        </w:rPr>
        <w:t> </w:t>
      </w:r>
      <w:r w:rsidRPr="00F40D46">
        <w:rPr>
          <w:rFonts w:eastAsiaTheme="minorEastAsia" w:cs="Times New Roman"/>
          <w:color w:val="000000" w:themeColor="text1"/>
          <w:kern w:val="0"/>
          <w:sz w:val="24"/>
          <w:szCs w:val="24"/>
          <w:lang w:val="ru-RU"/>
        </w:rPr>
        <w:t>Морковкин</w:t>
      </w:r>
      <w:r w:rsidR="00D30759" w:rsidRPr="00F40D46">
        <w:rPr>
          <w:rFonts w:eastAsiaTheme="minorEastAsia" w:cs="Times New Roman"/>
          <w:color w:val="000000" w:themeColor="text1"/>
          <w:kern w:val="0"/>
          <w:sz w:val="24"/>
          <w:szCs w:val="24"/>
          <w:lang w:val="ru-RU"/>
        </w:rPr>
        <w:t>а.</w:t>
      </w:r>
      <w:r w:rsidRPr="00F40D46">
        <w:rPr>
          <w:rFonts w:eastAsiaTheme="minorEastAsia" w:cs="Times New Roman"/>
          <w:color w:val="000000" w:themeColor="text1"/>
          <w:kern w:val="0"/>
          <w:sz w:val="24"/>
          <w:szCs w:val="24"/>
          <w:lang w:val="ru-RU"/>
        </w:rPr>
        <w:t xml:space="preserve"> Н.М. Луцкая, Г.Ф. </w:t>
      </w:r>
      <w:r w:rsidR="009A718A" w:rsidRPr="00F40D46">
        <w:rPr>
          <w:rFonts w:eastAsiaTheme="minorEastAsia" w:cs="Times New Roman"/>
          <w:color w:val="000000" w:themeColor="text1"/>
          <w:kern w:val="0"/>
          <w:sz w:val="24"/>
          <w:szCs w:val="24"/>
          <w:lang w:val="ru-RU"/>
        </w:rPr>
        <w:t>Б</w:t>
      </w:r>
      <w:r w:rsidRPr="00F40D46">
        <w:rPr>
          <w:rFonts w:eastAsiaTheme="minorEastAsia" w:cs="Times New Roman"/>
          <w:color w:val="000000" w:themeColor="text1"/>
          <w:kern w:val="0"/>
          <w:sz w:val="24"/>
          <w:szCs w:val="24"/>
          <w:lang w:val="ru-RU"/>
        </w:rPr>
        <w:t>огачева и др. М.:</w:t>
      </w:r>
      <w:r w:rsidR="00D30759" w:rsidRPr="00F40D46">
        <w:rPr>
          <w:rFonts w:eastAsiaTheme="minorEastAsia" w:cs="Times New Roman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F40D46">
        <w:rPr>
          <w:rFonts w:eastAsiaTheme="minorEastAsia" w:cs="Times New Roman"/>
          <w:color w:val="000000" w:themeColor="text1"/>
          <w:kern w:val="0"/>
          <w:sz w:val="24"/>
          <w:szCs w:val="24"/>
          <w:lang w:val="ru-RU"/>
        </w:rPr>
        <w:t>Лазурь, 1997.</w:t>
      </w:r>
    </w:p>
    <w:p w14:paraId="2CF629AA" w14:textId="5C14F5C7" w:rsidR="00A16FE5" w:rsidRPr="00F40D46" w:rsidRDefault="00A16FE5" w:rsidP="00A16FE5">
      <w:pPr>
        <w:pStyle w:val="a9"/>
        <w:numPr>
          <w:ilvl w:val="0"/>
          <w:numId w:val="8"/>
        </w:numPr>
        <w:ind w:firstLine="709"/>
        <w:rPr>
          <w:rFonts w:eastAsiaTheme="minorEastAsia" w:cs="Times New Roman"/>
          <w:color w:val="000000" w:themeColor="text1"/>
          <w:kern w:val="0"/>
          <w:sz w:val="24"/>
          <w:szCs w:val="24"/>
          <w:lang w:val="ru-RU"/>
        </w:rPr>
      </w:pPr>
      <w:r w:rsidRPr="00F40D46">
        <w:rPr>
          <w:rFonts w:eastAsia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Словарь эквивалентов слова </w:t>
      </w:r>
      <w:r w:rsidRPr="00F40D46">
        <w:rPr>
          <w:rFonts w:eastAsiaTheme="minorEastAsia" w:cs="Times New Roman"/>
          <w:color w:val="000000" w:themeColor="text1"/>
          <w:kern w:val="0"/>
          <w:sz w:val="24"/>
          <w:szCs w:val="24"/>
          <w:lang w:val="ru-RU"/>
        </w:rPr>
        <w:t xml:space="preserve">/ Под ред. </w:t>
      </w:r>
      <w:r w:rsidRPr="00F40D46">
        <w:rPr>
          <w:rFonts w:eastAsia="Times New Roman" w:cs="Times New Roman"/>
          <w:color w:val="000000" w:themeColor="text1"/>
          <w:kern w:val="0"/>
          <w:sz w:val="24"/>
          <w:szCs w:val="24"/>
          <w:lang w:val="ru-RU" w:eastAsia="ru-RU"/>
        </w:rPr>
        <w:t>Р.П.</w:t>
      </w:r>
      <w:r w:rsidR="00D30759" w:rsidRPr="00F40D46">
        <w:rPr>
          <w:rFonts w:eastAsia="Times New Roman" w:cs="Times New Roman"/>
          <w:color w:val="000000" w:themeColor="text1"/>
          <w:kern w:val="0"/>
          <w:sz w:val="24"/>
          <w:szCs w:val="24"/>
          <w:lang w:val="ru-RU" w:eastAsia="ru-RU"/>
        </w:rPr>
        <w:t> </w:t>
      </w:r>
      <w:r w:rsidRPr="00F40D46">
        <w:rPr>
          <w:rFonts w:eastAsia="Times New Roman" w:cs="Times New Roman"/>
          <w:color w:val="000000" w:themeColor="text1"/>
          <w:kern w:val="0"/>
          <w:sz w:val="24"/>
          <w:szCs w:val="24"/>
          <w:lang w:val="ru-RU" w:eastAsia="ru-RU"/>
        </w:rPr>
        <w:t>Рогожников</w:t>
      </w:r>
      <w:r w:rsidR="00D30759" w:rsidRPr="00F40D46">
        <w:rPr>
          <w:rFonts w:eastAsia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ой. </w:t>
      </w:r>
      <w:r w:rsidRPr="00F40D46">
        <w:rPr>
          <w:rFonts w:eastAsia="Times New Roman" w:cs="Times New Roman"/>
          <w:color w:val="000000" w:themeColor="text1"/>
          <w:kern w:val="0"/>
          <w:sz w:val="24"/>
          <w:szCs w:val="24"/>
          <w:lang w:val="ru-RU" w:eastAsia="ru-RU"/>
        </w:rPr>
        <w:t>М.: Русский язык, 1991.</w:t>
      </w:r>
    </w:p>
    <w:p w14:paraId="7AA92929" w14:textId="50F828D8" w:rsidR="00A16FE5" w:rsidRPr="00F40D46" w:rsidRDefault="00A16FE5" w:rsidP="00A16FE5">
      <w:pPr>
        <w:pStyle w:val="a9"/>
        <w:numPr>
          <w:ilvl w:val="0"/>
          <w:numId w:val="8"/>
        </w:numPr>
        <w:ind w:firstLine="709"/>
        <w:rPr>
          <w:rFonts w:eastAsiaTheme="minorEastAsia" w:cs="Times New Roman"/>
          <w:color w:val="000000" w:themeColor="text1"/>
          <w:kern w:val="0"/>
          <w:sz w:val="24"/>
          <w:szCs w:val="24"/>
          <w:lang w:val="ru-RU"/>
        </w:rPr>
      </w:pPr>
      <w:r w:rsidRPr="00F40D46">
        <w:rPr>
          <w:rFonts w:eastAsia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Толковый словарь служебных частей речи русского языка </w:t>
      </w:r>
      <w:r w:rsidRPr="00F40D46">
        <w:rPr>
          <w:rFonts w:eastAsiaTheme="minorEastAsia" w:cs="Times New Roman"/>
          <w:color w:val="000000" w:themeColor="text1"/>
          <w:kern w:val="0"/>
          <w:sz w:val="24"/>
          <w:szCs w:val="24"/>
          <w:lang w:val="ru-RU"/>
        </w:rPr>
        <w:t>/</w:t>
      </w:r>
      <w:r w:rsidR="00D30759" w:rsidRPr="00F40D46">
        <w:rPr>
          <w:rFonts w:eastAsiaTheme="minorEastAsia" w:cs="Times New Roman"/>
          <w:color w:val="000000" w:themeColor="text1"/>
          <w:kern w:val="0"/>
          <w:sz w:val="24"/>
          <w:szCs w:val="24"/>
          <w:lang w:val="ru-RU"/>
        </w:rPr>
        <w:t xml:space="preserve"> </w:t>
      </w:r>
      <w:r w:rsidRPr="00F40D46">
        <w:rPr>
          <w:rFonts w:eastAsiaTheme="minorEastAsia" w:cs="Times New Roman"/>
          <w:color w:val="000000" w:themeColor="text1"/>
          <w:kern w:val="0"/>
          <w:sz w:val="24"/>
          <w:szCs w:val="24"/>
          <w:lang w:val="ru-RU"/>
        </w:rPr>
        <w:t xml:space="preserve">Под ред. </w:t>
      </w:r>
      <w:r w:rsidRPr="00F40D46">
        <w:rPr>
          <w:rFonts w:eastAsia="Times New Roman" w:cs="Times New Roman"/>
          <w:color w:val="000000" w:themeColor="text1"/>
          <w:kern w:val="0"/>
          <w:sz w:val="24"/>
          <w:szCs w:val="24"/>
          <w:lang w:val="ru-RU" w:eastAsia="ru-RU"/>
        </w:rPr>
        <w:t>Т.Ф.</w:t>
      </w:r>
      <w:r w:rsidR="00D30759" w:rsidRPr="00F40D46">
        <w:rPr>
          <w:rFonts w:eastAsia="Times New Roman" w:cs="Times New Roman"/>
          <w:color w:val="000000" w:themeColor="text1"/>
          <w:kern w:val="0"/>
          <w:sz w:val="24"/>
          <w:szCs w:val="24"/>
          <w:lang w:val="ru-RU" w:eastAsia="ru-RU"/>
        </w:rPr>
        <w:t> </w:t>
      </w:r>
      <w:r w:rsidRPr="00F40D46">
        <w:rPr>
          <w:rFonts w:eastAsia="Times New Roman" w:cs="Times New Roman"/>
          <w:color w:val="000000" w:themeColor="text1"/>
          <w:kern w:val="0"/>
          <w:sz w:val="24"/>
          <w:szCs w:val="24"/>
          <w:lang w:val="ru-RU" w:eastAsia="ru-RU"/>
        </w:rPr>
        <w:t>Ефремов</w:t>
      </w:r>
      <w:r w:rsidR="00D30759" w:rsidRPr="00F40D46">
        <w:rPr>
          <w:rFonts w:eastAsia="Times New Roman" w:cs="Times New Roman"/>
          <w:color w:val="000000" w:themeColor="text1"/>
          <w:kern w:val="0"/>
          <w:sz w:val="24"/>
          <w:szCs w:val="24"/>
          <w:lang w:val="ru-RU" w:eastAsia="ru-RU"/>
        </w:rPr>
        <w:t>ой</w:t>
      </w:r>
      <w:r w:rsidRPr="00F40D46">
        <w:rPr>
          <w:rFonts w:eastAsia="Times New Roman" w:cs="Times New Roman"/>
          <w:color w:val="000000" w:themeColor="text1"/>
          <w:kern w:val="0"/>
          <w:sz w:val="24"/>
          <w:szCs w:val="24"/>
          <w:lang w:val="ru-RU" w:eastAsia="ru-RU"/>
        </w:rPr>
        <w:t>:</w:t>
      </w:r>
      <w:r w:rsidR="00D30759" w:rsidRPr="00F40D46">
        <w:rPr>
          <w:rFonts w:eastAsia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 –</w:t>
      </w:r>
      <w:r w:rsidRPr="00F40D46">
        <w:rPr>
          <w:rFonts w:eastAsia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 2-е изд., М.:</w:t>
      </w:r>
      <w:r w:rsidR="00D30759" w:rsidRPr="00F40D46">
        <w:rPr>
          <w:rFonts w:eastAsia="Times New Roman" w:cs="Times New Roman"/>
          <w:color w:val="000000" w:themeColor="text1"/>
          <w:kern w:val="0"/>
          <w:sz w:val="24"/>
          <w:szCs w:val="24"/>
          <w:lang w:val="ru-RU" w:eastAsia="ru-RU"/>
        </w:rPr>
        <w:t xml:space="preserve"> </w:t>
      </w:r>
      <w:r w:rsidRPr="00F40D46">
        <w:rPr>
          <w:rFonts w:eastAsia="Times New Roman" w:cs="Times New Roman"/>
          <w:color w:val="000000" w:themeColor="text1"/>
          <w:kern w:val="0"/>
          <w:sz w:val="24"/>
          <w:szCs w:val="24"/>
          <w:lang w:val="ru-RU" w:eastAsia="ru-RU"/>
        </w:rPr>
        <w:t>ООО «Издательство Астрель»: ООО «Издательство АСТ», 2004.</w:t>
      </w:r>
    </w:p>
    <w:p w14:paraId="0689172C" w14:textId="5A87989C" w:rsidR="001168C8" w:rsidRPr="00F40D46" w:rsidRDefault="00A16FE5" w:rsidP="00D30759">
      <w:pPr>
        <w:pStyle w:val="a9"/>
        <w:numPr>
          <w:ilvl w:val="0"/>
          <w:numId w:val="8"/>
        </w:numPr>
        <w:ind w:firstLine="709"/>
        <w:rPr>
          <w:rFonts w:eastAsia="TimesNewRomanPSMT" w:cs="Times New Roman"/>
          <w:kern w:val="0"/>
          <w:sz w:val="24"/>
          <w:szCs w:val="24"/>
          <w:lang w:val="ru-RU" w:eastAsia="ru-RU"/>
        </w:rPr>
      </w:pPr>
      <w:r w:rsidRPr="00F40D46">
        <w:rPr>
          <w:rFonts w:eastAsia="Times New Roman" w:cs="Times New Roman"/>
          <w:kern w:val="0"/>
          <w:sz w:val="24"/>
          <w:szCs w:val="24"/>
          <w:lang w:eastAsia="ru-RU"/>
        </w:rPr>
        <w:t>Brinton</w:t>
      </w:r>
      <w:r w:rsidR="00D30759" w:rsidRPr="00F40D46">
        <w:rPr>
          <w:rFonts w:eastAsia="TimesNewRomanPSMT" w:cs="Times New Roman"/>
          <w:kern w:val="0"/>
          <w:sz w:val="24"/>
          <w:szCs w:val="24"/>
          <w:lang w:eastAsia="ru-RU"/>
        </w:rPr>
        <w:t> </w:t>
      </w:r>
      <w:r w:rsidRPr="00F40D46">
        <w:rPr>
          <w:rFonts w:eastAsia="TimesNewRomanPSMT" w:cs="Times New Roman"/>
          <w:kern w:val="0"/>
          <w:sz w:val="24"/>
          <w:szCs w:val="24"/>
          <w:lang w:eastAsia="ru-RU"/>
        </w:rPr>
        <w:t>L.</w:t>
      </w:r>
      <w:r w:rsidR="00D30759" w:rsidRPr="00F40D46">
        <w:rPr>
          <w:rFonts w:eastAsia="TimesNewRomanPSMT" w:cs="Times New Roman"/>
          <w:kern w:val="0"/>
          <w:sz w:val="24"/>
          <w:szCs w:val="24"/>
          <w:lang w:eastAsia="ru-RU"/>
        </w:rPr>
        <w:t> </w:t>
      </w:r>
      <w:r w:rsidRPr="00F40D46">
        <w:rPr>
          <w:rFonts w:eastAsia="TimesNewRomanPSMT" w:cs="Times New Roman"/>
          <w:kern w:val="0"/>
          <w:sz w:val="24"/>
          <w:szCs w:val="24"/>
          <w:lang w:eastAsia="ru-RU"/>
        </w:rPr>
        <w:t>J.</w:t>
      </w:r>
      <w:r w:rsidRPr="00F40D46">
        <w:rPr>
          <w:rFonts w:eastAsiaTheme="minorEastAsia" w:cs="Times New Roman"/>
          <w:kern w:val="0"/>
          <w:sz w:val="24"/>
          <w:szCs w:val="24"/>
        </w:rPr>
        <w:t xml:space="preserve">, </w:t>
      </w:r>
      <w:r w:rsidRPr="00F40D46">
        <w:rPr>
          <w:rFonts w:eastAsia="TimesNewRomanPSMT" w:cs="Times New Roman"/>
          <w:kern w:val="0"/>
          <w:sz w:val="24"/>
          <w:szCs w:val="24"/>
          <w:lang w:eastAsia="ru-RU"/>
        </w:rPr>
        <w:t>Traugott</w:t>
      </w:r>
      <w:r w:rsidR="00D30759" w:rsidRPr="00F40D46">
        <w:rPr>
          <w:rFonts w:eastAsia="TimesNewRomanPSMT" w:cs="Times New Roman"/>
          <w:kern w:val="0"/>
          <w:sz w:val="24"/>
          <w:szCs w:val="24"/>
          <w:lang w:eastAsia="ru-RU"/>
        </w:rPr>
        <w:t> </w:t>
      </w:r>
      <w:r w:rsidRPr="00F40D46">
        <w:rPr>
          <w:rFonts w:eastAsia="TimesNewRomanPSMT" w:cs="Times New Roman"/>
          <w:kern w:val="0"/>
          <w:sz w:val="24"/>
          <w:szCs w:val="24"/>
          <w:lang w:eastAsia="ru-RU"/>
        </w:rPr>
        <w:t>E.</w:t>
      </w:r>
      <w:r w:rsidR="00D30759" w:rsidRPr="00F40D46">
        <w:rPr>
          <w:rFonts w:eastAsia="TimesNewRomanPSMT" w:cs="Times New Roman"/>
          <w:kern w:val="0"/>
          <w:sz w:val="24"/>
          <w:szCs w:val="24"/>
          <w:lang w:eastAsia="ru-RU"/>
        </w:rPr>
        <w:t> </w:t>
      </w:r>
      <w:r w:rsidRPr="00F40D46">
        <w:rPr>
          <w:rFonts w:eastAsia="TimesNewRomanPSMT" w:cs="Times New Roman"/>
          <w:kern w:val="0"/>
          <w:sz w:val="24"/>
          <w:szCs w:val="24"/>
          <w:lang w:eastAsia="ru-RU"/>
        </w:rPr>
        <w:t>C. Lexicalization and Language Change. Cambridge: Cambridge University Press. 2005.</w:t>
      </w:r>
    </w:p>
    <w:sectPr w:rsidR="001168C8" w:rsidRPr="00F40D46" w:rsidSect="00A16FE5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E059" w14:textId="77777777" w:rsidR="0021793A" w:rsidRDefault="0021793A" w:rsidP="00A16FE5">
      <w:r>
        <w:separator/>
      </w:r>
    </w:p>
  </w:endnote>
  <w:endnote w:type="continuationSeparator" w:id="0">
    <w:p w14:paraId="7E3E1E4B" w14:textId="77777777" w:rsidR="0021793A" w:rsidRDefault="0021793A" w:rsidP="00A1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SimSun"/>
    <w:charset w:val="00"/>
    <w:family w:val="auto"/>
    <w:pitch w:val="default"/>
    <w:sig w:usb0="E0000AFF" w:usb1="00007843" w:usb2="00000001" w:usb3="00000000" w:csb0="400001BF" w:csb1="DFF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EE1C" w14:textId="77777777" w:rsidR="0021793A" w:rsidRDefault="0021793A" w:rsidP="00A16FE5">
      <w:r>
        <w:separator/>
      </w:r>
    </w:p>
  </w:footnote>
  <w:footnote w:type="continuationSeparator" w:id="0">
    <w:p w14:paraId="4F4649C6" w14:textId="77777777" w:rsidR="0021793A" w:rsidRDefault="0021793A" w:rsidP="00A16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87F3D"/>
    <w:multiLevelType w:val="multilevel"/>
    <w:tmpl w:val="5386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14559"/>
    <w:multiLevelType w:val="multilevel"/>
    <w:tmpl w:val="74C2C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10065"/>
    <w:multiLevelType w:val="multilevel"/>
    <w:tmpl w:val="B5306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F0B8B"/>
    <w:multiLevelType w:val="multilevel"/>
    <w:tmpl w:val="EAAA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7215D"/>
    <w:multiLevelType w:val="multilevel"/>
    <w:tmpl w:val="51628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A6238D"/>
    <w:multiLevelType w:val="multilevel"/>
    <w:tmpl w:val="3C6C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74FC1"/>
    <w:multiLevelType w:val="hybridMultilevel"/>
    <w:tmpl w:val="BBEA91EC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7" w15:restartNumberingAfterBreak="0">
    <w:nsid w:val="68AE25C1"/>
    <w:multiLevelType w:val="multilevel"/>
    <w:tmpl w:val="1804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710902">
    <w:abstractNumId w:val="1"/>
  </w:num>
  <w:num w:numId="2" w16cid:durableId="1204949717">
    <w:abstractNumId w:val="3"/>
  </w:num>
  <w:num w:numId="3" w16cid:durableId="1732578054">
    <w:abstractNumId w:val="2"/>
  </w:num>
  <w:num w:numId="4" w16cid:durableId="2055688209">
    <w:abstractNumId w:val="0"/>
  </w:num>
  <w:num w:numId="5" w16cid:durableId="1101101026">
    <w:abstractNumId w:val="5"/>
  </w:num>
  <w:num w:numId="6" w16cid:durableId="1553999839">
    <w:abstractNumId w:val="7"/>
  </w:num>
  <w:num w:numId="7" w16cid:durableId="886187128">
    <w:abstractNumId w:val="4"/>
  </w:num>
  <w:num w:numId="8" w16cid:durableId="459300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C7"/>
    <w:rsid w:val="00060536"/>
    <w:rsid w:val="001168C8"/>
    <w:rsid w:val="0013548C"/>
    <w:rsid w:val="0021793A"/>
    <w:rsid w:val="00251D64"/>
    <w:rsid w:val="00291124"/>
    <w:rsid w:val="003753A3"/>
    <w:rsid w:val="0038209C"/>
    <w:rsid w:val="003E67ED"/>
    <w:rsid w:val="00402D9F"/>
    <w:rsid w:val="004202D9"/>
    <w:rsid w:val="00476FBE"/>
    <w:rsid w:val="0047712E"/>
    <w:rsid w:val="004B3441"/>
    <w:rsid w:val="005B6C86"/>
    <w:rsid w:val="00662164"/>
    <w:rsid w:val="006772C7"/>
    <w:rsid w:val="00685B91"/>
    <w:rsid w:val="006E429E"/>
    <w:rsid w:val="008F4CF1"/>
    <w:rsid w:val="009A718A"/>
    <w:rsid w:val="009F5CAC"/>
    <w:rsid w:val="00A16FE5"/>
    <w:rsid w:val="00A50DFC"/>
    <w:rsid w:val="00A72583"/>
    <w:rsid w:val="00AC3D9F"/>
    <w:rsid w:val="00B37359"/>
    <w:rsid w:val="00B647FE"/>
    <w:rsid w:val="00CF2108"/>
    <w:rsid w:val="00D30759"/>
    <w:rsid w:val="00E33646"/>
    <w:rsid w:val="00E86414"/>
    <w:rsid w:val="00EA080C"/>
    <w:rsid w:val="00F40D46"/>
    <w:rsid w:val="00F46BA1"/>
    <w:rsid w:val="00F9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0BE27"/>
  <w15:chartTrackingRefBased/>
  <w15:docId w15:val="{77AE80E5-4141-415C-AA63-618BA10E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72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2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2C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2C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2C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2C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2C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2C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2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2C7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2C7"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772C7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2C7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2C7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2C7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2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2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2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2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2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2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2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2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2C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16F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16FE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16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16FE5"/>
    <w:rPr>
      <w:sz w:val="18"/>
      <w:szCs w:val="18"/>
    </w:rPr>
  </w:style>
  <w:style w:type="character" w:styleId="af2">
    <w:name w:val="Hyperlink"/>
    <w:basedOn w:val="a0"/>
    <w:uiPriority w:val="99"/>
    <w:unhideWhenUsed/>
    <w:rsid w:val="00A16F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韩</dc:creator>
  <cp:keywords/>
  <dc:description/>
  <cp:lastModifiedBy>雪 韩</cp:lastModifiedBy>
  <cp:revision>6</cp:revision>
  <dcterms:created xsi:type="dcterms:W3CDTF">2025-02-27T07:13:00Z</dcterms:created>
  <dcterms:modified xsi:type="dcterms:W3CDTF">2025-03-01T14:43:00Z</dcterms:modified>
</cp:coreProperties>
</file>