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260" w:rsidRPr="00F7291D" w:rsidRDefault="00647260" w:rsidP="00F7291D">
      <w:pPr>
        <w:pStyle w:val="ae"/>
        <w:ind w:firstLineChars="125" w:firstLine="300"/>
        <w:jc w:val="right"/>
        <w:rPr>
          <w:rFonts w:ascii="Times New Roman" w:hAnsi="Times New Roman" w:cs="Times New Roman"/>
          <w:i/>
          <w:iCs/>
          <w:lang w:val="ru-RU"/>
        </w:rPr>
      </w:pPr>
    </w:p>
    <w:p w:rsidR="00F7291D" w:rsidRDefault="00F7291D" w:rsidP="00F7291D">
      <w:pPr>
        <w:pStyle w:val="ae"/>
        <w:ind w:firstLine="125"/>
        <w:jc w:val="center"/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 xml:space="preserve">Образ читателя в романе Е. Г. </w:t>
      </w:r>
      <w:proofErr w:type="spellStart"/>
      <w:r w:rsidRPr="00F7291D">
        <w:rPr>
          <w:rFonts w:ascii="Times New Roman" w:hAnsi="Times New Roman" w:cs="Times New Roman"/>
          <w:lang w:val="ru-RU"/>
        </w:rPr>
        <w:t>Водолазкина</w:t>
      </w:r>
      <w:proofErr w:type="spellEnd"/>
      <w:r w:rsidRPr="00F7291D">
        <w:rPr>
          <w:rFonts w:ascii="Times New Roman" w:hAnsi="Times New Roman" w:cs="Times New Roman"/>
          <w:lang w:val="ru-RU"/>
        </w:rPr>
        <w:t xml:space="preserve"> «Лавр»</w:t>
      </w:r>
    </w:p>
    <w:p w:rsidR="00A55E7A" w:rsidRPr="00F7291D" w:rsidRDefault="00A55E7A" w:rsidP="00F7291D">
      <w:pPr>
        <w:pStyle w:val="ae"/>
        <w:ind w:firstLine="125"/>
        <w:jc w:val="center"/>
        <w:rPr>
          <w:rFonts w:ascii="Times New Roman" w:hAnsi="Times New Roman" w:cs="Times New Roman"/>
          <w:lang w:val="ru-RU"/>
        </w:rPr>
      </w:pPr>
      <w:proofErr w:type="spellStart"/>
      <w:r w:rsidRPr="00F7291D">
        <w:rPr>
          <w:rFonts w:ascii="Times New Roman" w:hAnsi="Times New Roman" w:cs="Times New Roman"/>
          <w:lang w:val="ru-RU"/>
        </w:rPr>
        <w:t>Ч</w:t>
      </w:r>
      <w:r w:rsidR="00647260" w:rsidRPr="00F7291D">
        <w:rPr>
          <w:rFonts w:ascii="Times New Roman" w:hAnsi="Times New Roman" w:cs="Times New Roman"/>
          <w:lang w:val="ru-RU"/>
        </w:rPr>
        <w:t>жао</w:t>
      </w:r>
      <w:proofErr w:type="spellEnd"/>
      <w:r w:rsidR="00647260" w:rsidRPr="00F7291D">
        <w:rPr>
          <w:rFonts w:ascii="Times New Roman" w:hAnsi="Times New Roman" w:cs="Times New Roman"/>
          <w:lang w:val="ru-RU"/>
        </w:rPr>
        <w:t xml:space="preserve"> Пань</w:t>
      </w:r>
    </w:p>
    <w:p w:rsidR="00A55E7A" w:rsidRPr="00F7291D" w:rsidRDefault="00647260" w:rsidP="00F7291D">
      <w:pPr>
        <w:pStyle w:val="ae"/>
        <w:ind w:firstLineChars="125" w:firstLine="300"/>
        <w:jc w:val="center"/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>А</w:t>
      </w:r>
      <w:r w:rsidR="00A55E7A" w:rsidRPr="00F7291D">
        <w:rPr>
          <w:rFonts w:ascii="Times New Roman" w:hAnsi="Times New Roman" w:cs="Times New Roman"/>
          <w:lang w:val="ru-RU"/>
        </w:rPr>
        <w:t>спирант</w:t>
      </w:r>
      <w:r w:rsidRPr="00F7291D">
        <w:rPr>
          <w:rFonts w:ascii="Times New Roman" w:hAnsi="Times New Roman" w:cs="Times New Roman"/>
          <w:lang w:val="ru-RU"/>
        </w:rPr>
        <w:t xml:space="preserve">ка </w:t>
      </w:r>
      <w:r w:rsidR="00A55E7A" w:rsidRPr="00F7291D">
        <w:rPr>
          <w:rFonts w:ascii="Times New Roman" w:hAnsi="Times New Roman" w:cs="Times New Roman"/>
          <w:lang w:val="ru-RU"/>
        </w:rPr>
        <w:t>Санкт-Петербургск</w:t>
      </w:r>
      <w:r w:rsidRPr="00F7291D">
        <w:rPr>
          <w:rFonts w:ascii="Times New Roman" w:hAnsi="Times New Roman" w:cs="Times New Roman"/>
          <w:lang w:val="ru-RU"/>
        </w:rPr>
        <w:t>ого</w:t>
      </w:r>
      <w:r w:rsidR="00A55E7A" w:rsidRPr="00F7291D">
        <w:rPr>
          <w:rFonts w:ascii="Times New Roman" w:hAnsi="Times New Roman" w:cs="Times New Roman"/>
          <w:lang w:val="ru-RU"/>
        </w:rPr>
        <w:t xml:space="preserve"> государственн</w:t>
      </w:r>
      <w:r w:rsidRPr="00F7291D">
        <w:rPr>
          <w:rFonts w:ascii="Times New Roman" w:hAnsi="Times New Roman" w:cs="Times New Roman"/>
          <w:lang w:val="ru-RU"/>
        </w:rPr>
        <w:t>ого</w:t>
      </w:r>
      <w:r w:rsidR="00A55E7A" w:rsidRPr="00F7291D">
        <w:rPr>
          <w:rFonts w:ascii="Times New Roman" w:hAnsi="Times New Roman" w:cs="Times New Roman"/>
          <w:lang w:val="ru-RU"/>
        </w:rPr>
        <w:t xml:space="preserve"> университет</w:t>
      </w:r>
      <w:r w:rsidRPr="00F7291D">
        <w:rPr>
          <w:rFonts w:ascii="Times New Roman" w:hAnsi="Times New Roman" w:cs="Times New Roman"/>
          <w:lang w:val="ru-RU"/>
        </w:rPr>
        <w:t xml:space="preserve">а, </w:t>
      </w:r>
      <w:r w:rsidRPr="00F7291D">
        <w:rPr>
          <w:rFonts w:ascii="Times New Roman" w:hAnsi="Times New Roman" w:cs="Times New Roman"/>
          <w:lang w:val="ru-RU"/>
        </w:rPr>
        <w:t>Санкт-Петербург, Российская Федерация</w:t>
      </w:r>
    </w:p>
    <w:p w:rsidR="00F7291D" w:rsidRPr="00F7291D" w:rsidRDefault="00091F34" w:rsidP="00F7291D">
      <w:pPr>
        <w:pStyle w:val="ae"/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 xml:space="preserve">Аннотация: </w:t>
      </w:r>
      <w:r w:rsidR="00F7291D" w:rsidRPr="00F7291D">
        <w:rPr>
          <w:rFonts w:ascii="Times New Roman" w:hAnsi="Times New Roman" w:cs="Times New Roman"/>
          <w:lang w:val="ru-RU"/>
        </w:rPr>
        <w:t xml:space="preserve">В статье рассматриваются механизмы конструирования образа имплицитного читателя в романе Е. </w:t>
      </w:r>
      <w:proofErr w:type="spellStart"/>
      <w:r w:rsidR="00F7291D" w:rsidRPr="00F7291D">
        <w:rPr>
          <w:rFonts w:ascii="Times New Roman" w:hAnsi="Times New Roman" w:cs="Times New Roman"/>
          <w:lang w:val="ru-RU"/>
        </w:rPr>
        <w:t>Водолазкина</w:t>
      </w:r>
      <w:proofErr w:type="spellEnd"/>
      <w:r w:rsidR="00F7291D" w:rsidRPr="00F7291D">
        <w:rPr>
          <w:rFonts w:ascii="Times New Roman" w:hAnsi="Times New Roman" w:cs="Times New Roman"/>
          <w:lang w:val="ru-RU"/>
        </w:rPr>
        <w:t xml:space="preserve"> «Лавр» сквозь призму нарративных стратегий.</w:t>
      </w:r>
      <w:r w:rsidR="00F7291D">
        <w:rPr>
          <w:rFonts w:ascii="Times New Roman" w:hAnsi="Times New Roman" w:cs="Times New Roman"/>
          <w:lang w:val="ru-RU"/>
        </w:rPr>
        <w:t xml:space="preserve"> А</w:t>
      </w:r>
      <w:r w:rsidR="00F7291D" w:rsidRPr="00F7291D">
        <w:rPr>
          <w:rFonts w:ascii="Times New Roman" w:hAnsi="Times New Roman" w:cs="Times New Roman"/>
          <w:lang w:val="ru-RU"/>
        </w:rPr>
        <w:t>нализируется специфика коммуникативного договора между текстом и реципиентом. Установлено, что читательская позиция формируется как динамическое взаимодействие археолога культуры, экзегета парадоксов и антрополога духовности, что определяет многослойность восприятия произведения.</w:t>
      </w:r>
    </w:p>
    <w:p w:rsidR="00F7291D" w:rsidRPr="00F7291D" w:rsidRDefault="00F7291D" w:rsidP="00F7291D">
      <w:pPr>
        <w:pStyle w:val="ae"/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>Ключевые слова:</w:t>
      </w:r>
      <w:r>
        <w:rPr>
          <w:rFonts w:ascii="Times New Roman" w:hAnsi="Times New Roman" w:cs="Times New Roman"/>
          <w:lang w:val="ru-RU"/>
        </w:rPr>
        <w:t xml:space="preserve"> образ читателя, </w:t>
      </w:r>
      <w:proofErr w:type="spellStart"/>
      <w:r w:rsidRPr="00A3410F">
        <w:rPr>
          <w:rFonts w:ascii="Times New Roman" w:hAnsi="Times New Roman"/>
          <w:lang w:val="ru-RU"/>
        </w:rPr>
        <w:t>Е.Г.Водолазкин</w:t>
      </w:r>
      <w:proofErr w:type="spellEnd"/>
      <w:r w:rsidRPr="00A3410F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</w:t>
      </w:r>
      <w:r w:rsidRPr="00A3410F">
        <w:rPr>
          <w:rFonts w:ascii="Times New Roman" w:hAnsi="Times New Roman"/>
          <w:lang w:val="ru-RU"/>
        </w:rPr>
        <w:t>«</w:t>
      </w:r>
      <w:r>
        <w:rPr>
          <w:rFonts w:ascii="Times New Roman" w:hAnsi="Times New Roman"/>
          <w:lang w:val="ru-RU"/>
        </w:rPr>
        <w:t>Лавр</w:t>
      </w:r>
      <w:r w:rsidRPr="00A3410F">
        <w:rPr>
          <w:rFonts w:ascii="Times New Roman" w:hAnsi="Times New Roman"/>
          <w:lang w:val="ru-RU"/>
        </w:rPr>
        <w:t>»</w:t>
      </w:r>
      <w:r>
        <w:rPr>
          <w:rFonts w:ascii="Times New Roman" w:hAnsi="Times New Roman"/>
          <w:lang w:val="ru-RU"/>
        </w:rPr>
        <w:t xml:space="preserve">, </w:t>
      </w:r>
      <w:r w:rsidRPr="00F7291D">
        <w:rPr>
          <w:rFonts w:ascii="Times New Roman" w:hAnsi="Times New Roman"/>
          <w:lang w:val="ru-RU"/>
        </w:rPr>
        <w:t>экспрессивность высказывания</w:t>
      </w:r>
    </w:p>
    <w:p w:rsidR="00F7291D" w:rsidRDefault="00F7291D" w:rsidP="00F7291D">
      <w:pPr>
        <w:pStyle w:val="ae"/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 xml:space="preserve">В одном интервью </w:t>
      </w:r>
      <w:proofErr w:type="spellStart"/>
      <w:r w:rsidRPr="00F7291D">
        <w:rPr>
          <w:rFonts w:ascii="Times New Roman" w:hAnsi="Times New Roman" w:cs="Times New Roman"/>
          <w:lang w:val="ru-RU"/>
        </w:rPr>
        <w:t>Е.Водолазкин</w:t>
      </w:r>
      <w:proofErr w:type="spellEnd"/>
      <w:r w:rsidRPr="00F7291D">
        <w:rPr>
          <w:rFonts w:ascii="Times New Roman" w:hAnsi="Times New Roman" w:cs="Times New Roman"/>
          <w:lang w:val="ru-RU"/>
        </w:rPr>
        <w:t xml:space="preserve"> отметил, что «у меня многие герои не героические, даже те, кто не подпадает под определение маленького человека &lt;......&gt; Сейчас пришло в голову сравнение: когда начинают обследовать затонувшие суда, спускают под воду видеокамеру, она что-то снимает, но по своей природе она совсем не героическая. Это всего лишь глаз наблюдателя. В моем случае наблюдает читатель, а я оперирую камерой. Для меня это способ бросить взгляд на жизнь, которая проходит через героя»</w:t>
      </w:r>
      <w:r>
        <w:rPr>
          <w:rFonts w:ascii="Times New Roman" w:hAnsi="Times New Roman" w:cs="Times New Roman"/>
          <w:lang w:val="ru-RU"/>
        </w:rPr>
        <w:t xml:space="preserve">. </w:t>
      </w:r>
      <w:r w:rsidRPr="00F7291D">
        <w:rPr>
          <w:rFonts w:ascii="Times New Roman" w:hAnsi="Times New Roman" w:cs="Times New Roman"/>
          <w:lang w:val="ru-RU"/>
        </w:rPr>
        <w:t xml:space="preserve"> [</w:t>
      </w:r>
      <w:proofErr w:type="spellStart"/>
      <w:r w:rsidRPr="00F7291D">
        <w:rPr>
          <w:rFonts w:ascii="Times New Roman" w:hAnsi="Times New Roman" w:cs="Times New Roman"/>
          <w:lang w:val="ru-RU"/>
        </w:rPr>
        <w:t>Водолазкин</w:t>
      </w:r>
      <w:proofErr w:type="spellEnd"/>
      <w:r w:rsidRPr="00F7291D">
        <w:rPr>
          <w:rFonts w:ascii="Times New Roman" w:hAnsi="Times New Roman" w:cs="Times New Roman"/>
          <w:lang w:val="ru-RU"/>
        </w:rPr>
        <w:t>, 2022].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</w:t>
      </w:r>
      <w:r w:rsidRPr="00F7291D">
        <w:rPr>
          <w:rFonts w:ascii="Times New Roman" w:hAnsi="Times New Roman" w:cs="Times New Roman"/>
          <w:lang w:val="ru-RU"/>
        </w:rPr>
        <w:t>ыбор материала обусловлен интересом к языку популярного писателя, чьи произведения известны не только в России, но и в Китае.</w:t>
      </w:r>
      <w:r>
        <w:rPr>
          <w:rFonts w:ascii="Times New Roman" w:hAnsi="Times New Roman" w:cs="Times New Roman"/>
          <w:lang w:val="ru-RU"/>
        </w:rPr>
        <w:t xml:space="preserve"> </w:t>
      </w:r>
      <w:r w:rsidRPr="00F7291D">
        <w:rPr>
          <w:rFonts w:ascii="Times New Roman" w:hAnsi="Times New Roman" w:cs="Times New Roman"/>
          <w:lang w:val="ru-RU"/>
        </w:rPr>
        <w:t>Объект исследования — языковые единицы различных уровней (лексические: оценочные существительные и прилагательные, глаголы, передающие эмоциональное состояние; синтаксические: описательные и уточняющие обороты, предложения различных типов, экспрессивные синтаксические конструкции и некоторые другие единицы.</w:t>
      </w:r>
      <w:r>
        <w:rPr>
          <w:rFonts w:ascii="Times New Roman" w:hAnsi="Times New Roman" w:cs="Times New Roman"/>
          <w:lang w:val="ru-RU"/>
        </w:rPr>
        <w:t xml:space="preserve"> </w:t>
      </w:r>
      <w:r w:rsidR="0066608E">
        <w:rPr>
          <w:rFonts w:ascii="Times New Roman" w:hAnsi="Times New Roman" w:cs="Times New Roman"/>
          <w:lang w:val="ru-RU"/>
        </w:rPr>
        <w:t>[</w:t>
      </w:r>
      <w:r w:rsidR="0066608E" w:rsidRPr="00F7291D">
        <w:rPr>
          <w:rFonts w:ascii="Times New Roman" w:hAnsi="Times New Roman" w:cs="Times New Roman"/>
          <w:lang w:val="ru-RU"/>
        </w:rPr>
        <w:t>Виноградов</w:t>
      </w:r>
      <w:r w:rsidR="0066608E">
        <w:rPr>
          <w:rFonts w:ascii="Times New Roman" w:hAnsi="Times New Roman" w:cs="Times New Roman"/>
          <w:lang w:val="ru-RU"/>
        </w:rPr>
        <w:t>:92]</w:t>
      </w:r>
    </w:p>
    <w:p w:rsidR="00F7291D" w:rsidRDefault="00F7291D" w:rsidP="00F7291D">
      <w:pPr>
        <w:pStyle w:val="ae"/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 xml:space="preserve">Синтаксическая организация текста в романе Евгения </w:t>
      </w:r>
      <w:proofErr w:type="spellStart"/>
      <w:r w:rsidRPr="00F7291D">
        <w:rPr>
          <w:rFonts w:ascii="Times New Roman" w:hAnsi="Times New Roman" w:cs="Times New Roman"/>
          <w:lang w:val="ru-RU"/>
        </w:rPr>
        <w:t>Водолазкина</w:t>
      </w:r>
      <w:proofErr w:type="spellEnd"/>
      <w:r w:rsidRPr="00F7291D">
        <w:rPr>
          <w:rFonts w:ascii="Times New Roman" w:hAnsi="Times New Roman" w:cs="Times New Roman"/>
          <w:lang w:val="ru-RU"/>
        </w:rPr>
        <w:t xml:space="preserve"> «Лавр» играет ключевую роль в формировании образа читателя и способствует глубокому восприятию произведения. Автор мастерски использует метод смещения временных слоев, и синтаксическая структура текста становится важным инструментом реализации этого приёма. Например, в тех частях романа, где повествование происходит в старорусском временном контексте, синтаксис отличается простотой и прямолинейностью: предложения короткие, часто двухкомпонентные сложные, что передает дух той </w:t>
      </w:r>
      <w:r w:rsidR="0066608E" w:rsidRPr="00F7291D">
        <w:rPr>
          <w:rFonts w:ascii="Times New Roman" w:hAnsi="Times New Roman" w:cs="Times New Roman"/>
          <w:lang w:val="ru-RU"/>
        </w:rPr>
        <w:t>эпохи.</w:t>
      </w:r>
      <w:r w:rsidR="0066608E">
        <w:rPr>
          <w:rFonts w:ascii="Times New Roman" w:hAnsi="Times New Roman" w:cs="Times New Roman"/>
          <w:lang w:val="ru-RU"/>
        </w:rPr>
        <w:t xml:space="preserve"> [</w:t>
      </w:r>
      <w:r w:rsidR="0066608E" w:rsidRPr="00F7291D">
        <w:rPr>
          <w:rFonts w:ascii="Times New Roman" w:hAnsi="Times New Roman" w:cs="Times New Roman"/>
          <w:lang w:val="ru-RU"/>
        </w:rPr>
        <w:t>Калинина</w:t>
      </w:r>
      <w:r w:rsidR="0066608E">
        <w:rPr>
          <w:rFonts w:ascii="Times New Roman" w:hAnsi="Times New Roman" w:cs="Times New Roman"/>
          <w:lang w:val="ru-RU"/>
        </w:rPr>
        <w:t>: 35-39]</w:t>
      </w:r>
    </w:p>
    <w:p w:rsidR="0066608E" w:rsidRDefault="00F7291D" w:rsidP="00F7291D">
      <w:pPr>
        <w:widowControl/>
        <w:shd w:val="clear" w:color="auto" w:fill="FFFFFF"/>
        <w:spacing w:before="274"/>
        <w:ind w:firstLine="125"/>
        <w:textAlignment w:val="baseline"/>
        <w:outlineLvl w:val="4"/>
        <w:rPr>
          <w:rFonts w:ascii="Times New Roman" w:hAnsi="Times New Roman" w:cs="Times New Roman"/>
          <w:sz w:val="24"/>
          <w:lang w:val="ru-RU"/>
        </w:rPr>
      </w:pPr>
      <w:r w:rsidRPr="00F7291D">
        <w:rPr>
          <w:rFonts w:ascii="Times New Roman" w:eastAsia="宋体" w:hAnsi="Times New Roman" w:cs="Times New Roman"/>
          <w:kern w:val="0"/>
          <w:sz w:val="24"/>
          <w:lang w:val="ru-RU"/>
        </w:rPr>
        <w:t>"</w:t>
      </w:r>
      <w:r w:rsidRPr="00F7291D">
        <w:rPr>
          <w:rFonts w:ascii="Times New Roman" w:eastAsia="宋体" w:hAnsi="Times New Roman" w:cs="Times New Roman"/>
          <w:i/>
          <w:iCs/>
          <w:kern w:val="0"/>
          <w:sz w:val="24"/>
          <w:lang w:val="ru-RU"/>
        </w:rPr>
        <w:t>Он пошел к ней. Она сидела у окна. Руки у неё были красные от работы."</w:t>
      </w:r>
    </w:p>
    <w:p w:rsidR="00F7291D" w:rsidRDefault="00F7291D" w:rsidP="00F7291D">
      <w:pPr>
        <w:widowControl/>
        <w:shd w:val="clear" w:color="auto" w:fill="FFFFFF"/>
        <w:spacing w:before="274"/>
        <w:ind w:firstLine="125"/>
        <w:textAlignment w:val="baseline"/>
        <w:outlineLvl w:val="4"/>
        <w:rPr>
          <w:rFonts w:ascii="Times New Roman" w:eastAsia="宋体" w:hAnsi="Times New Roman" w:cs="Times New Roman"/>
          <w:kern w:val="0"/>
          <w:sz w:val="24"/>
          <w:lang w:val="ru-RU"/>
        </w:rPr>
      </w:pPr>
      <w:r w:rsidRPr="00F7291D">
        <w:rPr>
          <w:rFonts w:ascii="Times New Roman" w:eastAsia="宋体" w:hAnsi="Times New Roman" w:cs="Times New Roman"/>
          <w:kern w:val="0"/>
          <w:sz w:val="24"/>
          <w:lang w:val="ru-RU"/>
        </w:rPr>
        <w:t xml:space="preserve">Эти несколько предложений очень краткие, прямо передают событие, использованы простые повествовательные структуры, а действия разделены, каждое предложение прямо описывает одно действие или состояние. Такая структура отражает </w:t>
      </w:r>
      <w:r w:rsidRPr="00F7291D">
        <w:rPr>
          <w:rFonts w:ascii="Times New Roman" w:eastAsia="宋体" w:hAnsi="Times New Roman" w:cs="Times New Roman"/>
          <w:kern w:val="0"/>
          <w:sz w:val="24"/>
          <w:lang w:val="ru-RU"/>
        </w:rPr>
        <w:lastRenderedPageBreak/>
        <w:t>прямолинейность и простоту времени XV века, без сложных стилистических приёмов.</w:t>
      </w:r>
      <w:r>
        <w:rPr>
          <w:rFonts w:ascii="Times New Roman" w:eastAsia="宋体" w:hAnsi="Times New Roman" w:cs="Times New Roman"/>
          <w:kern w:val="0"/>
          <w:sz w:val="24"/>
          <w:lang w:val="ru-RU"/>
        </w:rPr>
        <w:t xml:space="preserve"> </w:t>
      </w:r>
      <w:r w:rsidRPr="00F7291D">
        <w:rPr>
          <w:rFonts w:ascii="Times New Roman" w:eastAsia="宋体" w:hAnsi="Times New Roman" w:cs="Times New Roman"/>
          <w:kern w:val="0"/>
          <w:sz w:val="24"/>
          <w:lang w:val="ru-RU"/>
        </w:rPr>
        <w:t>Основными средствами связи предложений становятся личные и притяжательные местоимения, а также сочинительные союзы, что усиливает ощущение простоты и непосредственности речи.</w:t>
      </w:r>
      <w:r w:rsidRPr="00F7291D">
        <w:rPr>
          <w:rFonts w:ascii="Times New Roman" w:eastAsia="宋体" w:hAnsi="Times New Roman" w:cs="Times New Roman"/>
          <w:kern w:val="0"/>
          <w:sz w:val="24"/>
          <w:lang w:val="ru-RU"/>
        </w:rPr>
        <w:t xml:space="preserve"> </w:t>
      </w:r>
      <w:r w:rsidRPr="00F7291D">
        <w:rPr>
          <w:rFonts w:ascii="Times New Roman" w:eastAsia="宋体" w:hAnsi="Times New Roman" w:cs="Times New Roman"/>
          <w:kern w:val="0"/>
          <w:sz w:val="24"/>
          <w:lang w:val="ru-RU"/>
        </w:rPr>
        <w:t>Однако по мере сдвига во временных слоях, синтаксис и пунктуационно-графическое оформление текста изменяются, становясь более современными или близкими к современному стилю. Эти преобразования создают особую динамику текста и позволяют читателю ощущать переход от одной эпохи к другой. Читатель оказывается вовлеченным в процесс адаптации, стремясь понять и уловить изменения в языке и структуре повествования. Это не только усиливает эффект присутствия в разных временных слоях, но и делает читательский опыт более активным и осознанным.</w:t>
      </w:r>
    </w:p>
    <w:p w:rsidR="00F7291D" w:rsidRPr="00F7291D" w:rsidRDefault="00F7291D" w:rsidP="00F7291D">
      <w:pPr>
        <w:widowControl/>
        <w:shd w:val="clear" w:color="auto" w:fill="FFFFFF"/>
        <w:spacing w:before="274"/>
        <w:ind w:firstLine="125"/>
        <w:textAlignment w:val="baseline"/>
        <w:outlineLvl w:val="4"/>
        <w:rPr>
          <w:rFonts w:ascii="Times New Roman" w:eastAsia="宋体" w:hAnsi="Times New Roman" w:cs="Times New Roman" w:hint="eastAsia"/>
          <w:kern w:val="0"/>
          <w:sz w:val="24"/>
          <w:lang w:val="ru-RU"/>
        </w:rPr>
      </w:pPr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 xml:space="preserve">Роль читателя в интерпретации текста в романе Евгения </w:t>
      </w:r>
      <w:proofErr w:type="spellStart"/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>Водолазкина</w:t>
      </w:r>
      <w:proofErr w:type="spellEnd"/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 xml:space="preserve"> «Лавр» является одной из центральных тем произведения. Автор создает образ читателя как активного соавтора, чья задача не ограничивается лишь восприятием текста, но и заключается в глубоком осмыслении и интерпретации множества культурных и исторических элементов. </w:t>
      </w:r>
      <w:proofErr w:type="spellStart"/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>Водолазкин</w:t>
      </w:r>
      <w:proofErr w:type="spellEnd"/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 xml:space="preserve"> насыщает произведение архаическими языковыми средствами, такими как медицинская</w:t>
      </w:r>
      <w:r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 xml:space="preserve"> </w:t>
      </w:r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 xml:space="preserve">и </w:t>
      </w:r>
      <w:proofErr w:type="spellStart"/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>фитонимическая</w:t>
      </w:r>
      <w:proofErr w:type="spellEnd"/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 xml:space="preserve"> лексика, что требует от читателя значительных знаний в области древнерусской культуры, медицины и ботаники.</w:t>
      </w:r>
      <w:r>
        <w:rPr>
          <w:rFonts w:ascii="Times New Roman" w:eastAsia="宋体" w:hAnsi="Times New Roman" w:cs="Times New Roman" w:hint="eastAsia"/>
          <w:color w:val="060607"/>
          <w:spacing w:val="4"/>
          <w:kern w:val="0"/>
          <w:sz w:val="24"/>
          <w:lang w:val="ru-RU"/>
        </w:rPr>
        <w:t xml:space="preserve"> </w:t>
      </w:r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>Например, описание медицинских практик XV века, использующих травы и средства народной медицины, может быть понято лишь в контексте исторического фона, что требует от читателя определённой подготовленности. В подобной ситуации роль читателя заключается не только в распознавании лексических особенностей, но и в том, чтобы осмыслить их значение в рамках исторической эпохи, для которой эти знания были неотъемлемой частью повседневной жизни.</w:t>
      </w:r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 xml:space="preserve"> </w:t>
      </w:r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>Аналогично, использование топонимов и названий растений также обогащает восприятие текста, позволяя читателю глубже войти в мир романа. Знание культурных и географических особенностей того времени дает возможность лучше понять мотивы героев и особенности их взаимоотношений с окружающим миром.</w:t>
      </w:r>
    </w:p>
    <w:p w:rsidR="00F7291D" w:rsidRPr="00F7291D" w:rsidRDefault="00F7291D" w:rsidP="00F7291D">
      <w:pPr>
        <w:widowControl/>
        <w:shd w:val="clear" w:color="auto" w:fill="FFFFFF"/>
        <w:spacing w:before="274"/>
        <w:ind w:firstLine="125"/>
        <w:textAlignment w:val="baseline"/>
        <w:outlineLvl w:val="4"/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</w:pPr>
      <w:r w:rsidRPr="00F7291D">
        <w:rPr>
          <w:rFonts w:ascii="Times New Roman" w:eastAsia="宋体" w:hAnsi="Times New Roman" w:cs="Times New Roman"/>
          <w:i/>
          <w:iCs/>
          <w:color w:val="060607"/>
          <w:spacing w:val="4"/>
          <w:kern w:val="0"/>
          <w:sz w:val="24"/>
          <w:lang w:val="ru-RU"/>
        </w:rPr>
        <w:t>Медицинская лексика</w:t>
      </w:r>
      <w:r w:rsidRPr="00F7291D">
        <w:rPr>
          <w:rFonts w:ascii="Times New Roman" w:eastAsia="宋体" w:hAnsi="Times New Roman" w:cs="Times New Roman"/>
          <w:color w:val="060607"/>
          <w:spacing w:val="4"/>
          <w:kern w:val="0"/>
          <w:sz w:val="24"/>
          <w:lang w:val="ru-RU"/>
        </w:rPr>
        <w:t>: В романе описываются медицинские практики XV века, использующие травы и средства народной медицины. Например, упоминаются такие травы, как «чабрец», «полынь» и «ромашка», которые использовались для лечения различных заболеваний. Эти знания могут быть поняты лишь в контексте исторического фона, что требует от читателя определённой подготовленности.</w:t>
      </w:r>
      <w:r w:rsidR="0066608E" w:rsidRPr="0066608E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F7291D" w:rsidRPr="00F7291D" w:rsidRDefault="00F7291D" w:rsidP="00F7291D">
      <w:pPr>
        <w:pStyle w:val="ae"/>
        <w:ind w:firstLineChars="125" w:firstLine="300"/>
        <w:jc w:val="both"/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>Заключение</w:t>
      </w:r>
      <w:r w:rsidRPr="00F7291D">
        <w:rPr>
          <w:rFonts w:ascii="Times New Roman" w:hAnsi="Times New Roman" w:cs="Times New Roman"/>
          <w:lang w:val="ru-RU"/>
        </w:rPr>
        <w:t xml:space="preserve">. </w:t>
      </w:r>
      <w:r w:rsidRPr="00F7291D">
        <w:rPr>
          <w:rFonts w:ascii="Times New Roman" w:hAnsi="Times New Roman" w:cs="Times New Roman"/>
          <w:lang w:val="ru-RU"/>
        </w:rPr>
        <w:t>Образ читателя</w:t>
      </w:r>
      <w:r w:rsidRPr="00F7291D">
        <w:rPr>
          <w:rFonts w:ascii="Times New Roman" w:hAnsi="Times New Roman" w:cs="Times New Roman" w:hint="eastAsia"/>
          <w:lang w:val="ru-RU"/>
        </w:rPr>
        <w:t xml:space="preserve"> </w:t>
      </w:r>
      <w:r w:rsidRPr="00F7291D">
        <w:rPr>
          <w:rFonts w:ascii="Times New Roman" w:hAnsi="Times New Roman" w:cs="Times New Roman"/>
          <w:lang w:val="ru-RU"/>
        </w:rPr>
        <w:t>в романе Е</w:t>
      </w:r>
      <w:r>
        <w:rPr>
          <w:rFonts w:ascii="Times New Roman" w:hAnsi="Times New Roman" w:cs="Times New Roman"/>
          <w:lang w:val="ru-RU"/>
        </w:rPr>
        <w:t>.</w:t>
      </w:r>
      <w:r w:rsidRPr="00F7291D">
        <w:rPr>
          <w:rFonts w:ascii="Times New Roman" w:hAnsi="Times New Roman" w:cs="Times New Roman"/>
          <w:lang w:val="ru-RU"/>
        </w:rPr>
        <w:t>Г</w:t>
      </w:r>
      <w:r>
        <w:rPr>
          <w:rFonts w:ascii="Times New Roman" w:hAnsi="Times New Roman" w:cs="Times New Roman"/>
          <w:lang w:val="ru-RU"/>
        </w:rPr>
        <w:t>.</w:t>
      </w:r>
      <w:r w:rsidRPr="00F7291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7291D">
        <w:rPr>
          <w:rFonts w:ascii="Times New Roman" w:hAnsi="Times New Roman" w:cs="Times New Roman"/>
          <w:lang w:val="ru-RU"/>
        </w:rPr>
        <w:t>Водолазкина</w:t>
      </w:r>
      <w:proofErr w:type="spellEnd"/>
      <w:r w:rsidRPr="00F7291D">
        <w:rPr>
          <w:rFonts w:ascii="Times New Roman" w:hAnsi="Times New Roman" w:cs="Times New Roman"/>
          <w:lang w:val="ru-RU"/>
        </w:rPr>
        <w:t xml:space="preserve"> «Лавр» играет ключевую роль в формировании глубокого взаимодействия между автором и аудиторией. Для того чтобы по-настоящему проникнуться значением произведения, читателю необходимо учитывать социальный, религиозный и временной контекст XV века. Важным аспектом является также синтаксическая структура текста,</w:t>
      </w:r>
      <w:r w:rsidRPr="00F7291D">
        <w:rPr>
          <w:rFonts w:ascii="Times New Roman" w:hAnsi="Times New Roman" w:cs="Times New Roman"/>
          <w:lang w:val="ru-RU"/>
        </w:rPr>
        <w:t xml:space="preserve"> </w:t>
      </w:r>
      <w:r w:rsidRPr="00F7291D">
        <w:rPr>
          <w:rFonts w:ascii="Times New Roman" w:hAnsi="Times New Roman" w:cs="Times New Roman"/>
          <w:lang w:val="ru-RU"/>
        </w:rPr>
        <w:t xml:space="preserve">использование образов и символов, а также активное участие читателя в интерпретации произведения. Все эти элементы позволяют автору создать произведение, которое оказывает мощное эстетическое и духовное воздействие на </w:t>
      </w:r>
      <w:r>
        <w:rPr>
          <w:rFonts w:ascii="Times New Roman" w:hAnsi="Times New Roman" w:cs="Times New Roman"/>
          <w:lang w:val="ru-RU"/>
        </w:rPr>
        <w:t>читателя</w:t>
      </w:r>
      <w:r w:rsidRPr="00F7291D">
        <w:rPr>
          <w:rFonts w:ascii="Times New Roman" w:hAnsi="Times New Roman" w:cs="Times New Roman"/>
          <w:lang w:val="ru-RU"/>
        </w:rPr>
        <w:t xml:space="preserve">. </w:t>
      </w:r>
    </w:p>
    <w:p w:rsidR="00F7291D" w:rsidRPr="00F7291D" w:rsidRDefault="00F7291D" w:rsidP="00F7291D">
      <w:pPr>
        <w:pStyle w:val="ae"/>
        <w:ind w:firstLineChars="125" w:firstLine="300"/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>Литература</w:t>
      </w:r>
    </w:p>
    <w:p w:rsidR="00F7291D" w:rsidRDefault="00F7291D" w:rsidP="00F7291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lastRenderedPageBreak/>
        <w:t>Виноградов, В. В. "Стилистика. Теория поэтической речи. Поэтика". 1962.</w:t>
      </w:r>
    </w:p>
    <w:p w:rsidR="00F7291D" w:rsidRDefault="00F7291D" w:rsidP="00F7291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proofErr w:type="spellStart"/>
      <w:r w:rsidRPr="00F7291D">
        <w:rPr>
          <w:rFonts w:ascii="Times New Roman" w:hAnsi="Times New Roman" w:cs="Times New Roman"/>
          <w:lang w:val="ru-RU"/>
        </w:rPr>
        <w:t>Водолазкин</w:t>
      </w:r>
      <w:proofErr w:type="spellEnd"/>
      <w:r w:rsidRPr="00F7291D">
        <w:rPr>
          <w:rFonts w:ascii="Times New Roman" w:hAnsi="Times New Roman" w:cs="Times New Roman"/>
          <w:lang w:val="ru-RU"/>
        </w:rPr>
        <w:t>, Е. Г. "Лавр". Москва: Издательство АСТ, 2012.</w:t>
      </w:r>
    </w:p>
    <w:p w:rsidR="00F7291D" w:rsidRDefault="00F7291D" w:rsidP="00F7291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 xml:space="preserve">Калинина Н. В. Смешение </w:t>
      </w:r>
      <w:proofErr w:type="spellStart"/>
      <w:r w:rsidRPr="00F7291D">
        <w:rPr>
          <w:rFonts w:ascii="Times New Roman" w:hAnsi="Times New Roman" w:cs="Times New Roman"/>
          <w:lang w:val="ru-RU"/>
        </w:rPr>
        <w:t>разностилевых</w:t>
      </w:r>
      <w:proofErr w:type="spellEnd"/>
      <w:r w:rsidRPr="00F7291D">
        <w:rPr>
          <w:rFonts w:ascii="Times New Roman" w:hAnsi="Times New Roman" w:cs="Times New Roman"/>
          <w:lang w:val="ru-RU"/>
        </w:rPr>
        <w:t xml:space="preserve"> элементов языка как средство характеристики персонажа (по роману Е. Г. </w:t>
      </w:r>
      <w:proofErr w:type="spellStart"/>
      <w:r w:rsidRPr="00F7291D">
        <w:rPr>
          <w:rFonts w:ascii="Times New Roman" w:hAnsi="Times New Roman" w:cs="Times New Roman"/>
          <w:lang w:val="ru-RU"/>
        </w:rPr>
        <w:t>Водолазкина</w:t>
      </w:r>
      <w:proofErr w:type="spellEnd"/>
      <w:r w:rsidRPr="00F7291D">
        <w:rPr>
          <w:rFonts w:ascii="Times New Roman" w:hAnsi="Times New Roman" w:cs="Times New Roman"/>
          <w:lang w:val="ru-RU"/>
        </w:rPr>
        <w:t xml:space="preserve"> «Лавр») // С: 35-39</w:t>
      </w:r>
      <w:r>
        <w:rPr>
          <w:rFonts w:ascii="Times New Roman" w:hAnsi="Times New Roman" w:cs="Times New Roman"/>
          <w:lang w:val="ru-RU"/>
        </w:rPr>
        <w:t>.</w:t>
      </w:r>
    </w:p>
    <w:p w:rsidR="00F7291D" w:rsidRPr="00F7291D" w:rsidRDefault="00F7291D" w:rsidP="00F7291D">
      <w:pPr>
        <w:pStyle w:val="ae"/>
        <w:numPr>
          <w:ilvl w:val="0"/>
          <w:numId w:val="5"/>
        </w:numPr>
        <w:rPr>
          <w:rFonts w:ascii="Times New Roman" w:hAnsi="Times New Roman" w:cs="Times New Roman"/>
          <w:lang w:val="ru-RU"/>
        </w:rPr>
      </w:pPr>
      <w:r w:rsidRPr="00F7291D">
        <w:rPr>
          <w:rFonts w:ascii="Times New Roman" w:hAnsi="Times New Roman" w:cs="Times New Roman"/>
          <w:lang w:val="ru-RU"/>
        </w:rPr>
        <w:t>Эко У. Роль читателя. М.: Изд-во РГГУ, 2005. 501 с.</w:t>
      </w:r>
    </w:p>
    <w:sectPr w:rsidR="00F7291D" w:rsidRPr="00F7291D" w:rsidSect="00647260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125B"/>
    <w:multiLevelType w:val="multilevel"/>
    <w:tmpl w:val="DF8EE4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087B0C"/>
    <w:multiLevelType w:val="multilevel"/>
    <w:tmpl w:val="A2B4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33371"/>
    <w:multiLevelType w:val="multilevel"/>
    <w:tmpl w:val="8A72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B7D17"/>
    <w:multiLevelType w:val="hybridMultilevel"/>
    <w:tmpl w:val="7EAE6CF6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9" w:tentative="1">
      <w:start w:val="1"/>
      <w:numFmt w:val="lowerLetter"/>
      <w:lvlText w:val="%2)"/>
      <w:lvlJc w:val="left"/>
      <w:pPr>
        <w:ind w:left="1180" w:hanging="440"/>
      </w:pPr>
    </w:lvl>
    <w:lvl w:ilvl="2" w:tplc="0409001B" w:tentative="1">
      <w:start w:val="1"/>
      <w:numFmt w:val="lowerRoman"/>
      <w:lvlText w:val="%3."/>
      <w:lvlJc w:val="righ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9" w:tentative="1">
      <w:start w:val="1"/>
      <w:numFmt w:val="lowerLetter"/>
      <w:lvlText w:val="%5)"/>
      <w:lvlJc w:val="left"/>
      <w:pPr>
        <w:ind w:left="2500" w:hanging="440"/>
      </w:pPr>
    </w:lvl>
    <w:lvl w:ilvl="5" w:tplc="0409001B" w:tentative="1">
      <w:start w:val="1"/>
      <w:numFmt w:val="lowerRoman"/>
      <w:lvlText w:val="%6."/>
      <w:lvlJc w:val="righ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9" w:tentative="1">
      <w:start w:val="1"/>
      <w:numFmt w:val="lowerLetter"/>
      <w:lvlText w:val="%8)"/>
      <w:lvlJc w:val="left"/>
      <w:pPr>
        <w:ind w:left="3820" w:hanging="440"/>
      </w:pPr>
    </w:lvl>
    <w:lvl w:ilvl="8" w:tplc="0409001B" w:tentative="1">
      <w:start w:val="1"/>
      <w:numFmt w:val="lowerRoman"/>
      <w:lvlText w:val="%9."/>
      <w:lvlJc w:val="right"/>
      <w:pPr>
        <w:ind w:left="4260" w:hanging="440"/>
      </w:pPr>
    </w:lvl>
  </w:abstractNum>
  <w:abstractNum w:abstractNumId="4" w15:restartNumberingAfterBreak="0">
    <w:nsid w:val="7E9E4AFD"/>
    <w:multiLevelType w:val="multilevel"/>
    <w:tmpl w:val="1E2A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045387">
    <w:abstractNumId w:val="1"/>
  </w:num>
  <w:num w:numId="2" w16cid:durableId="1868519773">
    <w:abstractNumId w:val="0"/>
  </w:num>
  <w:num w:numId="3" w16cid:durableId="49622517">
    <w:abstractNumId w:val="4"/>
  </w:num>
  <w:num w:numId="4" w16cid:durableId="1530485316">
    <w:abstractNumId w:val="2"/>
  </w:num>
  <w:num w:numId="5" w16cid:durableId="597718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34"/>
    <w:rsid w:val="00091F34"/>
    <w:rsid w:val="00284F31"/>
    <w:rsid w:val="003779B5"/>
    <w:rsid w:val="00647260"/>
    <w:rsid w:val="0066608E"/>
    <w:rsid w:val="007D5E32"/>
    <w:rsid w:val="00917500"/>
    <w:rsid w:val="00A55E7A"/>
    <w:rsid w:val="00AF2911"/>
    <w:rsid w:val="00B95C65"/>
    <w:rsid w:val="00F53578"/>
    <w:rsid w:val="00F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1702"/>
  <w15:chartTrackingRefBased/>
  <w15:docId w15:val="{5357D80F-EEBA-2F49-B3B3-543EB34B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1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F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91F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F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F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F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F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F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F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F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F3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091F3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F3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F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F3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F3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1F34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091F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f">
    <w:name w:val="Hyperlink"/>
    <w:basedOn w:val="a0"/>
    <w:uiPriority w:val="99"/>
    <w:unhideWhenUsed/>
    <w:rsid w:val="003779B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95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560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725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F0EB15-40FC-0340-B49E-CEB5382A0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738</Words>
  <Characters>5162</Characters>
  <Application>Microsoft Office Word</Application>
  <DocSecurity>0</DocSecurity>
  <Lines>86</Lines>
  <Paragraphs>17</Paragraphs>
  <ScaleCrop>false</ScaleCrop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索菲娅</dc:creator>
  <cp:keywords/>
  <dc:description/>
  <cp:lastModifiedBy>赵 索菲娅</cp:lastModifiedBy>
  <cp:revision>3</cp:revision>
  <dcterms:created xsi:type="dcterms:W3CDTF">2025-03-09T20:52:00Z</dcterms:created>
  <dcterms:modified xsi:type="dcterms:W3CDTF">2025-03-09T20:55:00Z</dcterms:modified>
</cp:coreProperties>
</file>