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BE" w:rsidRPr="007931D2" w:rsidRDefault="00DF2CE9" w:rsidP="008758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Функции кавычек</w:t>
      </w:r>
      <w:r w:rsidR="007931D2" w:rsidRPr="007931D2">
        <w:rPr>
          <w:rFonts w:ascii="Times New Roman" w:hAnsi="Times New Roman" w:cs="Times New Roman"/>
          <w:b/>
          <w:sz w:val="24"/>
          <w:szCs w:val="24"/>
        </w:rPr>
        <w:t xml:space="preserve"> как метаоператор</w:t>
      </w:r>
      <w:r w:rsidR="00001218">
        <w:rPr>
          <w:rFonts w:ascii="Times New Roman" w:hAnsi="Times New Roman" w:cs="Times New Roman"/>
          <w:b/>
          <w:sz w:val="24"/>
          <w:szCs w:val="24"/>
        </w:rPr>
        <w:t>а</w:t>
      </w:r>
    </w:p>
    <w:p w:rsidR="007931D2" w:rsidRDefault="007931D2" w:rsidP="008758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Нообель Алёна Олеговна</w:t>
      </w:r>
    </w:p>
    <w:p w:rsidR="00B532DA" w:rsidRPr="004D46C8" w:rsidRDefault="007931D2" w:rsidP="008758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Казахстанского филиала МГУ им. М. В. Ломоносова, Астана, Казахстан</w:t>
      </w:r>
    </w:p>
    <w:p w:rsidR="00AE7A6C" w:rsidRDefault="00943A97" w:rsidP="0087581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6C8">
        <w:rPr>
          <w:rFonts w:ascii="Times New Roman" w:hAnsi="Times New Roman" w:cs="Times New Roman"/>
          <w:sz w:val="24"/>
          <w:szCs w:val="24"/>
        </w:rPr>
        <w:t>Кавычки в научной</w:t>
      </w:r>
      <w:r w:rsidR="00B532DA" w:rsidRPr="004D46C8">
        <w:rPr>
          <w:rFonts w:ascii="Times New Roman" w:hAnsi="Times New Roman" w:cs="Times New Roman"/>
          <w:sz w:val="24"/>
          <w:szCs w:val="24"/>
        </w:rPr>
        <w:t xml:space="preserve"> литературе редко рассматриваются как метаоператор, хотя их метаязыковы</w:t>
      </w:r>
      <w:r w:rsidR="006657B6">
        <w:rPr>
          <w:rFonts w:ascii="Times New Roman" w:hAnsi="Times New Roman" w:cs="Times New Roman"/>
          <w:sz w:val="24"/>
          <w:szCs w:val="24"/>
        </w:rPr>
        <w:t>е функции очень ярко проявлены</w:t>
      </w:r>
      <w:r w:rsidR="00B532DA" w:rsidRPr="004D46C8">
        <w:rPr>
          <w:rFonts w:ascii="Times New Roman" w:hAnsi="Times New Roman" w:cs="Times New Roman"/>
          <w:sz w:val="24"/>
          <w:szCs w:val="24"/>
        </w:rPr>
        <w:t xml:space="preserve"> в современном медийном дискурсе. </w:t>
      </w:r>
      <w:r w:rsidR="006657B6">
        <w:rPr>
          <w:rFonts w:ascii="Times New Roman" w:hAnsi="Times New Roman" w:cs="Times New Roman"/>
          <w:sz w:val="24"/>
          <w:szCs w:val="24"/>
        </w:rPr>
        <w:t>В</w:t>
      </w:r>
      <w:r w:rsidR="00001218">
        <w:rPr>
          <w:rFonts w:ascii="Times New Roman" w:hAnsi="Times New Roman" w:cs="Times New Roman"/>
          <w:sz w:val="24"/>
          <w:szCs w:val="24"/>
        </w:rPr>
        <w:t xml:space="preserve"> </w:t>
      </w:r>
      <w:r w:rsidR="006657B6">
        <w:rPr>
          <w:rFonts w:ascii="Times New Roman" w:hAnsi="Times New Roman" w:cs="Times New Roman"/>
          <w:sz w:val="24"/>
          <w:szCs w:val="24"/>
        </w:rPr>
        <w:t>нашем понимании, к</w:t>
      </w:r>
      <w:r w:rsidR="00B81E0D" w:rsidRPr="004D46C8">
        <w:rPr>
          <w:rFonts w:ascii="Times New Roman" w:hAnsi="Times New Roman" w:cs="Times New Roman"/>
          <w:sz w:val="24"/>
          <w:szCs w:val="24"/>
        </w:rPr>
        <w:t xml:space="preserve">авычки </w:t>
      </w:r>
      <w:r w:rsidR="006657B6">
        <w:rPr>
          <w:rFonts w:ascii="Times New Roman" w:hAnsi="Times New Roman" w:cs="Times New Roman"/>
          <w:sz w:val="24"/>
          <w:szCs w:val="24"/>
        </w:rPr>
        <w:t>«</w:t>
      </w:r>
      <w:r w:rsidR="00B81E0D" w:rsidRPr="004D46C8">
        <w:rPr>
          <w:rFonts w:ascii="Times New Roman" w:hAnsi="Times New Roman" w:cs="Times New Roman"/>
          <w:sz w:val="24"/>
          <w:szCs w:val="24"/>
        </w:rPr>
        <w:t>всегда выполняют метаязыковую функцию</w:t>
      </w:r>
      <w:r w:rsidR="006657B6">
        <w:rPr>
          <w:rFonts w:ascii="Times New Roman" w:hAnsi="Times New Roman" w:cs="Times New Roman"/>
          <w:sz w:val="24"/>
          <w:szCs w:val="24"/>
        </w:rPr>
        <w:t>»</w:t>
      </w:r>
      <w:r w:rsidR="00B81E0D" w:rsidRPr="004D46C8">
        <w:rPr>
          <w:rFonts w:ascii="Times New Roman" w:hAnsi="Times New Roman" w:cs="Times New Roman"/>
          <w:sz w:val="24"/>
          <w:szCs w:val="24"/>
        </w:rPr>
        <w:t xml:space="preserve"> [Шумарина: 84–85]</w:t>
      </w:r>
      <w:r w:rsidR="006A7A0B">
        <w:rPr>
          <w:rFonts w:ascii="Times New Roman" w:hAnsi="Times New Roman" w:cs="Times New Roman"/>
          <w:sz w:val="24"/>
          <w:szCs w:val="24"/>
        </w:rPr>
        <w:t>, о</w:t>
      </w:r>
      <w:r w:rsidR="00932561">
        <w:rPr>
          <w:rFonts w:ascii="Times New Roman" w:hAnsi="Times New Roman" w:cs="Times New Roman"/>
          <w:sz w:val="24"/>
          <w:szCs w:val="24"/>
        </w:rPr>
        <w:t xml:space="preserve">днако </w:t>
      </w:r>
      <w:r w:rsidR="00AE7A6C">
        <w:rPr>
          <w:rFonts w:ascii="Times New Roman" w:hAnsi="Times New Roman" w:cs="Times New Roman"/>
          <w:sz w:val="24"/>
          <w:szCs w:val="24"/>
        </w:rPr>
        <w:t>о</w:t>
      </w:r>
      <w:r w:rsidR="00AE7A6C" w:rsidRPr="00AE7A6C">
        <w:rPr>
          <w:rFonts w:ascii="Times New Roman" w:hAnsi="Times New Roman" w:cs="Times New Roman"/>
          <w:sz w:val="24"/>
          <w:szCs w:val="24"/>
        </w:rPr>
        <w:t>тнося</w:t>
      </w:r>
      <w:r w:rsidR="00AE7A6C">
        <w:rPr>
          <w:rFonts w:ascii="Times New Roman" w:hAnsi="Times New Roman" w:cs="Times New Roman"/>
          <w:sz w:val="24"/>
          <w:szCs w:val="24"/>
        </w:rPr>
        <w:t>тся к «имплицитным маркерам», в</w:t>
      </w:r>
      <w:r w:rsidR="00AE7A6C" w:rsidRPr="00AE7A6C">
        <w:rPr>
          <w:rFonts w:ascii="Times New Roman" w:hAnsi="Times New Roman" w:cs="Times New Roman"/>
          <w:sz w:val="24"/>
          <w:szCs w:val="24"/>
        </w:rPr>
        <w:t>ыража</w:t>
      </w:r>
      <w:r w:rsidR="00AE7A6C">
        <w:rPr>
          <w:rFonts w:ascii="Times New Roman" w:hAnsi="Times New Roman" w:cs="Times New Roman"/>
          <w:sz w:val="24"/>
          <w:szCs w:val="24"/>
        </w:rPr>
        <w:t>я</w:t>
      </w:r>
      <w:r w:rsidR="00AE7A6C" w:rsidRPr="00AE7A6C">
        <w:rPr>
          <w:rFonts w:ascii="Times New Roman" w:hAnsi="Times New Roman" w:cs="Times New Roman"/>
          <w:sz w:val="24"/>
          <w:szCs w:val="24"/>
        </w:rPr>
        <w:t xml:space="preserve"> </w:t>
      </w:r>
      <w:r w:rsidR="00AE7A6C">
        <w:rPr>
          <w:rFonts w:ascii="Times New Roman" w:hAnsi="Times New Roman" w:cs="Times New Roman"/>
          <w:sz w:val="24"/>
          <w:szCs w:val="24"/>
        </w:rPr>
        <w:t>«лишь «намек» на рефлексию»</w:t>
      </w:r>
      <w:r w:rsidR="00AE7A6C" w:rsidRPr="00AE7A6C">
        <w:rPr>
          <w:rFonts w:ascii="Times New Roman" w:hAnsi="Times New Roman" w:cs="Times New Roman"/>
          <w:sz w:val="24"/>
          <w:szCs w:val="24"/>
        </w:rPr>
        <w:t xml:space="preserve"> [Перфильева: 90]</w:t>
      </w:r>
      <w:r w:rsidR="00AE7A6C">
        <w:rPr>
          <w:rFonts w:ascii="Times New Roman" w:hAnsi="Times New Roman" w:cs="Times New Roman"/>
          <w:sz w:val="24"/>
          <w:szCs w:val="24"/>
        </w:rPr>
        <w:t xml:space="preserve">, что </w:t>
      </w:r>
      <w:r w:rsidR="00C55CC7">
        <w:rPr>
          <w:rFonts w:ascii="Times New Roman" w:hAnsi="Times New Roman" w:cs="Times New Roman"/>
          <w:sz w:val="24"/>
          <w:szCs w:val="24"/>
        </w:rPr>
        <w:t>затрудняет</w:t>
      </w:r>
      <w:r w:rsidR="00AE7A6C">
        <w:rPr>
          <w:rFonts w:ascii="Times New Roman" w:hAnsi="Times New Roman" w:cs="Times New Roman"/>
          <w:sz w:val="24"/>
          <w:szCs w:val="24"/>
        </w:rPr>
        <w:t xml:space="preserve"> </w:t>
      </w:r>
      <w:r w:rsidR="00C55CC7">
        <w:rPr>
          <w:rFonts w:ascii="Times New Roman" w:hAnsi="Times New Roman" w:cs="Times New Roman"/>
          <w:sz w:val="24"/>
          <w:szCs w:val="24"/>
        </w:rPr>
        <w:t>интерпретацию</w:t>
      </w:r>
      <w:r w:rsidR="00504090">
        <w:rPr>
          <w:rFonts w:ascii="Times New Roman" w:hAnsi="Times New Roman" w:cs="Times New Roman"/>
          <w:sz w:val="24"/>
          <w:szCs w:val="24"/>
        </w:rPr>
        <w:t xml:space="preserve"> метаязыковых контекстов</w:t>
      </w:r>
      <w:r w:rsidR="00AE7A6C">
        <w:rPr>
          <w:rFonts w:ascii="Times New Roman" w:hAnsi="Times New Roman" w:cs="Times New Roman"/>
          <w:sz w:val="24"/>
          <w:szCs w:val="24"/>
        </w:rPr>
        <w:t>.</w:t>
      </w:r>
      <w:r w:rsidR="00001218">
        <w:rPr>
          <w:rFonts w:ascii="Times New Roman" w:hAnsi="Times New Roman" w:cs="Times New Roman"/>
          <w:sz w:val="24"/>
          <w:szCs w:val="24"/>
        </w:rPr>
        <w:t xml:space="preserve"> В данной работе мы рассмотрим кавычки как метаоператор и опишем их функциональный потенциал.</w:t>
      </w:r>
    </w:p>
    <w:p w:rsidR="00EE78C0" w:rsidRDefault="00EE78C0" w:rsidP="0087581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8C0">
        <w:rPr>
          <w:rFonts w:ascii="Times New Roman" w:hAnsi="Times New Roman" w:cs="Times New Roman"/>
          <w:sz w:val="24"/>
          <w:szCs w:val="24"/>
        </w:rPr>
        <w:t xml:space="preserve">Не любое слово в конкретном речевом акте может стать объектом метаязыковой рефлексии: маркируются только те слова, использование которых </w:t>
      </w:r>
      <w:r w:rsidR="00DB7C63">
        <w:rPr>
          <w:rFonts w:ascii="Times New Roman" w:hAnsi="Times New Roman" w:cs="Times New Roman"/>
          <w:sz w:val="24"/>
          <w:szCs w:val="24"/>
        </w:rPr>
        <w:t>нарушает автоматизм речепорождения</w:t>
      </w:r>
      <w:r w:rsidRPr="00EE78C0">
        <w:rPr>
          <w:rFonts w:ascii="Times New Roman" w:hAnsi="Times New Roman" w:cs="Times New Roman"/>
          <w:sz w:val="24"/>
          <w:szCs w:val="24"/>
        </w:rPr>
        <w:t xml:space="preserve">, </w:t>
      </w:r>
      <w:r w:rsidR="00DB7C63">
        <w:rPr>
          <w:rFonts w:ascii="Times New Roman" w:hAnsi="Times New Roman" w:cs="Times New Roman"/>
          <w:sz w:val="24"/>
          <w:szCs w:val="24"/>
        </w:rPr>
        <w:t>ломая стереотипы речевой деятельности и вызывая коммуникативный диссонанс</w:t>
      </w:r>
      <w:r w:rsidRPr="00EE78C0">
        <w:rPr>
          <w:rFonts w:ascii="Times New Roman" w:hAnsi="Times New Roman" w:cs="Times New Roman"/>
          <w:sz w:val="24"/>
          <w:szCs w:val="24"/>
        </w:rPr>
        <w:t xml:space="preserve"> [Вепрева: 8</w:t>
      </w:r>
      <w:r w:rsidR="00DB7C63">
        <w:rPr>
          <w:rFonts w:ascii="Times New Roman" w:hAnsi="Times New Roman" w:cs="Times New Roman"/>
          <w:sz w:val="24"/>
          <w:szCs w:val="24"/>
        </w:rPr>
        <w:t>–9</w:t>
      </w:r>
      <w:r w:rsidRPr="00EE78C0">
        <w:rPr>
          <w:rFonts w:ascii="Times New Roman" w:hAnsi="Times New Roman" w:cs="Times New Roman"/>
          <w:sz w:val="24"/>
          <w:szCs w:val="24"/>
        </w:rPr>
        <w:t>]. Кавычки же являются знаком «перестраховки»: если автор беспокоится о том, что</w:t>
      </w:r>
      <w:r w:rsidR="00DB7C63">
        <w:rPr>
          <w:rFonts w:ascii="Times New Roman" w:hAnsi="Times New Roman" w:cs="Times New Roman"/>
          <w:sz w:val="24"/>
          <w:szCs w:val="24"/>
        </w:rPr>
        <w:t xml:space="preserve"> использование какого-либо слова</w:t>
      </w:r>
      <w:r w:rsidRPr="00EE78C0">
        <w:rPr>
          <w:rFonts w:ascii="Times New Roman" w:hAnsi="Times New Roman" w:cs="Times New Roman"/>
          <w:sz w:val="24"/>
          <w:szCs w:val="24"/>
        </w:rPr>
        <w:t xml:space="preserve"> может повлечь за собой непонимание или неодобрение </w:t>
      </w:r>
      <w:r w:rsidR="00DB7C63">
        <w:rPr>
          <w:rFonts w:ascii="Times New Roman" w:hAnsi="Times New Roman" w:cs="Times New Roman"/>
          <w:sz w:val="24"/>
          <w:szCs w:val="24"/>
        </w:rPr>
        <w:t xml:space="preserve">со стороны </w:t>
      </w:r>
      <w:r w:rsidRPr="00EE78C0">
        <w:rPr>
          <w:rFonts w:ascii="Times New Roman" w:hAnsi="Times New Roman" w:cs="Times New Roman"/>
          <w:sz w:val="24"/>
          <w:szCs w:val="24"/>
        </w:rPr>
        <w:t xml:space="preserve">адресата, он заключает слово в кавычки, </w:t>
      </w:r>
      <w:r w:rsidR="00676AD5">
        <w:rPr>
          <w:rFonts w:ascii="Times New Roman" w:hAnsi="Times New Roman" w:cs="Times New Roman"/>
          <w:sz w:val="24"/>
          <w:szCs w:val="24"/>
        </w:rPr>
        <w:t xml:space="preserve">тем самым </w:t>
      </w:r>
      <w:r w:rsidRPr="00EE78C0">
        <w:rPr>
          <w:rFonts w:ascii="Times New Roman" w:hAnsi="Times New Roman" w:cs="Times New Roman"/>
          <w:sz w:val="24"/>
          <w:szCs w:val="24"/>
        </w:rPr>
        <w:t xml:space="preserve">снимая с себя ответственность за его употребление.  </w:t>
      </w:r>
    </w:p>
    <w:p w:rsidR="00AE7A6C" w:rsidRDefault="00932561" w:rsidP="0087581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описании языкового материала мы будем опираться на</w:t>
      </w:r>
      <w:r w:rsidR="00B81E0D" w:rsidRPr="004D46C8">
        <w:rPr>
          <w:rFonts w:ascii="Times New Roman" w:hAnsi="Times New Roman" w:cs="Times New Roman"/>
          <w:sz w:val="24"/>
          <w:szCs w:val="24"/>
        </w:rPr>
        <w:t xml:space="preserve"> теори</w:t>
      </w:r>
      <w:r>
        <w:rPr>
          <w:rFonts w:ascii="Times New Roman" w:hAnsi="Times New Roman" w:cs="Times New Roman"/>
          <w:sz w:val="24"/>
          <w:szCs w:val="24"/>
        </w:rPr>
        <w:t xml:space="preserve">ю М. Р. Шумариной </w:t>
      </w:r>
      <w:r w:rsidR="00B81E0D" w:rsidRPr="004D46C8">
        <w:rPr>
          <w:rFonts w:ascii="Times New Roman" w:hAnsi="Times New Roman" w:cs="Times New Roman"/>
          <w:sz w:val="24"/>
          <w:szCs w:val="24"/>
        </w:rPr>
        <w:t xml:space="preserve">о трехступенчатой структуре метаязыкового сознания, </w:t>
      </w:r>
      <w:r w:rsidR="00640E5E">
        <w:rPr>
          <w:rFonts w:ascii="Times New Roman" w:hAnsi="Times New Roman" w:cs="Times New Roman"/>
          <w:sz w:val="24"/>
          <w:szCs w:val="24"/>
        </w:rPr>
        <w:t>состоящей</w:t>
      </w:r>
      <w:r w:rsidR="00B81E0D" w:rsidRPr="004D46C8">
        <w:rPr>
          <w:rFonts w:ascii="Times New Roman" w:hAnsi="Times New Roman" w:cs="Times New Roman"/>
          <w:sz w:val="24"/>
          <w:szCs w:val="24"/>
        </w:rPr>
        <w:t xml:space="preserve"> из бессознательного, сознательного и творческого уровней</w:t>
      </w:r>
      <w:r w:rsidR="004A23B2">
        <w:rPr>
          <w:rFonts w:ascii="Times New Roman" w:hAnsi="Times New Roman" w:cs="Times New Roman"/>
          <w:sz w:val="24"/>
          <w:szCs w:val="24"/>
        </w:rPr>
        <w:t xml:space="preserve"> </w:t>
      </w:r>
      <w:r w:rsidR="004A23B2" w:rsidRPr="004A23B2">
        <w:rPr>
          <w:rFonts w:ascii="Times New Roman" w:hAnsi="Times New Roman" w:cs="Times New Roman"/>
          <w:sz w:val="24"/>
          <w:szCs w:val="24"/>
        </w:rPr>
        <w:t>[Шумарина: 46–4</w:t>
      </w:r>
      <w:r w:rsidR="004A23B2">
        <w:rPr>
          <w:rFonts w:ascii="Times New Roman" w:hAnsi="Times New Roman" w:cs="Times New Roman"/>
          <w:sz w:val="24"/>
          <w:szCs w:val="24"/>
        </w:rPr>
        <w:t>9</w:t>
      </w:r>
      <w:r w:rsidR="004A23B2" w:rsidRPr="004A23B2">
        <w:rPr>
          <w:rFonts w:ascii="Times New Roman" w:hAnsi="Times New Roman" w:cs="Times New Roman"/>
          <w:sz w:val="24"/>
          <w:szCs w:val="24"/>
        </w:rPr>
        <w:t>]</w:t>
      </w:r>
      <w:r w:rsidR="00676AD5">
        <w:rPr>
          <w:rFonts w:ascii="Times New Roman" w:hAnsi="Times New Roman" w:cs="Times New Roman"/>
          <w:sz w:val="24"/>
          <w:szCs w:val="24"/>
        </w:rPr>
        <w:t>. Так, на втором уровне</w:t>
      </w:r>
      <w:r w:rsidR="00B81E0D" w:rsidRPr="004D46C8">
        <w:rPr>
          <w:rFonts w:ascii="Times New Roman" w:hAnsi="Times New Roman" w:cs="Times New Roman"/>
          <w:sz w:val="24"/>
          <w:szCs w:val="24"/>
        </w:rPr>
        <w:t xml:space="preserve"> </w:t>
      </w:r>
      <w:r w:rsidR="0039125A">
        <w:rPr>
          <w:rFonts w:ascii="Times New Roman" w:hAnsi="Times New Roman" w:cs="Times New Roman"/>
          <w:sz w:val="24"/>
          <w:szCs w:val="24"/>
        </w:rPr>
        <w:t xml:space="preserve">(2) </w:t>
      </w:r>
      <w:r w:rsidR="00B81E0D" w:rsidRPr="004D46C8">
        <w:rPr>
          <w:rFonts w:ascii="Times New Roman" w:hAnsi="Times New Roman" w:cs="Times New Roman"/>
          <w:sz w:val="24"/>
          <w:szCs w:val="24"/>
        </w:rPr>
        <w:t>появляется возможность вербализации метаязыкового сознания</w:t>
      </w:r>
      <w:r w:rsidR="0015186E" w:rsidRPr="004D46C8">
        <w:rPr>
          <w:rFonts w:ascii="Times New Roman" w:hAnsi="Times New Roman" w:cs="Times New Roman"/>
          <w:sz w:val="24"/>
          <w:szCs w:val="24"/>
        </w:rPr>
        <w:t xml:space="preserve"> с целью предотвращения коммуникативной неудачи, а на третьем</w:t>
      </w:r>
      <w:r w:rsidR="0039125A">
        <w:rPr>
          <w:rFonts w:ascii="Times New Roman" w:hAnsi="Times New Roman" w:cs="Times New Roman"/>
          <w:sz w:val="24"/>
          <w:szCs w:val="24"/>
        </w:rPr>
        <w:t xml:space="preserve"> (3)</w:t>
      </w:r>
      <w:r w:rsidR="0015186E" w:rsidRPr="004D46C8">
        <w:rPr>
          <w:rFonts w:ascii="Times New Roman" w:hAnsi="Times New Roman" w:cs="Times New Roman"/>
          <w:sz w:val="24"/>
          <w:szCs w:val="24"/>
        </w:rPr>
        <w:t xml:space="preserve"> происходит «творческое» переосмысление </w:t>
      </w:r>
      <w:r w:rsidR="009209C2">
        <w:rPr>
          <w:rFonts w:ascii="Times New Roman" w:hAnsi="Times New Roman" w:cs="Times New Roman"/>
          <w:sz w:val="24"/>
          <w:szCs w:val="24"/>
        </w:rPr>
        <w:t>слова-объекта.</w:t>
      </w:r>
      <w:r w:rsidR="00EA7599">
        <w:rPr>
          <w:rFonts w:ascii="Times New Roman" w:hAnsi="Times New Roman" w:cs="Times New Roman"/>
          <w:sz w:val="24"/>
          <w:szCs w:val="24"/>
        </w:rPr>
        <w:t xml:space="preserve"> </w:t>
      </w:r>
      <w:r w:rsidR="00AE7A6C" w:rsidRPr="00AE7A6C">
        <w:rPr>
          <w:rFonts w:ascii="Times New Roman" w:hAnsi="Times New Roman" w:cs="Times New Roman"/>
          <w:sz w:val="24"/>
          <w:szCs w:val="24"/>
        </w:rPr>
        <w:t xml:space="preserve">Кроме </w:t>
      </w:r>
      <w:r w:rsidR="00AE7A6C">
        <w:rPr>
          <w:rFonts w:ascii="Times New Roman" w:hAnsi="Times New Roman" w:cs="Times New Roman"/>
          <w:sz w:val="24"/>
          <w:szCs w:val="24"/>
        </w:rPr>
        <w:t xml:space="preserve">того, мы </w:t>
      </w:r>
      <w:r w:rsidR="00AE7A6C" w:rsidRPr="00AE7A6C">
        <w:rPr>
          <w:rFonts w:ascii="Times New Roman" w:hAnsi="Times New Roman" w:cs="Times New Roman"/>
          <w:sz w:val="24"/>
          <w:szCs w:val="24"/>
        </w:rPr>
        <w:t xml:space="preserve">будем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AE7A6C" w:rsidRPr="00AE7A6C">
        <w:rPr>
          <w:rFonts w:ascii="Times New Roman" w:hAnsi="Times New Roman" w:cs="Times New Roman"/>
          <w:sz w:val="24"/>
          <w:szCs w:val="24"/>
        </w:rPr>
        <w:t>типологию рефлексивов, предложенную, И. Т. Вепревой</w:t>
      </w:r>
      <w:r w:rsidR="004A23B2">
        <w:rPr>
          <w:rFonts w:ascii="Times New Roman" w:hAnsi="Times New Roman" w:cs="Times New Roman"/>
          <w:sz w:val="24"/>
          <w:szCs w:val="24"/>
        </w:rPr>
        <w:t xml:space="preserve"> и продемонстрируем</w:t>
      </w:r>
      <w:r w:rsidR="00AE7A6C" w:rsidRPr="00AE7A6C">
        <w:rPr>
          <w:rFonts w:ascii="Times New Roman" w:hAnsi="Times New Roman" w:cs="Times New Roman"/>
          <w:sz w:val="24"/>
          <w:szCs w:val="24"/>
        </w:rPr>
        <w:t>, как кавычками может быть о</w:t>
      </w:r>
      <w:r w:rsidR="004A1515">
        <w:rPr>
          <w:rFonts w:ascii="Times New Roman" w:hAnsi="Times New Roman" w:cs="Times New Roman"/>
          <w:sz w:val="24"/>
          <w:szCs w:val="24"/>
        </w:rPr>
        <w:t xml:space="preserve">формлена рефлексия относительно </w:t>
      </w:r>
      <w:r w:rsidR="00AE7A6C" w:rsidRPr="00AE7A6C">
        <w:rPr>
          <w:rFonts w:ascii="Times New Roman" w:hAnsi="Times New Roman" w:cs="Times New Roman"/>
          <w:sz w:val="24"/>
          <w:szCs w:val="24"/>
        </w:rPr>
        <w:t>коммуникативных критериев речевого напряжения</w:t>
      </w:r>
      <w:r w:rsidR="00676AD5">
        <w:rPr>
          <w:rFonts w:ascii="Times New Roman" w:hAnsi="Times New Roman" w:cs="Times New Roman"/>
          <w:sz w:val="24"/>
          <w:szCs w:val="24"/>
        </w:rPr>
        <w:t xml:space="preserve"> </w:t>
      </w:r>
      <w:r w:rsidR="00DB7C63" w:rsidRPr="00DB7C63">
        <w:rPr>
          <w:rFonts w:ascii="Times New Roman" w:hAnsi="Times New Roman" w:cs="Times New Roman"/>
          <w:sz w:val="24"/>
          <w:szCs w:val="24"/>
        </w:rPr>
        <w:t xml:space="preserve">[Вепрева: </w:t>
      </w:r>
      <w:r w:rsidR="00DB7C63">
        <w:rPr>
          <w:rFonts w:ascii="Times New Roman" w:hAnsi="Times New Roman" w:cs="Times New Roman"/>
          <w:sz w:val="24"/>
          <w:szCs w:val="24"/>
        </w:rPr>
        <w:t>11</w:t>
      </w:r>
      <w:r w:rsidR="00DB7C63" w:rsidRPr="00DB7C63">
        <w:rPr>
          <w:rFonts w:ascii="Times New Roman" w:hAnsi="Times New Roman" w:cs="Times New Roman"/>
          <w:sz w:val="24"/>
          <w:szCs w:val="24"/>
        </w:rPr>
        <w:t>–</w:t>
      </w:r>
      <w:r w:rsidR="00DB7C63">
        <w:rPr>
          <w:rFonts w:ascii="Times New Roman" w:hAnsi="Times New Roman" w:cs="Times New Roman"/>
          <w:sz w:val="24"/>
          <w:szCs w:val="24"/>
        </w:rPr>
        <w:t>18</w:t>
      </w:r>
      <w:r w:rsidR="00DB7C63" w:rsidRPr="00DB7C63">
        <w:rPr>
          <w:rFonts w:ascii="Times New Roman" w:hAnsi="Times New Roman" w:cs="Times New Roman"/>
          <w:sz w:val="24"/>
          <w:szCs w:val="24"/>
        </w:rPr>
        <w:t>]</w:t>
      </w:r>
      <w:r w:rsidR="00EE78C0">
        <w:rPr>
          <w:rFonts w:ascii="Times New Roman" w:hAnsi="Times New Roman" w:cs="Times New Roman"/>
          <w:sz w:val="24"/>
          <w:szCs w:val="24"/>
        </w:rPr>
        <w:t>.</w:t>
      </w:r>
    </w:p>
    <w:p w:rsidR="004D46C8" w:rsidRDefault="004D46C8" w:rsidP="0087581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статистического критерия рефлексивы появляются по причине</w:t>
      </w:r>
      <w:r w:rsidRPr="004D46C8"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употребления языковой единицы с н</w:t>
      </w:r>
      <w:r w:rsidRPr="004D46C8">
        <w:rPr>
          <w:rFonts w:ascii="Times New Roman" w:hAnsi="Times New Roman" w:cs="Times New Roman"/>
          <w:sz w:val="24"/>
          <w:szCs w:val="24"/>
        </w:rPr>
        <w:t>еобычн</w:t>
      </w:r>
      <w:r>
        <w:rPr>
          <w:rFonts w:ascii="Times New Roman" w:hAnsi="Times New Roman" w:cs="Times New Roman"/>
          <w:sz w:val="24"/>
          <w:szCs w:val="24"/>
        </w:rPr>
        <w:t>ой частотностью, то есть нового или устаревшего, редкого или «модного»</w:t>
      </w:r>
      <w:r w:rsidRPr="004D46C8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DE0CAC">
        <w:rPr>
          <w:rFonts w:ascii="Times New Roman" w:hAnsi="Times New Roman" w:cs="Times New Roman"/>
          <w:sz w:val="24"/>
          <w:szCs w:val="24"/>
        </w:rPr>
        <w:t xml:space="preserve"> В качестве примера</w:t>
      </w:r>
      <w:r w:rsidR="00C37D44">
        <w:rPr>
          <w:rFonts w:ascii="Times New Roman" w:hAnsi="Times New Roman" w:cs="Times New Roman"/>
          <w:sz w:val="24"/>
          <w:szCs w:val="24"/>
        </w:rPr>
        <w:t xml:space="preserve"> приведем название видео</w:t>
      </w:r>
      <w:r w:rsidR="00D32022">
        <w:rPr>
          <w:rFonts w:ascii="Times New Roman" w:hAnsi="Times New Roman" w:cs="Times New Roman"/>
          <w:sz w:val="24"/>
          <w:szCs w:val="24"/>
        </w:rPr>
        <w:t>-отрывка из фильма «Барби»</w:t>
      </w:r>
      <w:r w:rsidR="00DE0CAC">
        <w:rPr>
          <w:rFonts w:ascii="Times New Roman" w:hAnsi="Times New Roman" w:cs="Times New Roman"/>
          <w:sz w:val="24"/>
          <w:szCs w:val="24"/>
        </w:rPr>
        <w:t xml:space="preserve">: </w:t>
      </w:r>
      <w:r w:rsidR="00DE0CAC" w:rsidRPr="00DE0CAC">
        <w:rPr>
          <w:rFonts w:ascii="Times New Roman" w:hAnsi="Times New Roman" w:cs="Times New Roman"/>
          <w:i/>
          <w:sz w:val="24"/>
          <w:szCs w:val="24"/>
        </w:rPr>
        <w:t xml:space="preserve">Никто никого «пляжить» не будет </w:t>
      </w:r>
      <w:r w:rsidR="00DE0CAC" w:rsidRPr="00DE0CAC">
        <w:rPr>
          <w:rFonts w:ascii="Times New Roman" w:hAnsi="Times New Roman" w:cs="Times New Roman"/>
          <w:sz w:val="24"/>
          <w:szCs w:val="24"/>
        </w:rPr>
        <w:t>(</w:t>
      </w:r>
      <w:r w:rsidR="00D32022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D32022" w:rsidRPr="00D32022">
        <w:rPr>
          <w:rFonts w:ascii="Times New Roman" w:hAnsi="Times New Roman" w:cs="Times New Roman"/>
          <w:sz w:val="24"/>
          <w:szCs w:val="24"/>
        </w:rPr>
        <w:t xml:space="preserve"> / </w:t>
      </w:r>
      <w:r w:rsidR="00DE0CAC" w:rsidRPr="00DE0CAC">
        <w:rPr>
          <w:rFonts w:ascii="Times New Roman" w:hAnsi="Times New Roman" w:cs="Times New Roman"/>
          <w:sz w:val="24"/>
          <w:szCs w:val="24"/>
        </w:rPr>
        <w:t>InterstellarVision)</w:t>
      </w:r>
      <w:r w:rsidR="0039125A">
        <w:rPr>
          <w:rFonts w:ascii="Times New Roman" w:hAnsi="Times New Roman" w:cs="Times New Roman"/>
          <w:sz w:val="24"/>
          <w:szCs w:val="24"/>
        </w:rPr>
        <w:t xml:space="preserve"> (2)</w:t>
      </w:r>
      <w:r w:rsidR="00DE0CAC">
        <w:rPr>
          <w:rFonts w:ascii="Times New Roman" w:hAnsi="Times New Roman" w:cs="Times New Roman"/>
          <w:sz w:val="24"/>
          <w:szCs w:val="24"/>
        </w:rPr>
        <w:t xml:space="preserve">. Несмотря на то, что </w:t>
      </w:r>
      <w:r w:rsidR="00D32022">
        <w:rPr>
          <w:rFonts w:ascii="Times New Roman" w:hAnsi="Times New Roman" w:cs="Times New Roman"/>
          <w:sz w:val="24"/>
          <w:szCs w:val="24"/>
        </w:rPr>
        <w:t>название</w:t>
      </w:r>
      <w:r w:rsidR="00DE0CAC">
        <w:rPr>
          <w:rFonts w:ascii="Times New Roman" w:hAnsi="Times New Roman" w:cs="Times New Roman"/>
          <w:sz w:val="24"/>
          <w:szCs w:val="24"/>
        </w:rPr>
        <w:t xml:space="preserve"> является цитатой из фильма, </w:t>
      </w:r>
      <w:r w:rsidR="00D32022">
        <w:rPr>
          <w:rFonts w:ascii="Times New Roman" w:hAnsi="Times New Roman" w:cs="Times New Roman"/>
          <w:sz w:val="24"/>
          <w:szCs w:val="24"/>
        </w:rPr>
        <w:t xml:space="preserve">в ней </w:t>
      </w:r>
      <w:r w:rsidR="00DE0CAC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193FE3">
        <w:rPr>
          <w:rFonts w:ascii="Times New Roman" w:hAnsi="Times New Roman" w:cs="Times New Roman"/>
          <w:sz w:val="24"/>
          <w:szCs w:val="24"/>
        </w:rPr>
        <w:t xml:space="preserve">окказиональное слово «пляжить» </w:t>
      </w:r>
      <w:r w:rsidR="00DE0CAC">
        <w:rPr>
          <w:rFonts w:ascii="Times New Roman" w:hAnsi="Times New Roman" w:cs="Times New Roman"/>
          <w:sz w:val="24"/>
          <w:szCs w:val="24"/>
        </w:rPr>
        <w:t>отмечено кавычками</w:t>
      </w:r>
      <w:r w:rsidR="00C37D44">
        <w:rPr>
          <w:rFonts w:ascii="Times New Roman" w:hAnsi="Times New Roman" w:cs="Times New Roman"/>
          <w:sz w:val="24"/>
          <w:szCs w:val="24"/>
        </w:rPr>
        <w:t xml:space="preserve"> – значит, природа этих кавычек иная, и </w:t>
      </w:r>
      <w:r w:rsidR="0017230E">
        <w:rPr>
          <w:rFonts w:ascii="Times New Roman" w:hAnsi="Times New Roman" w:cs="Times New Roman"/>
          <w:sz w:val="24"/>
          <w:szCs w:val="24"/>
        </w:rPr>
        <w:t>слово</w:t>
      </w:r>
      <w:r w:rsidR="00DE0CAC">
        <w:rPr>
          <w:rFonts w:ascii="Times New Roman" w:hAnsi="Times New Roman" w:cs="Times New Roman"/>
          <w:sz w:val="24"/>
          <w:szCs w:val="24"/>
        </w:rPr>
        <w:t xml:space="preserve"> </w:t>
      </w:r>
      <w:r w:rsidR="00193FE3">
        <w:rPr>
          <w:rFonts w:ascii="Times New Roman" w:hAnsi="Times New Roman" w:cs="Times New Roman"/>
          <w:sz w:val="24"/>
          <w:szCs w:val="24"/>
        </w:rPr>
        <w:t>подверглось метаязыковому осмыслению</w:t>
      </w:r>
      <w:r w:rsidR="00DE0CAC">
        <w:rPr>
          <w:rFonts w:ascii="Times New Roman" w:hAnsi="Times New Roman" w:cs="Times New Roman"/>
          <w:sz w:val="24"/>
          <w:szCs w:val="24"/>
        </w:rPr>
        <w:t xml:space="preserve">. </w:t>
      </w:r>
      <w:r w:rsidR="00D32022">
        <w:rPr>
          <w:rFonts w:ascii="Times New Roman" w:hAnsi="Times New Roman" w:cs="Times New Roman"/>
          <w:sz w:val="24"/>
          <w:szCs w:val="24"/>
        </w:rPr>
        <w:t>Ф</w:t>
      </w:r>
      <w:r w:rsidR="007D7A49">
        <w:rPr>
          <w:rFonts w:ascii="Times New Roman" w:hAnsi="Times New Roman" w:cs="Times New Roman"/>
          <w:sz w:val="24"/>
          <w:szCs w:val="24"/>
        </w:rPr>
        <w:t>ункция таких кавычек – маркирование нового слова</w:t>
      </w:r>
      <w:r w:rsidR="0039125A">
        <w:rPr>
          <w:rFonts w:ascii="Times New Roman" w:hAnsi="Times New Roman" w:cs="Times New Roman"/>
          <w:sz w:val="24"/>
          <w:szCs w:val="24"/>
        </w:rPr>
        <w:t>.</w:t>
      </w:r>
    </w:p>
    <w:p w:rsidR="00F150DA" w:rsidRDefault="00EA7599" w:rsidP="0087581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</w:t>
      </w:r>
      <w:r w:rsidR="00DF74A1">
        <w:rPr>
          <w:rFonts w:ascii="Times New Roman" w:hAnsi="Times New Roman" w:cs="Times New Roman"/>
          <w:sz w:val="24"/>
          <w:szCs w:val="24"/>
        </w:rPr>
        <w:t>следующий</w:t>
      </w:r>
      <w:r>
        <w:rPr>
          <w:rFonts w:ascii="Times New Roman" w:hAnsi="Times New Roman" w:cs="Times New Roman"/>
          <w:sz w:val="24"/>
          <w:szCs w:val="24"/>
        </w:rPr>
        <w:t xml:space="preserve"> контекст: </w:t>
      </w:r>
      <w:r w:rsidR="0093026C">
        <w:rPr>
          <w:rFonts w:ascii="Times New Roman" w:hAnsi="Times New Roman" w:cs="Times New Roman"/>
          <w:i/>
          <w:sz w:val="24"/>
          <w:szCs w:val="24"/>
        </w:rPr>
        <w:t>&lt;…</w:t>
      </w:r>
      <w:r w:rsidR="0093026C" w:rsidRPr="0093026C">
        <w:rPr>
          <w:rFonts w:ascii="Times New Roman" w:hAnsi="Times New Roman" w:cs="Times New Roman"/>
          <w:i/>
          <w:sz w:val="24"/>
          <w:szCs w:val="24"/>
        </w:rPr>
        <w:t xml:space="preserve">&gt; </w:t>
      </w:r>
      <w:r w:rsidR="00F150DA" w:rsidRPr="00F150DA">
        <w:rPr>
          <w:rFonts w:ascii="Times New Roman" w:hAnsi="Times New Roman" w:cs="Times New Roman"/>
          <w:i/>
          <w:sz w:val="24"/>
          <w:szCs w:val="24"/>
        </w:rPr>
        <w:t>там тебя со всех сторон «сжимают» горы и стены домов, а тут чуть глаза поднял от тротуара – и голубое небо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A7599">
        <w:rPr>
          <w:rFonts w:ascii="Times New Roman" w:hAnsi="Times New Roman" w:cs="Times New Roman"/>
          <w:sz w:val="24"/>
          <w:szCs w:val="24"/>
        </w:rPr>
        <w:t>(</w:t>
      </w:r>
      <w:r w:rsidRPr="00EA7599">
        <w:rPr>
          <w:rFonts w:ascii="Times New Roman" w:hAnsi="Times New Roman" w:cs="Times New Roman"/>
          <w:sz w:val="24"/>
          <w:szCs w:val="24"/>
          <w:lang w:val="en-US"/>
        </w:rPr>
        <w:t>Livejournal</w:t>
      </w:r>
      <w:r w:rsidRPr="00EA7599">
        <w:rPr>
          <w:rFonts w:ascii="Times New Roman" w:hAnsi="Times New Roman" w:cs="Times New Roman"/>
          <w:sz w:val="24"/>
          <w:szCs w:val="24"/>
        </w:rPr>
        <w:t>)</w:t>
      </w:r>
      <w:r w:rsidR="0039125A">
        <w:rPr>
          <w:rFonts w:ascii="Times New Roman" w:hAnsi="Times New Roman" w:cs="Times New Roman"/>
          <w:sz w:val="24"/>
          <w:szCs w:val="24"/>
        </w:rPr>
        <w:t xml:space="preserve"> (2)</w:t>
      </w:r>
      <w:r w:rsidR="00F150DA" w:rsidRPr="00F150DA">
        <w:rPr>
          <w:rFonts w:ascii="Times New Roman" w:hAnsi="Times New Roman" w:cs="Times New Roman"/>
          <w:sz w:val="24"/>
          <w:szCs w:val="24"/>
        </w:rPr>
        <w:t>.</w:t>
      </w:r>
      <w:r w:rsidR="00F150DA">
        <w:rPr>
          <w:rFonts w:ascii="Times New Roman" w:hAnsi="Times New Roman" w:cs="Times New Roman"/>
          <w:sz w:val="24"/>
          <w:szCs w:val="24"/>
        </w:rPr>
        <w:t xml:space="preserve"> </w:t>
      </w:r>
      <w:r w:rsidR="001B7965">
        <w:rPr>
          <w:rFonts w:ascii="Times New Roman" w:hAnsi="Times New Roman" w:cs="Times New Roman"/>
          <w:sz w:val="24"/>
          <w:szCs w:val="24"/>
        </w:rPr>
        <w:t>Здесь осуществляется рефлексия по поводу нестандартного пл</w:t>
      </w:r>
      <w:r w:rsidR="00D32022">
        <w:rPr>
          <w:rFonts w:ascii="Times New Roman" w:hAnsi="Times New Roman" w:cs="Times New Roman"/>
          <w:sz w:val="24"/>
          <w:szCs w:val="24"/>
        </w:rPr>
        <w:t>ана содержания языковой единицы;</w:t>
      </w:r>
      <w:r w:rsidR="001B7965">
        <w:rPr>
          <w:rFonts w:ascii="Times New Roman" w:hAnsi="Times New Roman" w:cs="Times New Roman"/>
          <w:sz w:val="24"/>
          <w:szCs w:val="24"/>
        </w:rPr>
        <w:t xml:space="preserve"> тогда у</w:t>
      </w:r>
      <w:r w:rsidR="00E832AF">
        <w:rPr>
          <w:rFonts w:ascii="Times New Roman" w:hAnsi="Times New Roman" w:cs="Times New Roman"/>
          <w:sz w:val="24"/>
          <w:szCs w:val="24"/>
        </w:rPr>
        <w:t>потребление слова в кавычках – это вербализация рефлексии относительно деривационног</w:t>
      </w:r>
      <w:r w:rsidR="001B7965">
        <w:rPr>
          <w:rFonts w:ascii="Times New Roman" w:hAnsi="Times New Roman" w:cs="Times New Roman"/>
          <w:sz w:val="24"/>
          <w:szCs w:val="24"/>
        </w:rPr>
        <w:t>о критерия (такие рефлексивы обычно</w:t>
      </w:r>
      <w:r w:rsidR="00E832AF">
        <w:rPr>
          <w:rFonts w:ascii="Times New Roman" w:hAnsi="Times New Roman" w:cs="Times New Roman"/>
          <w:sz w:val="24"/>
          <w:szCs w:val="24"/>
        </w:rPr>
        <w:t xml:space="preserve"> возник</w:t>
      </w:r>
      <w:r w:rsidR="001B7965">
        <w:rPr>
          <w:rFonts w:ascii="Times New Roman" w:hAnsi="Times New Roman" w:cs="Times New Roman"/>
          <w:sz w:val="24"/>
          <w:szCs w:val="24"/>
        </w:rPr>
        <w:t>ают</w:t>
      </w:r>
      <w:r w:rsidR="00E832AF">
        <w:rPr>
          <w:rFonts w:ascii="Times New Roman" w:hAnsi="Times New Roman" w:cs="Times New Roman"/>
          <w:sz w:val="24"/>
          <w:szCs w:val="24"/>
        </w:rPr>
        <w:t xml:space="preserve"> </w:t>
      </w:r>
      <w:r w:rsidR="00FD26F3">
        <w:rPr>
          <w:rFonts w:ascii="Times New Roman" w:hAnsi="Times New Roman" w:cs="Times New Roman"/>
          <w:sz w:val="24"/>
          <w:szCs w:val="24"/>
        </w:rPr>
        <w:t>благодаря</w:t>
      </w:r>
      <w:r w:rsidR="00E832AF">
        <w:rPr>
          <w:rFonts w:ascii="Times New Roman" w:hAnsi="Times New Roman" w:cs="Times New Roman"/>
          <w:sz w:val="24"/>
          <w:szCs w:val="24"/>
        </w:rPr>
        <w:t xml:space="preserve"> семантической деривации</w:t>
      </w:r>
      <w:r w:rsidR="001B7965">
        <w:rPr>
          <w:rFonts w:ascii="Times New Roman" w:hAnsi="Times New Roman" w:cs="Times New Roman"/>
          <w:sz w:val="24"/>
          <w:szCs w:val="24"/>
        </w:rPr>
        <w:t xml:space="preserve"> у слова-объекта). Ф</w:t>
      </w:r>
      <w:r w:rsidR="006A71AB">
        <w:rPr>
          <w:rFonts w:ascii="Times New Roman" w:hAnsi="Times New Roman" w:cs="Times New Roman"/>
          <w:sz w:val="24"/>
          <w:szCs w:val="24"/>
        </w:rPr>
        <w:t xml:space="preserve">ункция </w:t>
      </w:r>
      <w:r w:rsidR="00DF74A1">
        <w:rPr>
          <w:rFonts w:ascii="Times New Roman" w:hAnsi="Times New Roman" w:cs="Times New Roman"/>
          <w:sz w:val="24"/>
          <w:szCs w:val="24"/>
        </w:rPr>
        <w:t>– маркирование метафорического переноса значения</w:t>
      </w:r>
      <w:r w:rsidR="00FD26F3">
        <w:rPr>
          <w:rFonts w:ascii="Times New Roman" w:hAnsi="Times New Roman" w:cs="Times New Roman"/>
          <w:sz w:val="24"/>
          <w:szCs w:val="24"/>
        </w:rPr>
        <w:t>.</w:t>
      </w:r>
      <w:r w:rsidR="00074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CFB" w:rsidRDefault="00027837" w:rsidP="0087581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рефлексивов этой группы можно выделить те, где рефлексия осуществляется на третьем уровне: </w:t>
      </w:r>
      <w:r w:rsidR="00656CFB" w:rsidRPr="00027837">
        <w:rPr>
          <w:rFonts w:ascii="Times New Roman" w:hAnsi="Times New Roman" w:cs="Times New Roman"/>
          <w:i/>
          <w:sz w:val="24"/>
          <w:szCs w:val="24"/>
        </w:rPr>
        <w:t>Учимся «закрывать» другим рот</w:t>
      </w:r>
      <w:r w:rsidR="001B7965">
        <w:rPr>
          <w:rFonts w:ascii="Times New Roman" w:hAnsi="Times New Roman" w:cs="Times New Roman"/>
          <w:sz w:val="24"/>
          <w:szCs w:val="24"/>
        </w:rPr>
        <w:t xml:space="preserve"> (Instagram / @lukmemoff)</w:t>
      </w:r>
      <w:r w:rsidR="0039125A">
        <w:rPr>
          <w:rFonts w:ascii="Times New Roman" w:hAnsi="Times New Roman" w:cs="Times New Roman"/>
          <w:sz w:val="24"/>
          <w:szCs w:val="24"/>
        </w:rPr>
        <w:t xml:space="preserve"> (3)</w:t>
      </w:r>
      <w:r w:rsidR="001B7965">
        <w:rPr>
          <w:rFonts w:ascii="Times New Roman" w:hAnsi="Times New Roman" w:cs="Times New Roman"/>
          <w:sz w:val="24"/>
          <w:szCs w:val="24"/>
        </w:rPr>
        <w:t>. Э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="00656CFB" w:rsidRPr="00027837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6A71AB">
        <w:rPr>
          <w:rFonts w:ascii="Times New Roman" w:hAnsi="Times New Roman" w:cs="Times New Roman"/>
          <w:sz w:val="24"/>
          <w:szCs w:val="24"/>
        </w:rPr>
        <w:t>к видео, в котором девушке подмешали</w:t>
      </w:r>
      <w:r w:rsidR="00656CFB" w:rsidRPr="00027837">
        <w:rPr>
          <w:rFonts w:ascii="Times New Roman" w:hAnsi="Times New Roman" w:cs="Times New Roman"/>
          <w:sz w:val="24"/>
          <w:szCs w:val="24"/>
        </w:rPr>
        <w:t xml:space="preserve"> клей в помаду</w:t>
      </w:r>
      <w:r>
        <w:rPr>
          <w:rFonts w:ascii="Times New Roman" w:hAnsi="Times New Roman" w:cs="Times New Roman"/>
          <w:sz w:val="24"/>
          <w:szCs w:val="24"/>
        </w:rPr>
        <w:t xml:space="preserve">, то есть буквально </w:t>
      </w:r>
      <w:r w:rsidR="006A71AB">
        <w:rPr>
          <w:rFonts w:ascii="Times New Roman" w:hAnsi="Times New Roman" w:cs="Times New Roman"/>
          <w:i/>
          <w:sz w:val="24"/>
          <w:szCs w:val="24"/>
        </w:rPr>
        <w:t>закрыли</w:t>
      </w:r>
      <w:r w:rsidRPr="001B796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6A71AB">
        <w:rPr>
          <w:rFonts w:ascii="Times New Roman" w:hAnsi="Times New Roman" w:cs="Times New Roman"/>
          <w:i/>
          <w:sz w:val="24"/>
          <w:szCs w:val="24"/>
        </w:rPr>
        <w:t>заклеили</w:t>
      </w:r>
      <w:r w:rsidRPr="001B7965">
        <w:rPr>
          <w:rFonts w:ascii="Times New Roman" w:hAnsi="Times New Roman" w:cs="Times New Roman"/>
          <w:i/>
          <w:sz w:val="24"/>
          <w:szCs w:val="24"/>
        </w:rPr>
        <w:t>)</w:t>
      </w:r>
      <w:r w:rsidR="001B7965" w:rsidRPr="001B7965">
        <w:rPr>
          <w:rFonts w:ascii="Times New Roman" w:hAnsi="Times New Roman" w:cs="Times New Roman"/>
          <w:i/>
          <w:sz w:val="24"/>
          <w:szCs w:val="24"/>
        </w:rPr>
        <w:t xml:space="preserve"> ей</w:t>
      </w:r>
      <w:r w:rsidRPr="001B7965">
        <w:rPr>
          <w:rFonts w:ascii="Times New Roman" w:hAnsi="Times New Roman" w:cs="Times New Roman"/>
          <w:i/>
          <w:sz w:val="24"/>
          <w:szCs w:val="24"/>
        </w:rPr>
        <w:t xml:space="preserve"> рот</w:t>
      </w:r>
      <w:r w:rsidR="001B7965">
        <w:rPr>
          <w:rFonts w:ascii="Times New Roman" w:hAnsi="Times New Roman" w:cs="Times New Roman"/>
          <w:sz w:val="24"/>
          <w:szCs w:val="24"/>
        </w:rPr>
        <w:t xml:space="preserve">, </w:t>
      </w:r>
      <w:r w:rsidR="00D01CA1">
        <w:rPr>
          <w:rFonts w:ascii="Times New Roman" w:hAnsi="Times New Roman" w:cs="Times New Roman"/>
          <w:sz w:val="24"/>
          <w:szCs w:val="24"/>
        </w:rPr>
        <w:t xml:space="preserve">а </w:t>
      </w:r>
      <w:r w:rsidR="001B7965">
        <w:rPr>
          <w:rFonts w:ascii="Times New Roman" w:hAnsi="Times New Roman" w:cs="Times New Roman"/>
          <w:sz w:val="24"/>
          <w:szCs w:val="24"/>
        </w:rPr>
        <w:t xml:space="preserve">значит </w:t>
      </w:r>
      <w:r w:rsidR="00656CFB" w:rsidRPr="00027837">
        <w:rPr>
          <w:rFonts w:ascii="Times New Roman" w:hAnsi="Times New Roman" w:cs="Times New Roman"/>
          <w:sz w:val="24"/>
          <w:szCs w:val="24"/>
        </w:rPr>
        <w:t>автор разрушает фразеологическое значение словосочетания</w:t>
      </w:r>
      <w:r w:rsidR="001B79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965">
        <w:rPr>
          <w:rFonts w:ascii="Times New Roman" w:hAnsi="Times New Roman" w:cs="Times New Roman"/>
          <w:sz w:val="24"/>
          <w:szCs w:val="24"/>
        </w:rPr>
        <w:t>При этом он заключает слово «закрывают» в кавычки, хотя здесь оно</w:t>
      </w:r>
      <w:r w:rsidR="00DF2CE9">
        <w:rPr>
          <w:rFonts w:ascii="Times New Roman" w:hAnsi="Times New Roman" w:cs="Times New Roman"/>
          <w:sz w:val="24"/>
          <w:szCs w:val="24"/>
        </w:rPr>
        <w:t xml:space="preserve"> используется, как выяснилось, в прямом значении, – тогда ф</w:t>
      </w:r>
      <w:r>
        <w:rPr>
          <w:rFonts w:ascii="Times New Roman" w:hAnsi="Times New Roman" w:cs="Times New Roman"/>
          <w:sz w:val="24"/>
          <w:szCs w:val="24"/>
        </w:rPr>
        <w:t xml:space="preserve">ункция </w:t>
      </w:r>
      <w:r w:rsidR="00D01CA1">
        <w:rPr>
          <w:rFonts w:ascii="Times New Roman" w:hAnsi="Times New Roman" w:cs="Times New Roman"/>
          <w:sz w:val="24"/>
          <w:szCs w:val="24"/>
        </w:rPr>
        <w:t>кавычек</w:t>
      </w:r>
      <w:r w:rsidR="00DF2CE9">
        <w:rPr>
          <w:rFonts w:ascii="Times New Roman" w:hAnsi="Times New Roman" w:cs="Times New Roman"/>
          <w:sz w:val="24"/>
          <w:szCs w:val="24"/>
        </w:rPr>
        <w:t xml:space="preserve"> в данном контексте</w:t>
      </w:r>
      <w:r>
        <w:rPr>
          <w:rFonts w:ascii="Times New Roman" w:hAnsi="Times New Roman" w:cs="Times New Roman"/>
          <w:sz w:val="24"/>
          <w:szCs w:val="24"/>
        </w:rPr>
        <w:t xml:space="preserve"> – языковая игра.</w:t>
      </w:r>
    </w:p>
    <w:p w:rsidR="00C613D9" w:rsidRDefault="00C613D9" w:rsidP="0087581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3D9">
        <w:rPr>
          <w:rFonts w:ascii="Times New Roman" w:hAnsi="Times New Roman" w:cs="Times New Roman"/>
          <w:sz w:val="24"/>
          <w:szCs w:val="24"/>
        </w:rPr>
        <w:lastRenderedPageBreak/>
        <w:t xml:space="preserve">Если закавыченное слово является стилистически маркированным, то рефлексия, как правило, осуществляется относительно стилистического критерия: </w:t>
      </w:r>
      <w:r w:rsidRPr="00C613D9">
        <w:rPr>
          <w:rFonts w:ascii="Times New Roman" w:hAnsi="Times New Roman" w:cs="Times New Roman"/>
          <w:i/>
          <w:sz w:val="24"/>
          <w:szCs w:val="24"/>
        </w:rPr>
        <w:t>Говорит, за неделю «на киче» планирует выспаться, наесться и написать стихов</w:t>
      </w:r>
      <w:r w:rsidRPr="00C613D9">
        <w:rPr>
          <w:rFonts w:ascii="Times New Roman" w:hAnsi="Times New Roman" w:cs="Times New Roman"/>
          <w:sz w:val="24"/>
          <w:szCs w:val="24"/>
        </w:rPr>
        <w:t xml:space="preserve"> (Mash)</w:t>
      </w:r>
      <w:r w:rsidR="0039125A">
        <w:rPr>
          <w:rFonts w:ascii="Times New Roman" w:hAnsi="Times New Roman" w:cs="Times New Roman"/>
          <w:sz w:val="24"/>
          <w:szCs w:val="24"/>
        </w:rPr>
        <w:t xml:space="preserve"> (2)</w:t>
      </w:r>
      <w:r w:rsidRPr="00C613D9">
        <w:rPr>
          <w:rFonts w:ascii="Times New Roman" w:hAnsi="Times New Roman" w:cs="Times New Roman"/>
          <w:sz w:val="24"/>
          <w:szCs w:val="24"/>
        </w:rPr>
        <w:t>. Здесь функция кавычек – маркирование слова из чуждого автору арго.</w:t>
      </w:r>
    </w:p>
    <w:p w:rsidR="00C613D9" w:rsidRDefault="00C613D9" w:rsidP="0087581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функций третьего уровня выделяем иронию: </w:t>
      </w:r>
      <w:r w:rsidRPr="00C613D9">
        <w:rPr>
          <w:rFonts w:ascii="Times New Roman" w:hAnsi="Times New Roman" w:cs="Times New Roman"/>
          <w:i/>
          <w:sz w:val="24"/>
          <w:szCs w:val="24"/>
        </w:rPr>
        <w:t xml:space="preserve">Получается, что те самые «человеки», </w:t>
      </w:r>
      <w:r w:rsidR="00DF2CE9" w:rsidRPr="00DF2CE9">
        <w:rPr>
          <w:rFonts w:ascii="Times New Roman" w:hAnsi="Times New Roman" w:cs="Times New Roman"/>
          <w:i/>
          <w:sz w:val="24"/>
          <w:szCs w:val="24"/>
        </w:rPr>
        <w:t>&lt;…&gt;</w:t>
      </w:r>
      <w:r w:rsidRPr="00C613D9">
        <w:rPr>
          <w:rFonts w:ascii="Times New Roman" w:hAnsi="Times New Roman" w:cs="Times New Roman"/>
          <w:i/>
          <w:sz w:val="24"/>
          <w:szCs w:val="24"/>
        </w:rPr>
        <w:t>, за несколько недель деградировали до вот этого ... чмошного состояния?</w:t>
      </w:r>
      <w:r w:rsidRPr="00C613D9">
        <w:rPr>
          <w:rFonts w:ascii="Times New Roman" w:hAnsi="Times New Roman" w:cs="Times New Roman"/>
          <w:sz w:val="24"/>
          <w:szCs w:val="24"/>
        </w:rPr>
        <w:t xml:space="preserve"> (Юрий Подоляка)</w:t>
      </w:r>
      <w:r w:rsidR="0039125A">
        <w:rPr>
          <w:rFonts w:ascii="Times New Roman" w:hAnsi="Times New Roman" w:cs="Times New Roman"/>
          <w:sz w:val="24"/>
          <w:szCs w:val="24"/>
        </w:rPr>
        <w:t xml:space="preserve"> (3)</w:t>
      </w:r>
      <w:r>
        <w:rPr>
          <w:rFonts w:ascii="Times New Roman" w:hAnsi="Times New Roman" w:cs="Times New Roman"/>
          <w:sz w:val="24"/>
          <w:szCs w:val="24"/>
        </w:rPr>
        <w:t xml:space="preserve">. Как мы видим, лишь одно из просторечий автор маркирует кавычками, отмечая тем самым, что слово «человеки» он использует иронически-уничижительно, специально избегая безоценочного слова «люди». </w:t>
      </w:r>
    </w:p>
    <w:p w:rsidR="0039125A" w:rsidRDefault="007E2F38" w:rsidP="0087581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продуктивен</w:t>
      </w:r>
      <w:r w:rsidR="002C61C6">
        <w:rPr>
          <w:rFonts w:ascii="Times New Roman" w:hAnsi="Times New Roman" w:cs="Times New Roman"/>
          <w:sz w:val="24"/>
          <w:szCs w:val="24"/>
        </w:rPr>
        <w:t xml:space="preserve"> личностный</w:t>
      </w:r>
      <w:r>
        <w:rPr>
          <w:rFonts w:ascii="Times New Roman" w:hAnsi="Times New Roman" w:cs="Times New Roman"/>
          <w:sz w:val="24"/>
          <w:szCs w:val="24"/>
        </w:rPr>
        <w:t xml:space="preserve"> критерий</w:t>
      </w:r>
      <w:r w:rsidR="002C61C6">
        <w:rPr>
          <w:rFonts w:ascii="Times New Roman" w:hAnsi="Times New Roman" w:cs="Times New Roman"/>
          <w:sz w:val="24"/>
          <w:szCs w:val="24"/>
        </w:rPr>
        <w:t>, при реализации которого вербализуется процесс поиска точного слова. Кавычками, как правило, маркируются неточные номинации</w:t>
      </w:r>
      <w:r w:rsidR="006A71AB">
        <w:rPr>
          <w:rFonts w:ascii="Times New Roman" w:hAnsi="Times New Roman" w:cs="Times New Roman"/>
          <w:sz w:val="24"/>
          <w:szCs w:val="24"/>
        </w:rPr>
        <w:t xml:space="preserve"> (в том числе эвфемизмы и пр.)</w:t>
      </w:r>
      <w:r w:rsidR="002C61C6">
        <w:rPr>
          <w:rFonts w:ascii="Times New Roman" w:hAnsi="Times New Roman" w:cs="Times New Roman"/>
          <w:sz w:val="24"/>
          <w:szCs w:val="24"/>
        </w:rPr>
        <w:t xml:space="preserve">: </w:t>
      </w:r>
      <w:r w:rsidR="002C61C6" w:rsidRPr="002C61C6">
        <w:rPr>
          <w:rFonts w:ascii="Times New Roman" w:hAnsi="Times New Roman" w:cs="Times New Roman"/>
          <w:i/>
          <w:sz w:val="24"/>
          <w:szCs w:val="24"/>
        </w:rPr>
        <w:t>Беспилотный трамвай запустят &lt;</w:t>
      </w:r>
      <w:r w:rsidR="002C61C6">
        <w:rPr>
          <w:rFonts w:ascii="Times New Roman" w:hAnsi="Times New Roman" w:cs="Times New Roman"/>
          <w:i/>
          <w:sz w:val="24"/>
          <w:szCs w:val="24"/>
        </w:rPr>
        <w:t>…</w:t>
      </w:r>
      <w:r w:rsidR="002C61C6" w:rsidRPr="002C61C6">
        <w:rPr>
          <w:rFonts w:ascii="Times New Roman" w:hAnsi="Times New Roman" w:cs="Times New Roman"/>
          <w:i/>
          <w:sz w:val="24"/>
          <w:szCs w:val="24"/>
        </w:rPr>
        <w:t>&gt;, в данный момент он «учится» ездить без водителя…</w:t>
      </w:r>
      <w:r w:rsidR="002C61C6" w:rsidRPr="002C61C6">
        <w:rPr>
          <w:rFonts w:ascii="Times New Roman" w:hAnsi="Times New Roman" w:cs="Times New Roman"/>
          <w:sz w:val="24"/>
          <w:szCs w:val="24"/>
        </w:rPr>
        <w:t>(«Москвач»)</w:t>
      </w:r>
      <w:r w:rsidR="0039125A">
        <w:rPr>
          <w:rFonts w:ascii="Times New Roman" w:hAnsi="Times New Roman" w:cs="Times New Roman"/>
          <w:sz w:val="24"/>
          <w:szCs w:val="24"/>
        </w:rPr>
        <w:t xml:space="preserve"> (2)</w:t>
      </w:r>
      <w:r w:rsidR="006A71AB">
        <w:rPr>
          <w:rFonts w:ascii="Times New Roman" w:hAnsi="Times New Roman" w:cs="Times New Roman"/>
          <w:sz w:val="24"/>
          <w:szCs w:val="24"/>
        </w:rPr>
        <w:t xml:space="preserve">; </w:t>
      </w:r>
      <w:r w:rsidR="00806210" w:rsidRPr="00806210">
        <w:rPr>
          <w:rFonts w:ascii="Times New Roman" w:hAnsi="Times New Roman" w:cs="Times New Roman"/>
          <w:i/>
          <w:sz w:val="24"/>
          <w:szCs w:val="24"/>
        </w:rPr>
        <w:t>Секс вроде полезный. Регулярное «волшебство» – хорошее для здоровья дело</w:t>
      </w:r>
      <w:r w:rsidR="00806210">
        <w:rPr>
          <w:rFonts w:ascii="Times New Roman" w:hAnsi="Times New Roman" w:cs="Times New Roman"/>
          <w:sz w:val="24"/>
          <w:szCs w:val="24"/>
        </w:rPr>
        <w:t xml:space="preserve"> (Mash Room)</w:t>
      </w:r>
      <w:r w:rsidR="0039125A">
        <w:rPr>
          <w:rFonts w:ascii="Times New Roman" w:hAnsi="Times New Roman" w:cs="Times New Roman"/>
          <w:sz w:val="24"/>
          <w:szCs w:val="24"/>
        </w:rPr>
        <w:t xml:space="preserve"> (2).</w:t>
      </w:r>
    </w:p>
    <w:p w:rsidR="00806210" w:rsidRDefault="00806210" w:rsidP="0087581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данного критерия рассмотрим весьма любопытный контекст: </w:t>
      </w:r>
      <w:r w:rsidRPr="0068219A">
        <w:rPr>
          <w:rFonts w:ascii="Times New Roman" w:hAnsi="Times New Roman" w:cs="Times New Roman"/>
          <w:i/>
          <w:sz w:val="24"/>
          <w:szCs w:val="24"/>
        </w:rPr>
        <w:t>«Искусственная среда обитания» – так сейчас называется тюрьма для животных?</w:t>
      </w:r>
      <w:r w:rsidRPr="00806210">
        <w:rPr>
          <w:rFonts w:ascii="Times New Roman" w:hAnsi="Times New Roman" w:cs="Times New Roman"/>
          <w:sz w:val="24"/>
          <w:szCs w:val="24"/>
        </w:rPr>
        <w:t xml:space="preserve"> («Москвач» / комментарии)</w:t>
      </w:r>
      <w:r w:rsidR="0039125A">
        <w:rPr>
          <w:rFonts w:ascii="Times New Roman" w:hAnsi="Times New Roman" w:cs="Times New Roman"/>
          <w:sz w:val="24"/>
          <w:szCs w:val="24"/>
        </w:rPr>
        <w:t xml:space="preserve"> (3)</w:t>
      </w:r>
      <w:r>
        <w:rPr>
          <w:rFonts w:ascii="Times New Roman" w:hAnsi="Times New Roman" w:cs="Times New Roman"/>
          <w:sz w:val="24"/>
          <w:szCs w:val="24"/>
        </w:rPr>
        <w:t xml:space="preserve">. С одной стороны, </w:t>
      </w:r>
      <w:r w:rsidRPr="0068219A">
        <w:rPr>
          <w:rFonts w:ascii="Times New Roman" w:hAnsi="Times New Roman" w:cs="Times New Roman"/>
          <w:i/>
          <w:sz w:val="24"/>
          <w:szCs w:val="24"/>
        </w:rPr>
        <w:t>«искусственная среда обитания»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806210">
        <w:rPr>
          <w:rFonts w:ascii="Times New Roman" w:hAnsi="Times New Roman" w:cs="Times New Roman"/>
          <w:sz w:val="24"/>
          <w:szCs w:val="24"/>
        </w:rPr>
        <w:softHyphen/>
      </w:r>
      <w:r w:rsidRPr="00806210">
        <w:rPr>
          <w:rFonts w:ascii="Times New Roman" w:hAnsi="Times New Roman" w:cs="Times New Roman"/>
          <w:sz w:val="24"/>
          <w:szCs w:val="24"/>
        </w:rPr>
        <w:softHyphen/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68219A">
        <w:rPr>
          <w:rFonts w:ascii="Times New Roman" w:hAnsi="Times New Roman" w:cs="Times New Roman"/>
          <w:sz w:val="24"/>
          <w:szCs w:val="24"/>
        </w:rPr>
        <w:t>неполная</w:t>
      </w:r>
      <w:r>
        <w:rPr>
          <w:rFonts w:ascii="Times New Roman" w:hAnsi="Times New Roman" w:cs="Times New Roman"/>
          <w:sz w:val="24"/>
          <w:szCs w:val="24"/>
        </w:rPr>
        <w:t xml:space="preserve"> цитат</w:t>
      </w:r>
      <w:r w:rsidR="0068219A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из комментируемого текста, с другой же</w:t>
      </w:r>
      <w:r w:rsidR="006821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8219A">
        <w:rPr>
          <w:rFonts w:ascii="Times New Roman" w:hAnsi="Times New Roman" w:cs="Times New Roman"/>
          <w:sz w:val="24"/>
          <w:szCs w:val="24"/>
        </w:rPr>
        <w:t>такое цитирование введено неслучайно. И</w:t>
      </w:r>
      <w:r>
        <w:rPr>
          <w:rFonts w:ascii="Times New Roman" w:hAnsi="Times New Roman" w:cs="Times New Roman"/>
          <w:sz w:val="24"/>
          <w:szCs w:val="24"/>
        </w:rPr>
        <w:t xml:space="preserve">спользование эвфемистического выражения в кавычках в противовес незакавыченному дисфемизму </w:t>
      </w:r>
      <w:r w:rsidRPr="00806210">
        <w:rPr>
          <w:rFonts w:ascii="Times New Roman" w:hAnsi="Times New Roman" w:cs="Times New Roman"/>
          <w:i/>
          <w:sz w:val="24"/>
          <w:szCs w:val="24"/>
        </w:rPr>
        <w:t>тюрьма для животных</w:t>
      </w:r>
      <w:r w:rsidR="0068219A">
        <w:rPr>
          <w:rFonts w:ascii="Times New Roman" w:hAnsi="Times New Roman" w:cs="Times New Roman"/>
          <w:sz w:val="24"/>
          <w:szCs w:val="24"/>
        </w:rPr>
        <w:t xml:space="preserve"> можно расценивать как попытку дискредитации автора первичного текста. Автор комментария пытается </w:t>
      </w:r>
      <w:r w:rsidR="00066D7D">
        <w:rPr>
          <w:rFonts w:ascii="Times New Roman" w:hAnsi="Times New Roman" w:cs="Times New Roman"/>
          <w:sz w:val="24"/>
          <w:szCs w:val="24"/>
        </w:rPr>
        <w:t>внушить аудитории свое видение ситуации</w:t>
      </w:r>
      <w:r w:rsidR="0068219A">
        <w:rPr>
          <w:rFonts w:ascii="Times New Roman" w:hAnsi="Times New Roman" w:cs="Times New Roman"/>
          <w:sz w:val="24"/>
          <w:szCs w:val="24"/>
        </w:rPr>
        <w:t>: с помощью кавычек он указывает на то, что эвфемистическая номинация была использована неправомерно</w:t>
      </w:r>
      <w:r w:rsidR="00066D7D">
        <w:rPr>
          <w:rFonts w:ascii="Times New Roman" w:hAnsi="Times New Roman" w:cs="Times New Roman"/>
          <w:sz w:val="24"/>
          <w:szCs w:val="24"/>
        </w:rPr>
        <w:t>, и усиливает воздействие с помощью сравнения и риторического вопроса. Так, кавычки могут быть использованы (и регулярно используются) при ведении информационных войн.</w:t>
      </w:r>
    </w:p>
    <w:p w:rsidR="00DF2CE9" w:rsidRDefault="00FA3FA1" w:rsidP="0087581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DF2CE9">
        <w:rPr>
          <w:rFonts w:ascii="Times New Roman" w:hAnsi="Times New Roman" w:cs="Times New Roman"/>
          <w:sz w:val="24"/>
          <w:szCs w:val="24"/>
        </w:rPr>
        <w:t>, мы рассмотрели кавыч</w:t>
      </w:r>
      <w:r>
        <w:rPr>
          <w:rFonts w:ascii="Times New Roman" w:hAnsi="Times New Roman" w:cs="Times New Roman"/>
          <w:sz w:val="24"/>
          <w:szCs w:val="24"/>
        </w:rPr>
        <w:t>ки как метаоператор</w:t>
      </w:r>
      <w:r w:rsidR="000A52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описали некоторые из их метаязыковых функций</w:t>
      </w:r>
      <w:r w:rsidR="000A52FF">
        <w:rPr>
          <w:rFonts w:ascii="Times New Roman" w:hAnsi="Times New Roman" w:cs="Times New Roman"/>
          <w:sz w:val="24"/>
          <w:szCs w:val="24"/>
        </w:rPr>
        <w:t>.</w:t>
      </w:r>
      <w:r w:rsidR="00E66792">
        <w:rPr>
          <w:rFonts w:ascii="Times New Roman" w:hAnsi="Times New Roman" w:cs="Times New Roman"/>
          <w:sz w:val="24"/>
          <w:szCs w:val="24"/>
        </w:rPr>
        <w:t xml:space="preserve"> </w:t>
      </w:r>
      <w:r w:rsidR="00A43266">
        <w:rPr>
          <w:rFonts w:ascii="Times New Roman" w:hAnsi="Times New Roman" w:cs="Times New Roman"/>
          <w:sz w:val="24"/>
          <w:szCs w:val="24"/>
        </w:rPr>
        <w:t>Е</w:t>
      </w:r>
      <w:r w:rsidR="00884E2E">
        <w:rPr>
          <w:rFonts w:ascii="Times New Roman" w:hAnsi="Times New Roman" w:cs="Times New Roman"/>
          <w:sz w:val="24"/>
          <w:szCs w:val="24"/>
        </w:rPr>
        <w:t>сть и другие функции кавычек:</w:t>
      </w:r>
      <w:r w:rsidR="000A27AB">
        <w:rPr>
          <w:rFonts w:ascii="Times New Roman" w:hAnsi="Times New Roman" w:cs="Times New Roman"/>
          <w:sz w:val="24"/>
          <w:szCs w:val="24"/>
        </w:rPr>
        <w:t xml:space="preserve"> цитирование</w:t>
      </w:r>
      <w:r w:rsidR="00765A56">
        <w:rPr>
          <w:rFonts w:ascii="Times New Roman" w:hAnsi="Times New Roman" w:cs="Times New Roman"/>
          <w:sz w:val="24"/>
          <w:szCs w:val="24"/>
        </w:rPr>
        <w:t xml:space="preserve"> (</w:t>
      </w:r>
      <w:r w:rsidR="00884E2E">
        <w:rPr>
          <w:rFonts w:ascii="Times New Roman" w:hAnsi="Times New Roman" w:cs="Times New Roman"/>
          <w:sz w:val="24"/>
          <w:szCs w:val="24"/>
        </w:rPr>
        <w:t xml:space="preserve">выделение </w:t>
      </w:r>
      <w:r w:rsidR="00765A56">
        <w:rPr>
          <w:rFonts w:ascii="Times New Roman" w:hAnsi="Times New Roman" w:cs="Times New Roman"/>
          <w:sz w:val="24"/>
          <w:szCs w:val="24"/>
        </w:rPr>
        <w:t>«</w:t>
      </w:r>
      <w:r w:rsidR="00884E2E">
        <w:rPr>
          <w:rFonts w:ascii="Times New Roman" w:hAnsi="Times New Roman" w:cs="Times New Roman"/>
          <w:sz w:val="24"/>
          <w:szCs w:val="24"/>
        </w:rPr>
        <w:t>чужого слова</w:t>
      </w:r>
      <w:r w:rsidR="00765A56">
        <w:rPr>
          <w:rFonts w:ascii="Times New Roman" w:hAnsi="Times New Roman" w:cs="Times New Roman"/>
          <w:sz w:val="24"/>
          <w:szCs w:val="24"/>
        </w:rPr>
        <w:t>»)</w:t>
      </w:r>
      <w:r w:rsidR="00A43266">
        <w:rPr>
          <w:rFonts w:ascii="Times New Roman" w:hAnsi="Times New Roman" w:cs="Times New Roman"/>
          <w:sz w:val="24"/>
          <w:szCs w:val="24"/>
        </w:rPr>
        <w:t xml:space="preserve">, </w:t>
      </w:r>
      <w:r w:rsidR="000A27AB">
        <w:rPr>
          <w:rFonts w:ascii="Times New Roman" w:hAnsi="Times New Roman" w:cs="Times New Roman"/>
          <w:sz w:val="24"/>
          <w:szCs w:val="24"/>
        </w:rPr>
        <w:t xml:space="preserve">оформление названий </w:t>
      </w:r>
      <w:r w:rsidR="00765A56">
        <w:rPr>
          <w:rFonts w:ascii="Times New Roman" w:hAnsi="Times New Roman" w:cs="Times New Roman"/>
          <w:sz w:val="24"/>
          <w:szCs w:val="24"/>
        </w:rPr>
        <w:t>(</w:t>
      </w:r>
      <w:r w:rsidR="006F06AF">
        <w:rPr>
          <w:rFonts w:ascii="Times New Roman" w:hAnsi="Times New Roman" w:cs="Times New Roman"/>
          <w:sz w:val="24"/>
          <w:szCs w:val="24"/>
        </w:rPr>
        <w:t>слов</w:t>
      </w:r>
      <w:r w:rsidR="00884E2E">
        <w:rPr>
          <w:rFonts w:ascii="Times New Roman" w:hAnsi="Times New Roman" w:cs="Times New Roman"/>
          <w:sz w:val="24"/>
          <w:szCs w:val="24"/>
        </w:rPr>
        <w:t xml:space="preserve"> </w:t>
      </w:r>
      <w:r w:rsidR="006F06AF">
        <w:rPr>
          <w:rFonts w:ascii="Times New Roman" w:hAnsi="Times New Roman" w:cs="Times New Roman"/>
          <w:sz w:val="24"/>
          <w:szCs w:val="24"/>
        </w:rPr>
        <w:t>с особой референцией</w:t>
      </w:r>
      <w:r w:rsidR="00B30AF5">
        <w:rPr>
          <w:rFonts w:ascii="Times New Roman" w:hAnsi="Times New Roman" w:cs="Times New Roman"/>
          <w:sz w:val="24"/>
          <w:szCs w:val="24"/>
        </w:rPr>
        <w:t xml:space="preserve">) </w:t>
      </w:r>
      <w:r w:rsidR="00884E2E">
        <w:rPr>
          <w:rFonts w:ascii="Times New Roman" w:hAnsi="Times New Roman" w:cs="Times New Roman"/>
          <w:sz w:val="24"/>
          <w:szCs w:val="24"/>
        </w:rPr>
        <w:t xml:space="preserve">и др., которые </w:t>
      </w:r>
      <w:r w:rsidR="000A27AB">
        <w:rPr>
          <w:rFonts w:ascii="Times New Roman" w:hAnsi="Times New Roman" w:cs="Times New Roman"/>
          <w:sz w:val="24"/>
          <w:szCs w:val="24"/>
        </w:rPr>
        <w:t>т</w:t>
      </w:r>
      <w:r w:rsidR="00D170A5">
        <w:rPr>
          <w:rFonts w:ascii="Times New Roman" w:hAnsi="Times New Roman" w:cs="Times New Roman"/>
          <w:sz w:val="24"/>
          <w:szCs w:val="24"/>
        </w:rPr>
        <w:t>акже</w:t>
      </w:r>
      <w:r w:rsidR="000A27AB">
        <w:rPr>
          <w:rFonts w:ascii="Times New Roman" w:hAnsi="Times New Roman" w:cs="Times New Roman"/>
          <w:sz w:val="24"/>
          <w:szCs w:val="24"/>
        </w:rPr>
        <w:t xml:space="preserve"> могут быть рассмотрены как метая</w:t>
      </w:r>
      <w:bookmarkStart w:id="0" w:name="_GoBack"/>
      <w:bookmarkEnd w:id="0"/>
      <w:r w:rsidR="000A27AB">
        <w:rPr>
          <w:rFonts w:ascii="Times New Roman" w:hAnsi="Times New Roman" w:cs="Times New Roman"/>
          <w:sz w:val="24"/>
          <w:szCs w:val="24"/>
        </w:rPr>
        <w:t>зыковые</w:t>
      </w:r>
      <w:r w:rsidR="006F06AF">
        <w:rPr>
          <w:rFonts w:ascii="Times New Roman" w:hAnsi="Times New Roman" w:cs="Times New Roman"/>
          <w:sz w:val="24"/>
          <w:szCs w:val="24"/>
        </w:rPr>
        <w:t>.</w:t>
      </w:r>
    </w:p>
    <w:p w:rsidR="00DB7C63" w:rsidRPr="00DF2CE9" w:rsidRDefault="0032380B" w:rsidP="0087581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B7C63" w:rsidRPr="00E66792" w:rsidRDefault="00DB7C63" w:rsidP="00875817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792">
        <w:rPr>
          <w:rFonts w:ascii="Times New Roman" w:hAnsi="Times New Roman" w:cs="Times New Roman"/>
          <w:sz w:val="24"/>
          <w:szCs w:val="24"/>
        </w:rPr>
        <w:t xml:space="preserve">Вепрева И. Т. Метаязыковой привкус эпохи: избранные работы последнего десятилетия. Саарбрюккен, 2014. </w:t>
      </w:r>
    </w:p>
    <w:p w:rsidR="00DB7C63" w:rsidRPr="00E66792" w:rsidRDefault="00DB7C63" w:rsidP="00875817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792">
        <w:rPr>
          <w:rFonts w:ascii="Times New Roman" w:hAnsi="Times New Roman" w:cs="Times New Roman"/>
          <w:sz w:val="24"/>
          <w:szCs w:val="24"/>
        </w:rPr>
        <w:t xml:space="preserve">Перфильева Н.П. Метатекст в аспекте текстовых категорий. Новосибирск, 2006.  </w:t>
      </w:r>
    </w:p>
    <w:p w:rsidR="00424A00" w:rsidRPr="00C55CC7" w:rsidRDefault="00DB7C63" w:rsidP="00C55CC7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792">
        <w:rPr>
          <w:rFonts w:ascii="Times New Roman" w:hAnsi="Times New Roman" w:cs="Times New Roman"/>
          <w:sz w:val="24"/>
          <w:szCs w:val="24"/>
        </w:rPr>
        <w:t>Шумарина М. Р. Язык в зеркале художественного текста. (Метаязыковая рефлексия в про</w:t>
      </w:r>
      <w:r w:rsidR="00FA3FA1">
        <w:rPr>
          <w:rFonts w:ascii="Times New Roman" w:hAnsi="Times New Roman" w:cs="Times New Roman"/>
          <w:sz w:val="24"/>
          <w:szCs w:val="24"/>
        </w:rPr>
        <w:t xml:space="preserve">изведениях русской прозы). </w:t>
      </w:r>
      <w:r w:rsidR="006A7A0B" w:rsidRPr="00E66792">
        <w:rPr>
          <w:rFonts w:ascii="Times New Roman" w:hAnsi="Times New Roman" w:cs="Times New Roman"/>
          <w:sz w:val="24"/>
          <w:szCs w:val="24"/>
        </w:rPr>
        <w:t>М.</w:t>
      </w:r>
      <w:r w:rsidRPr="00E66792">
        <w:rPr>
          <w:rFonts w:ascii="Times New Roman" w:hAnsi="Times New Roman" w:cs="Times New Roman"/>
          <w:sz w:val="24"/>
          <w:szCs w:val="24"/>
        </w:rPr>
        <w:t xml:space="preserve">, 2011.  </w:t>
      </w:r>
    </w:p>
    <w:sectPr w:rsidR="00424A00" w:rsidRPr="00C55CC7" w:rsidSect="006F06A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D33" w:rsidRDefault="00AA1D33" w:rsidP="00027837">
      <w:pPr>
        <w:spacing w:after="0" w:line="240" w:lineRule="auto"/>
      </w:pPr>
      <w:r>
        <w:separator/>
      </w:r>
    </w:p>
  </w:endnote>
  <w:endnote w:type="continuationSeparator" w:id="0">
    <w:p w:rsidR="00AA1D33" w:rsidRDefault="00AA1D33" w:rsidP="0002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D33" w:rsidRDefault="00AA1D33" w:rsidP="00027837">
      <w:pPr>
        <w:spacing w:after="0" w:line="240" w:lineRule="auto"/>
      </w:pPr>
      <w:r>
        <w:separator/>
      </w:r>
    </w:p>
  </w:footnote>
  <w:footnote w:type="continuationSeparator" w:id="0">
    <w:p w:rsidR="00AA1D33" w:rsidRDefault="00AA1D33" w:rsidP="0002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B1E2E"/>
    <w:multiLevelType w:val="hybridMultilevel"/>
    <w:tmpl w:val="A4748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26"/>
    <w:rsid w:val="00001218"/>
    <w:rsid w:val="00027837"/>
    <w:rsid w:val="0006322A"/>
    <w:rsid w:val="00066D7D"/>
    <w:rsid w:val="0007085F"/>
    <w:rsid w:val="0007469C"/>
    <w:rsid w:val="000A27AB"/>
    <w:rsid w:val="000A52FF"/>
    <w:rsid w:val="0015186E"/>
    <w:rsid w:val="0017230E"/>
    <w:rsid w:val="00193FE3"/>
    <w:rsid w:val="001B7965"/>
    <w:rsid w:val="001D7DE7"/>
    <w:rsid w:val="00203F26"/>
    <w:rsid w:val="002C61C6"/>
    <w:rsid w:val="002F12C6"/>
    <w:rsid w:val="0032380B"/>
    <w:rsid w:val="00360CC4"/>
    <w:rsid w:val="0039125A"/>
    <w:rsid w:val="003C4938"/>
    <w:rsid w:val="003D1BBE"/>
    <w:rsid w:val="003F4DA8"/>
    <w:rsid w:val="00405200"/>
    <w:rsid w:val="00424A00"/>
    <w:rsid w:val="00481A97"/>
    <w:rsid w:val="004821FD"/>
    <w:rsid w:val="004A1515"/>
    <w:rsid w:val="004A23B2"/>
    <w:rsid w:val="004B7283"/>
    <w:rsid w:val="004C644E"/>
    <w:rsid w:val="004D46C8"/>
    <w:rsid w:val="00504090"/>
    <w:rsid w:val="00515E53"/>
    <w:rsid w:val="00576A24"/>
    <w:rsid w:val="00640E5E"/>
    <w:rsid w:val="00656CFB"/>
    <w:rsid w:val="00665077"/>
    <w:rsid w:val="006657B6"/>
    <w:rsid w:val="00676AD5"/>
    <w:rsid w:val="0068219A"/>
    <w:rsid w:val="006A71AB"/>
    <w:rsid w:val="006A7A0B"/>
    <w:rsid w:val="006D0BC6"/>
    <w:rsid w:val="006F06AF"/>
    <w:rsid w:val="00751D69"/>
    <w:rsid w:val="00765A56"/>
    <w:rsid w:val="007931D2"/>
    <w:rsid w:val="007A3E9A"/>
    <w:rsid w:val="007D7A49"/>
    <w:rsid w:val="007E2F38"/>
    <w:rsid w:val="00806210"/>
    <w:rsid w:val="00846A1E"/>
    <w:rsid w:val="00875817"/>
    <w:rsid w:val="00884E2E"/>
    <w:rsid w:val="009209C2"/>
    <w:rsid w:val="0093026C"/>
    <w:rsid w:val="00930976"/>
    <w:rsid w:val="00932561"/>
    <w:rsid w:val="00941254"/>
    <w:rsid w:val="00943A97"/>
    <w:rsid w:val="0097273D"/>
    <w:rsid w:val="009E63D3"/>
    <w:rsid w:val="00A231F8"/>
    <w:rsid w:val="00A43266"/>
    <w:rsid w:val="00AA1D33"/>
    <w:rsid w:val="00AA771D"/>
    <w:rsid w:val="00AE7A6C"/>
    <w:rsid w:val="00B062E1"/>
    <w:rsid w:val="00B30AF5"/>
    <w:rsid w:val="00B532DA"/>
    <w:rsid w:val="00B81E0D"/>
    <w:rsid w:val="00BD31B0"/>
    <w:rsid w:val="00C37D44"/>
    <w:rsid w:val="00C52365"/>
    <w:rsid w:val="00C55CC7"/>
    <w:rsid w:val="00C613D9"/>
    <w:rsid w:val="00C7182A"/>
    <w:rsid w:val="00CB12A8"/>
    <w:rsid w:val="00D01CA1"/>
    <w:rsid w:val="00D170A5"/>
    <w:rsid w:val="00D32022"/>
    <w:rsid w:val="00DB7C63"/>
    <w:rsid w:val="00DE0CAC"/>
    <w:rsid w:val="00DF2CE9"/>
    <w:rsid w:val="00DF74A1"/>
    <w:rsid w:val="00E66792"/>
    <w:rsid w:val="00E816E6"/>
    <w:rsid w:val="00E832AF"/>
    <w:rsid w:val="00E927DF"/>
    <w:rsid w:val="00EA7599"/>
    <w:rsid w:val="00EC69D2"/>
    <w:rsid w:val="00EE78C0"/>
    <w:rsid w:val="00F150DA"/>
    <w:rsid w:val="00FA3FA1"/>
    <w:rsid w:val="00FD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75D1"/>
  <w15:chartTrackingRefBased/>
  <w15:docId w15:val="{5DB8B70D-9CA6-44D1-9049-3EF8A139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837"/>
  </w:style>
  <w:style w:type="paragraph" w:styleId="a5">
    <w:name w:val="footer"/>
    <w:basedOn w:val="a"/>
    <w:link w:val="a6"/>
    <w:uiPriority w:val="99"/>
    <w:unhideWhenUsed/>
    <w:rsid w:val="00027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837"/>
  </w:style>
  <w:style w:type="paragraph" w:styleId="a7">
    <w:name w:val="List Paragraph"/>
    <w:basedOn w:val="a"/>
    <w:uiPriority w:val="34"/>
    <w:qFormat/>
    <w:rsid w:val="00E66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1962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dcterms:created xsi:type="dcterms:W3CDTF">2025-02-27T13:13:00Z</dcterms:created>
  <dcterms:modified xsi:type="dcterms:W3CDTF">2025-03-02T18:19:00Z</dcterms:modified>
</cp:coreProperties>
</file>