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C51E" w14:textId="78550932" w:rsidR="004E158E" w:rsidRPr="00E24112" w:rsidRDefault="004E158E" w:rsidP="00E2411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11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24112" w:rsidRPr="00E24112">
        <w:rPr>
          <w:rFonts w:ascii="Times New Roman" w:hAnsi="Times New Roman" w:cs="Times New Roman"/>
          <w:b/>
          <w:bCs/>
          <w:sz w:val="24"/>
          <w:szCs w:val="24"/>
        </w:rPr>
        <w:t>снования классификации гнёзд эквивалентности</w:t>
      </w:r>
    </w:p>
    <w:p w14:paraId="71EC8A08" w14:textId="4CD45AFF" w:rsidR="00E24112" w:rsidRPr="00E24112" w:rsidRDefault="00E24112" w:rsidP="00E241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4112">
        <w:rPr>
          <w:rFonts w:ascii="Times New Roman" w:hAnsi="Times New Roman" w:cs="Times New Roman"/>
          <w:sz w:val="24"/>
          <w:szCs w:val="24"/>
        </w:rPr>
        <w:t>Сытник</w:t>
      </w:r>
      <w:proofErr w:type="spellEnd"/>
      <w:r w:rsidRPr="00E24112">
        <w:rPr>
          <w:rFonts w:ascii="Times New Roman" w:hAnsi="Times New Roman" w:cs="Times New Roman"/>
          <w:sz w:val="24"/>
          <w:szCs w:val="24"/>
        </w:rPr>
        <w:t xml:space="preserve"> А</w:t>
      </w:r>
      <w:r w:rsidRPr="00E24112">
        <w:rPr>
          <w:rFonts w:ascii="Times New Roman" w:hAnsi="Times New Roman" w:cs="Times New Roman"/>
          <w:sz w:val="24"/>
          <w:szCs w:val="24"/>
        </w:rPr>
        <w:t>нна</w:t>
      </w:r>
      <w:r w:rsidRPr="00E24112">
        <w:rPr>
          <w:rFonts w:ascii="Times New Roman" w:hAnsi="Times New Roman" w:cs="Times New Roman"/>
          <w:sz w:val="24"/>
          <w:szCs w:val="24"/>
        </w:rPr>
        <w:t xml:space="preserve"> К</w:t>
      </w:r>
      <w:r w:rsidRPr="00E24112">
        <w:rPr>
          <w:rFonts w:ascii="Times New Roman" w:hAnsi="Times New Roman" w:cs="Times New Roman"/>
          <w:sz w:val="24"/>
          <w:szCs w:val="24"/>
        </w:rPr>
        <w:t>онстантиновна</w:t>
      </w:r>
    </w:p>
    <w:p w14:paraId="0AF9B17C" w14:textId="175F9A80" w:rsidR="00C577D3" w:rsidRPr="00E24112" w:rsidRDefault="00E24112" w:rsidP="00E2411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4112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E24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Донецкого государственного университета</w:t>
      </w:r>
      <w:r w:rsidRPr="00E24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Донецк, Россия</w:t>
      </w:r>
    </w:p>
    <w:p w14:paraId="49B6D360" w14:textId="77777777" w:rsidR="00E24112" w:rsidRPr="00E24112" w:rsidRDefault="00E24112" w:rsidP="00E241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3D512D" w14:textId="7116774B" w:rsidR="00B57AA3" w:rsidRPr="00D355EE" w:rsidRDefault="004F340C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Сложносокращенн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ое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слово </w:t>
      </w:r>
      <w:r w:rsidR="009068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является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«единиц</w:t>
      </w:r>
      <w:r w:rsidR="009068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связанн</w:t>
      </w:r>
      <w:r w:rsidR="009068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ой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мотивационными отношениями со словосочетанием и содержащ</w:t>
      </w:r>
      <w:r w:rsidR="009068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своем составе эквиваленты не менее двух компонентов этого словосочетания, как минимум один из которых является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неинициальным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аббревиационным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конструкто</w:t>
      </w:r>
      <w:r w:rsidR="00E241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[2, с. 74].</w:t>
      </w:r>
      <w:r w:rsidR="00093510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Синхронный подход к аббревиации основывается на идее о том, что сложносокращенным является слово, которое имеет текстовые дублеты.</w:t>
      </w:r>
      <w:r w:rsidR="0031722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Анализ эквивалентных текстов показал, что часто аббревиатуре соответствует не один, а несколько </w:t>
      </w:r>
      <w:r w:rsidR="006412E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дублетных эквивалентов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="001079D2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Например, д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ля аббревиатуры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автодеталь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были отмечены такие дублеты: </w:t>
      </w:r>
      <w:r w:rsidR="00B57AA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деталь для авто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автомобильная деталь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деталь для автомобилей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деталь авто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B57AA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деталь автомобиля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деталь на автомобили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B57AA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деталь автомобилей,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деталь для автомобиля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1079D2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др. 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основании т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кой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дублетн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ой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множественнос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ти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мы можем 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говорить о существовании не аббревиатурных словообразовательных пар, а аббревиатурных гнезд эквивалентности.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9BC17A6" w14:textId="2EC2ED27" w:rsidR="004F340C" w:rsidRPr="00D355EE" w:rsidRDefault="00B57AA3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Представляется возможным о</w:t>
      </w:r>
      <w:r w:rsidR="004F340C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бнаруженные эквиваленты</w:t>
      </w:r>
      <w:r w:rsidR="009068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F340C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отреть</w:t>
      </w:r>
      <w:proofErr w:type="gramEnd"/>
      <w:r w:rsidR="009068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340C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систем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4F340C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680B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4F340C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компоненты связаны различными парадигматическими и синтагматическими отношениями, то есть гнездо эквивалентности определ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ить</w:t>
      </w:r>
      <w:r w:rsidR="004F340C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семантическое поле.</w:t>
      </w:r>
      <w:r w:rsidR="001079D2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F340C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связи с этим нас интересует структура лексического значения эквивалентов аббревиатуры</w:t>
      </w:r>
      <w:r w:rsidR="001079D2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возможность</w:t>
      </w:r>
      <w:r w:rsidR="004A44CF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предположить</w:t>
      </w:r>
      <w:r w:rsidR="001079D2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A44CF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направления классификации гнезд эквивалентности</w:t>
      </w:r>
      <w:r w:rsidR="00061BFC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54CA03CA" w14:textId="304AC9BA" w:rsidR="004A44CF" w:rsidRPr="00D355EE" w:rsidRDefault="00C577D3" w:rsidP="00D355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5EE">
        <w:rPr>
          <w:rFonts w:ascii="Times New Roman" w:hAnsi="Times New Roman" w:cs="Times New Roman"/>
          <w:sz w:val="24"/>
          <w:szCs w:val="24"/>
        </w:rPr>
        <w:t>На основании дешифровальных матриц</w:t>
      </w:r>
      <w:r w:rsidR="00B57AA3" w:rsidRPr="00D355EE">
        <w:rPr>
          <w:rFonts w:ascii="Times New Roman" w:hAnsi="Times New Roman" w:cs="Times New Roman"/>
          <w:sz w:val="24"/>
          <w:szCs w:val="24"/>
        </w:rPr>
        <w:t xml:space="preserve">, т. е. </w:t>
      </w:r>
      <w:r w:rsidR="004A44CF" w:rsidRPr="00D355EE">
        <w:rPr>
          <w:rFonts w:ascii="Times New Roman" w:hAnsi="Times New Roman" w:cs="Times New Roman"/>
          <w:sz w:val="24"/>
          <w:szCs w:val="24"/>
        </w:rPr>
        <w:t>собственно моделей, по которым возможно развёртывание сложных слов</w:t>
      </w:r>
      <w:r w:rsidR="006412E4" w:rsidRPr="00D355EE">
        <w:rPr>
          <w:rFonts w:ascii="Times New Roman" w:hAnsi="Times New Roman" w:cs="Times New Roman"/>
          <w:sz w:val="24"/>
          <w:szCs w:val="24"/>
        </w:rPr>
        <w:t xml:space="preserve"> нами выделяются следующие типы гнёзд эквивалентности</w:t>
      </w:r>
      <w:r w:rsidR="001079D2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14:paraId="650030FA" w14:textId="1BB71C9D" w:rsidR="004A44CF" w:rsidRPr="00D355EE" w:rsidRDefault="004A44CF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Презентативные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гнёзда эквивалентности</w:t>
      </w:r>
      <w:r w:rsidR="006412E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которые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представлены только дешифровальными стимулами презентативного типа («грамматически подчиненный ономасиологическому базису ономасиологический признак, выраженный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адъективно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имеющий обобщённое значение, что обеспечивает нулевую степень интерпретации аббревиатуры» [1, с. 100]. Эквиваленты имеют обобщённую семантику и воспроизводят структуру сложного слова: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ботсад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ботанический сад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гуждоставка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гужевая доставка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запармия</w:t>
      </w:r>
      <w:proofErr w:type="spellEnd"/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запасная армия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т.д.</w:t>
      </w:r>
    </w:p>
    <w:p w14:paraId="1F6EE302" w14:textId="3DB0E3D0" w:rsidR="000F624A" w:rsidRPr="00D355EE" w:rsidRDefault="004A44CF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  Релятивные гнёзда эквивалентности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представля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 «формально релевантные аббревиатуре, совпадающие с ней по количеству ономасиологических признаков текстовые эквиваленты, выраженные падежными и предложно-падежными формами, актуализирующими грамматические значения числа и падежа» [1, с. 100]: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кабмин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кабинет министров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354D4048" w14:textId="30BB606C" w:rsidR="004A44CF" w:rsidRPr="00D355EE" w:rsidRDefault="004A44CF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3.  Комбинированные гнёзда эквивалентности.</w:t>
      </w:r>
    </w:p>
    <w:p w14:paraId="6FA7E484" w14:textId="77777777" w:rsidR="004A44CF" w:rsidRPr="00D355EE" w:rsidRDefault="004A44CF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А)</w:t>
      </w:r>
      <w:r w:rsidRPr="00D35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презентативные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+ релятивные. Такой вариант комбинированных дешифровальных матриц характерен для большого количества гнезд эквивалентности: </w:t>
      </w:r>
      <w:proofErr w:type="spellStart"/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асбобумага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асбестовая бумага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бумага из асбеста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16F69E68" w14:textId="07C25C54" w:rsidR="004A44CF" w:rsidRPr="00D355EE" w:rsidRDefault="004A44CF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Б)</w:t>
      </w:r>
      <w:r w:rsidRPr="00D35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презентативные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+ модификационные. </w:t>
      </w:r>
      <w:r w:rsidR="00B57AA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Вторые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«создают формально более сложные, чем аббревиатура, словосочетания и включают в свой состав дополнительный ономасиологический признак, отсутствующий в структуре сложносокращенного слова» [1, с. 100]: </w:t>
      </w:r>
      <w:proofErr w:type="spellStart"/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юрконсультант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консультант по юридическим вопросам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юридический консультант</w:t>
      </w: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5814D521" w14:textId="263A05AD" w:rsidR="00C577D3" w:rsidRPr="00D355EE" w:rsidRDefault="004A44CF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В)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презентативные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+ релятивные + модификационные. Большинство гнёзд эквивалентности характеризуются такой дешифровальной матрицей: </w:t>
      </w:r>
      <w:proofErr w:type="spellStart"/>
      <w:r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политдиалог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Pr="00D355EE">
        <w:rPr>
          <w:rFonts w:ascii="Times New Roman" w:hAnsi="Times New Roman" w:cs="Times New Roman"/>
          <w:bCs/>
          <w:i/>
          <w:iCs/>
          <w:sz w:val="24"/>
          <w:szCs w:val="24"/>
        </w:rPr>
        <w:t>политический диалог</w:t>
      </w:r>
      <w:r w:rsidRPr="00D355EE">
        <w:rPr>
          <w:rFonts w:ascii="Times New Roman" w:hAnsi="Times New Roman" w:cs="Times New Roman"/>
          <w:bCs/>
          <w:sz w:val="24"/>
          <w:szCs w:val="24"/>
        </w:rPr>
        <w:t>,</w:t>
      </w:r>
      <w:r w:rsidRPr="00D355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диалог политиков</w:t>
      </w:r>
      <w:r w:rsidRPr="00D355E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355EE">
        <w:rPr>
          <w:rFonts w:ascii="Times New Roman" w:hAnsi="Times New Roman" w:cs="Times New Roman"/>
          <w:bCs/>
          <w:i/>
          <w:iCs/>
          <w:sz w:val="24"/>
          <w:szCs w:val="24"/>
        </w:rPr>
        <w:t>диалог политических партий</w:t>
      </w:r>
      <w:r w:rsidRPr="00D355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13705" w14:textId="1946588A" w:rsidR="00C577D3" w:rsidRPr="00D355EE" w:rsidRDefault="004B51F7" w:rsidP="00D355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5E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A44CF" w:rsidRPr="00D355EE">
        <w:rPr>
          <w:rFonts w:ascii="Times New Roman" w:hAnsi="Times New Roman" w:cs="Times New Roman"/>
          <w:sz w:val="24"/>
          <w:szCs w:val="24"/>
        </w:rPr>
        <w:t xml:space="preserve">типов </w:t>
      </w:r>
      <w:r w:rsidRPr="00D355EE">
        <w:rPr>
          <w:rFonts w:ascii="Times New Roman" w:hAnsi="Times New Roman" w:cs="Times New Roman"/>
          <w:sz w:val="24"/>
          <w:szCs w:val="24"/>
        </w:rPr>
        <w:t>парадигматических отношений:</w:t>
      </w:r>
    </w:p>
    <w:p w14:paraId="3F28B507" w14:textId="61F49059" w:rsidR="00A324A8" w:rsidRPr="00D355EE" w:rsidRDefault="00C577D3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hAnsi="Times New Roman" w:cs="Times New Roman"/>
          <w:sz w:val="24"/>
          <w:szCs w:val="24"/>
        </w:rPr>
        <w:t xml:space="preserve">1. </w:t>
      </w:r>
      <w:r w:rsidR="00A324A8" w:rsidRPr="00D355EE">
        <w:rPr>
          <w:rFonts w:ascii="Times New Roman" w:hAnsi="Times New Roman" w:cs="Times New Roman"/>
          <w:sz w:val="24"/>
          <w:szCs w:val="24"/>
        </w:rPr>
        <w:t>Частично совпадающий тип (</w:t>
      </w:r>
      <w:proofErr w:type="spellStart"/>
      <w:r w:rsidR="00A324A8" w:rsidRPr="00D355EE">
        <w:rPr>
          <w:rFonts w:ascii="Times New Roman" w:hAnsi="Times New Roman" w:cs="Times New Roman"/>
          <w:sz w:val="24"/>
          <w:szCs w:val="24"/>
        </w:rPr>
        <w:t>эквиполентная</w:t>
      </w:r>
      <w:proofErr w:type="spellEnd"/>
      <w:r w:rsidR="00A324A8" w:rsidRPr="00D355EE">
        <w:rPr>
          <w:rFonts w:ascii="Times New Roman" w:hAnsi="Times New Roman" w:cs="Times New Roman"/>
          <w:sz w:val="24"/>
          <w:szCs w:val="24"/>
        </w:rPr>
        <w:t xml:space="preserve"> оппозиция)</w:t>
      </w:r>
      <w:r w:rsidR="00BE7E73" w:rsidRPr="00D355EE">
        <w:rPr>
          <w:rFonts w:ascii="Times New Roman" w:hAnsi="Times New Roman" w:cs="Times New Roman"/>
          <w:sz w:val="24"/>
          <w:szCs w:val="24"/>
        </w:rPr>
        <w:t xml:space="preserve">.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Здесь реализуются отношения пересечения, т.е. неполной эквивалентности. Прежде всего, это синонимы</w:t>
      </w:r>
      <w:r w:rsidR="00A324A8" w:rsidRPr="00D355EE">
        <w:rPr>
          <w:rFonts w:ascii="Times New Roman" w:hAnsi="Times New Roman" w:cs="Times New Roman"/>
          <w:sz w:val="24"/>
          <w:szCs w:val="24"/>
        </w:rPr>
        <w:t>:</w:t>
      </w:r>
    </w:p>
    <w:p w14:paraId="14AD8476" w14:textId="648E2146" w:rsidR="00C577D3" w:rsidRPr="00D355EE" w:rsidRDefault="00C577D3" w:rsidP="00D355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5EE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Понятийные (семантические) синонимы различаются компонентами лексического значения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="00E241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Так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д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ля аббревиатуры </w:t>
      </w:r>
      <w:r w:rsidR="00BE7E7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химзавод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‘крупное промышленное предприятие, осуществляющее обработку </w:t>
      </w:r>
      <w:proofErr w:type="spellStart"/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химсырья</w:t>
      </w:r>
      <w:proofErr w:type="spellEnd"/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’ отмечены эквиваленты </w:t>
      </w:r>
      <w:r w:rsidR="00BE7E7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завод химических изделий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‘продукты, получившиеся в результате химической переработки сырья’ и </w:t>
      </w:r>
      <w:r w:rsidR="00BE7E7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завод химических реактивов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‘завод препаратов для химического анализа’.</w:t>
      </w:r>
    </w:p>
    <w:p w14:paraId="5C89C05D" w14:textId="2A76DB55" w:rsidR="00F702C2" w:rsidRPr="00D355EE" w:rsidRDefault="00C577D3" w:rsidP="00D355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5EE">
        <w:rPr>
          <w:rFonts w:ascii="Times New Roman" w:hAnsi="Times New Roman" w:cs="Times New Roman"/>
          <w:sz w:val="24"/>
          <w:szCs w:val="24"/>
        </w:rPr>
        <w:t>Б)</w:t>
      </w:r>
      <w:r w:rsidR="000F624A" w:rsidRPr="00D355EE">
        <w:rPr>
          <w:rFonts w:ascii="Times New Roman" w:hAnsi="Times New Roman" w:cs="Times New Roman"/>
          <w:sz w:val="24"/>
          <w:szCs w:val="24"/>
        </w:rPr>
        <w:t xml:space="preserve"> </w:t>
      </w:r>
      <w:r w:rsidR="001079D2" w:rsidRPr="00D355EE">
        <w:rPr>
          <w:rFonts w:ascii="Times New Roman" w:hAnsi="Times New Roman" w:cs="Times New Roman"/>
          <w:sz w:val="24"/>
          <w:szCs w:val="24"/>
        </w:rPr>
        <w:t>Э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квиваленты характеризуются различной</w:t>
      </w:r>
      <w:r w:rsidR="00546026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падежной семантикой. Например, в гнезде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79D2"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автодеталь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6026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бнаружены эквиваленты со значением </w:t>
      </w:r>
      <w:proofErr w:type="spellStart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посессивности</w:t>
      </w:r>
      <w:proofErr w:type="spellEnd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57AA3" w:rsidRPr="00D355EE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деталь автомобиля, деталь авто, </w:t>
      </w:r>
      <w:r w:rsidR="001079D2" w:rsidRPr="00D355EE">
        <w:rPr>
          <w:rFonts w:ascii="Times New Roman" w:hAnsi="Times New Roman" w:cs="Times New Roman"/>
          <w:bCs/>
          <w:i/>
          <w:sz w:val="24"/>
          <w:szCs w:val="24"/>
          <w:lang w:bidi="gu-IN"/>
        </w:rPr>
        <w:t>деталь автомобилей</w:t>
      </w:r>
      <w:r w:rsidR="001079D2" w:rsidRPr="00D355EE">
        <w:rPr>
          <w:rFonts w:ascii="Times New Roman" w:hAnsi="Times New Roman" w:cs="Times New Roman"/>
          <w:bCs/>
          <w:iCs/>
          <w:sz w:val="24"/>
          <w:szCs w:val="24"/>
          <w:lang w:bidi="gu-IN"/>
        </w:rPr>
        <w:t>;</w:t>
      </w:r>
      <w:r w:rsidR="001079D2" w:rsidRPr="00D355EE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 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эквиваленты с </w:t>
      </w:r>
      <w:proofErr w:type="spellStart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дестинативным</w:t>
      </w:r>
      <w:proofErr w:type="spellEnd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значением: </w:t>
      </w:r>
      <w:r w:rsidR="001079D2" w:rsidRPr="00D355EE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деталь для автомобилей, </w:t>
      </w:r>
      <w:r w:rsidR="00B57AA3" w:rsidRPr="00D355EE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деталь для авто, </w:t>
      </w:r>
      <w:r w:rsidR="001079D2" w:rsidRPr="00D355EE">
        <w:rPr>
          <w:rFonts w:ascii="Times New Roman" w:hAnsi="Times New Roman" w:cs="Times New Roman"/>
          <w:bCs/>
          <w:i/>
          <w:sz w:val="24"/>
          <w:szCs w:val="24"/>
          <w:lang w:bidi="gu-IN"/>
        </w:rPr>
        <w:t>деталь для автомобиля</w:t>
      </w:r>
      <w:r w:rsidR="001079D2" w:rsidRPr="00D355EE">
        <w:rPr>
          <w:rFonts w:ascii="Times New Roman" w:hAnsi="Times New Roman" w:cs="Times New Roman"/>
          <w:sz w:val="24"/>
          <w:szCs w:val="24"/>
        </w:rPr>
        <w:t>,</w:t>
      </w:r>
      <w:r w:rsidR="001079D2" w:rsidRPr="00D355EE">
        <w:rPr>
          <w:rFonts w:ascii="Times New Roman" w:hAnsi="Times New Roman" w:cs="Times New Roman"/>
          <w:bCs/>
          <w:i/>
          <w:sz w:val="24"/>
          <w:szCs w:val="24"/>
          <w:lang w:bidi="gu-IN"/>
        </w:rPr>
        <w:t xml:space="preserve"> деталь для автомашин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эквивалент </w:t>
      </w:r>
      <w:r w:rsidR="001079D2"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деталь в авто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имеющий </w:t>
      </w:r>
      <w:proofErr w:type="spellStart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локативно-дестинативное</w:t>
      </w:r>
      <w:proofErr w:type="spellEnd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значение; в эквивалентах </w:t>
      </w:r>
      <w:r w:rsidR="001079D2" w:rsidRPr="00D355EE">
        <w:rPr>
          <w:rFonts w:ascii="Times New Roman" w:hAnsi="Times New Roman" w:cs="Times New Roman"/>
          <w:bCs/>
          <w:i/>
          <w:iCs/>
          <w:sz w:val="24"/>
          <w:szCs w:val="24"/>
          <w:lang w:bidi="gu-IN"/>
        </w:rPr>
        <w:t>деталь на автомобили</w:t>
      </w:r>
      <w:r w:rsidR="001079D2" w:rsidRPr="00D355EE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1079D2" w:rsidRPr="00D355EE">
        <w:rPr>
          <w:rFonts w:ascii="Times New Roman" w:hAnsi="Times New Roman" w:cs="Times New Roman"/>
          <w:bCs/>
          <w:i/>
          <w:iCs/>
          <w:sz w:val="24"/>
          <w:szCs w:val="24"/>
          <w:lang w:bidi="gu-IN"/>
        </w:rPr>
        <w:t>деталь на автомобиль</w:t>
      </w:r>
      <w:r w:rsidR="001079D2" w:rsidRPr="00D355EE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1079D2" w:rsidRPr="00D355EE">
        <w:rPr>
          <w:rFonts w:ascii="Times New Roman" w:hAnsi="Times New Roman" w:cs="Times New Roman"/>
          <w:bCs/>
          <w:i/>
          <w:iCs/>
          <w:sz w:val="24"/>
          <w:szCs w:val="24"/>
          <w:lang w:bidi="gu-IN"/>
        </w:rPr>
        <w:t>деталь на авто</w:t>
      </w:r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обнаруживается семантика целевого назначения, но оно не имеет такого узкого значения «внутрь», какое имеет </w:t>
      </w:r>
      <w:proofErr w:type="spellStart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локативно-дестинативное</w:t>
      </w:r>
      <w:proofErr w:type="spellEnd"/>
      <w:r w:rsidR="001079D2"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предлогом «в»; эквиваленты с семантикой присоединения: </w:t>
      </w:r>
      <w:r w:rsidR="001079D2" w:rsidRPr="00D355EE">
        <w:rPr>
          <w:rFonts w:ascii="Times New Roman" w:hAnsi="Times New Roman" w:cs="Times New Roman"/>
          <w:bCs/>
          <w:i/>
          <w:iCs/>
          <w:sz w:val="24"/>
          <w:szCs w:val="24"/>
          <w:lang w:bidi="gu-IN"/>
        </w:rPr>
        <w:t>деталь к автомобилю</w:t>
      </w:r>
      <w:r w:rsidR="001079D2" w:rsidRPr="00D355EE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1079D2" w:rsidRPr="00D355EE">
        <w:rPr>
          <w:rFonts w:ascii="Times New Roman" w:hAnsi="Times New Roman" w:cs="Times New Roman"/>
          <w:bCs/>
          <w:i/>
          <w:iCs/>
          <w:sz w:val="24"/>
          <w:szCs w:val="24"/>
          <w:lang w:bidi="gu-IN"/>
        </w:rPr>
        <w:t>деталь к авто</w:t>
      </w:r>
      <w:r w:rsidR="001079D2" w:rsidRPr="00D355EE">
        <w:rPr>
          <w:rFonts w:ascii="Times New Roman" w:hAnsi="Times New Roman" w:cs="Times New Roman"/>
          <w:bCs/>
          <w:sz w:val="24"/>
          <w:szCs w:val="24"/>
          <w:lang w:bidi="gu-IN"/>
        </w:rPr>
        <w:t xml:space="preserve">, </w:t>
      </w:r>
      <w:r w:rsidR="001079D2" w:rsidRPr="00D355EE">
        <w:rPr>
          <w:rFonts w:ascii="Times New Roman" w:hAnsi="Times New Roman" w:cs="Times New Roman"/>
          <w:bCs/>
          <w:i/>
          <w:iCs/>
          <w:sz w:val="24"/>
          <w:szCs w:val="24"/>
          <w:lang w:bidi="gu-IN"/>
        </w:rPr>
        <w:t>деталь к автомобилям</w:t>
      </w:r>
      <w:r w:rsidR="001079D2" w:rsidRPr="00D355EE">
        <w:rPr>
          <w:rFonts w:ascii="Times New Roman" w:hAnsi="Times New Roman" w:cs="Times New Roman"/>
          <w:bCs/>
          <w:sz w:val="24"/>
          <w:szCs w:val="24"/>
          <w:lang w:bidi="gu-IN"/>
        </w:rPr>
        <w:t>.</w:t>
      </w:r>
      <w:r w:rsidR="000F624A" w:rsidRPr="00D355EE">
        <w:rPr>
          <w:rFonts w:ascii="Times New Roman" w:hAnsi="Times New Roman" w:cs="Times New Roman"/>
          <w:sz w:val="24"/>
          <w:szCs w:val="24"/>
        </w:rPr>
        <w:t xml:space="preserve"> </w:t>
      </w:r>
      <w:r w:rsidR="00546026" w:rsidRPr="00D355EE">
        <w:rPr>
          <w:rFonts w:ascii="Times New Roman" w:hAnsi="Times New Roman" w:cs="Times New Roman"/>
          <w:sz w:val="24"/>
          <w:szCs w:val="24"/>
        </w:rPr>
        <w:t>При этом з</w:t>
      </w:r>
      <w:r w:rsidRPr="00D355EE">
        <w:rPr>
          <w:rFonts w:ascii="Times New Roman" w:hAnsi="Times New Roman" w:cs="Times New Roman"/>
          <w:sz w:val="24"/>
          <w:szCs w:val="24"/>
        </w:rPr>
        <w:t xml:space="preserve">начение синонимов 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выражается при помощи трех разных способов, которые обусловлены: 1) числовым различием (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для автомобиля 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для автомобилей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), 2) различием полного и усеченного наименования (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автомобиль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автомашина 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авто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), 3) различием синонимов (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автомобиль 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D35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автомашина</w:t>
      </w:r>
      <w:r w:rsidRPr="00D355E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34877B12" w14:textId="10BF4EF5" w:rsidR="00A324A8" w:rsidRPr="00D355EE" w:rsidRDefault="00C577D3" w:rsidP="00D355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5EE">
        <w:rPr>
          <w:rFonts w:ascii="Times New Roman" w:hAnsi="Times New Roman" w:cs="Times New Roman"/>
          <w:sz w:val="24"/>
          <w:szCs w:val="24"/>
        </w:rPr>
        <w:t>2.</w:t>
      </w:r>
      <w:r w:rsidR="00A324A8" w:rsidRPr="00D355EE">
        <w:rPr>
          <w:rFonts w:ascii="Times New Roman" w:hAnsi="Times New Roman" w:cs="Times New Roman"/>
          <w:sz w:val="24"/>
          <w:szCs w:val="24"/>
        </w:rPr>
        <w:t xml:space="preserve"> Включающий тип (привативная оппозиция)</w:t>
      </w:r>
      <w:r w:rsidR="000F624A" w:rsidRPr="00D355EE">
        <w:rPr>
          <w:rFonts w:ascii="Times New Roman" w:hAnsi="Times New Roman" w:cs="Times New Roman"/>
          <w:sz w:val="24"/>
          <w:szCs w:val="24"/>
        </w:rPr>
        <w:t>. Здесь з</w:t>
      </w:r>
      <w:r w:rsidR="00546026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начение одного слова включает в себя другое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14:paraId="4B848578" w14:textId="09C14A51" w:rsidR="00BE7E73" w:rsidRPr="00D355EE" w:rsidRDefault="00A324A8" w:rsidP="00D35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355EE">
        <w:rPr>
          <w:rFonts w:ascii="Times New Roman" w:hAnsi="Times New Roman" w:cs="Times New Roman"/>
          <w:sz w:val="24"/>
          <w:szCs w:val="24"/>
        </w:rPr>
        <w:t>г</w:t>
      </w:r>
      <w:r w:rsidR="00C577D3" w:rsidRPr="00D355EE">
        <w:rPr>
          <w:rFonts w:ascii="Times New Roman" w:hAnsi="Times New Roman" w:cs="Times New Roman"/>
          <w:sz w:val="24"/>
          <w:szCs w:val="24"/>
        </w:rPr>
        <w:t>иперо-гипонимическая</w:t>
      </w:r>
      <w:proofErr w:type="spellEnd"/>
      <w:r w:rsidR="00C577D3" w:rsidRPr="00D355EE">
        <w:rPr>
          <w:rFonts w:ascii="Times New Roman" w:hAnsi="Times New Roman" w:cs="Times New Roman"/>
          <w:sz w:val="24"/>
          <w:szCs w:val="24"/>
        </w:rPr>
        <w:t xml:space="preserve"> парадигма</w:t>
      </w:r>
      <w:r w:rsidR="000F624A" w:rsidRPr="00D355EE">
        <w:rPr>
          <w:rFonts w:ascii="Times New Roman" w:hAnsi="Times New Roman" w:cs="Times New Roman"/>
          <w:sz w:val="24"/>
          <w:szCs w:val="24"/>
        </w:rPr>
        <w:t xml:space="preserve">. Например, </w:t>
      </w:r>
      <w:proofErr w:type="spellStart"/>
      <w:r w:rsidR="000F624A" w:rsidRPr="00D355EE">
        <w:rPr>
          <w:rFonts w:ascii="Times New Roman" w:hAnsi="Times New Roman" w:cs="Times New Roman"/>
          <w:sz w:val="24"/>
          <w:szCs w:val="24"/>
        </w:rPr>
        <w:t>г</w:t>
      </w:r>
      <w:r w:rsidR="00546026" w:rsidRPr="00D355EE">
        <w:rPr>
          <w:rFonts w:ascii="Times New Roman" w:hAnsi="Times New Roman" w:cs="Times New Roman"/>
          <w:sz w:val="24"/>
          <w:szCs w:val="24"/>
        </w:rPr>
        <w:t>ипероним</w:t>
      </w:r>
      <w:proofErr w:type="spellEnd"/>
      <w:r w:rsidR="00546026" w:rsidRPr="00D355EE">
        <w:rPr>
          <w:rFonts w:ascii="Times New Roman" w:hAnsi="Times New Roman" w:cs="Times New Roman"/>
          <w:sz w:val="24"/>
          <w:szCs w:val="24"/>
        </w:rPr>
        <w:t xml:space="preserve"> </w:t>
      </w:r>
      <w:r w:rsidR="00F702C2" w:rsidRPr="00D355EE">
        <w:rPr>
          <w:rFonts w:ascii="Times New Roman" w:hAnsi="Times New Roman" w:cs="Times New Roman"/>
          <w:i/>
          <w:iCs/>
          <w:sz w:val="24"/>
          <w:szCs w:val="24"/>
        </w:rPr>
        <w:t>магазин товаров для автомобилисто</w:t>
      </w:r>
      <w:r w:rsidR="00546026" w:rsidRPr="00D355E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46026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412E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гнезда эквивалентности слова </w:t>
      </w:r>
      <w:r w:rsidR="006412E4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автомагазин</w:t>
      </w:r>
      <w:r w:rsidR="006412E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46026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реализует функцию</w:t>
      </w:r>
      <w:r w:rsidR="009068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46026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генерализации, а гипонимы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577D3" w:rsidRPr="00D355EE">
        <w:rPr>
          <w:rFonts w:ascii="Times New Roman" w:hAnsi="Times New Roman" w:cs="Times New Roman"/>
          <w:i/>
          <w:iCs/>
          <w:sz w:val="24"/>
          <w:szCs w:val="24"/>
        </w:rPr>
        <w:t>магазин запчастей для автомобиля</w:t>
      </w:r>
      <w:r w:rsidR="00F702C2" w:rsidRPr="00D355EE">
        <w:rPr>
          <w:rFonts w:ascii="Times New Roman" w:hAnsi="Times New Roman" w:cs="Times New Roman"/>
          <w:sz w:val="24"/>
          <w:szCs w:val="24"/>
        </w:rPr>
        <w:t xml:space="preserve">, </w:t>
      </w:r>
      <w:r w:rsidR="00C577D3" w:rsidRPr="00D355EE">
        <w:rPr>
          <w:rFonts w:ascii="Times New Roman" w:hAnsi="Times New Roman" w:cs="Times New Roman"/>
          <w:i/>
          <w:iCs/>
          <w:sz w:val="24"/>
          <w:szCs w:val="24"/>
        </w:rPr>
        <w:t>магазин деталей для авто</w:t>
      </w:r>
      <w:r w:rsidR="00F702C2" w:rsidRPr="00D355EE">
        <w:rPr>
          <w:rFonts w:ascii="Times New Roman" w:hAnsi="Times New Roman" w:cs="Times New Roman"/>
          <w:sz w:val="24"/>
          <w:szCs w:val="24"/>
        </w:rPr>
        <w:t xml:space="preserve">, </w:t>
      </w:r>
      <w:r w:rsidR="00F702C2" w:rsidRPr="00D355EE">
        <w:rPr>
          <w:rFonts w:ascii="Times New Roman" w:hAnsi="Times New Roman" w:cs="Times New Roman"/>
          <w:i/>
          <w:iCs/>
          <w:sz w:val="24"/>
          <w:szCs w:val="24"/>
        </w:rPr>
        <w:t xml:space="preserve">магазин </w:t>
      </w:r>
      <w:proofErr w:type="spellStart"/>
      <w:r w:rsidR="00F702C2" w:rsidRPr="00D355EE">
        <w:rPr>
          <w:rFonts w:ascii="Times New Roman" w:hAnsi="Times New Roman" w:cs="Times New Roman"/>
          <w:i/>
          <w:iCs/>
          <w:sz w:val="24"/>
          <w:szCs w:val="24"/>
        </w:rPr>
        <w:t>автоаксессуаро</w:t>
      </w:r>
      <w:r w:rsidR="00546026" w:rsidRPr="00D355EE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="00546026" w:rsidRPr="00D355EE">
        <w:rPr>
          <w:rFonts w:ascii="Times New Roman" w:hAnsi="Times New Roman" w:cs="Times New Roman"/>
          <w:sz w:val="24"/>
          <w:szCs w:val="24"/>
        </w:rPr>
        <w:t xml:space="preserve"> </w:t>
      </w:r>
      <w:r w:rsidR="009068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546026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конкретизации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0A1C46DE" w14:textId="3B9F7098" w:rsidR="00317224" w:rsidRPr="00D355EE" w:rsidRDefault="00A324A8" w:rsidP="00D355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D355EE">
        <w:rPr>
          <w:rFonts w:ascii="Times New Roman" w:hAnsi="Times New Roman" w:cs="Times New Roman"/>
          <w:sz w:val="24"/>
          <w:szCs w:val="24"/>
        </w:rPr>
        <w:t>х</w:t>
      </w:r>
      <w:r w:rsidR="00C577D3" w:rsidRPr="00D355EE">
        <w:rPr>
          <w:rFonts w:ascii="Times New Roman" w:hAnsi="Times New Roman" w:cs="Times New Roman"/>
          <w:sz w:val="24"/>
          <w:szCs w:val="24"/>
        </w:rPr>
        <w:t>оло-меронимическая</w:t>
      </w:r>
      <w:proofErr w:type="spellEnd"/>
      <w:r w:rsidR="00C577D3" w:rsidRPr="00D355EE">
        <w:rPr>
          <w:rFonts w:ascii="Times New Roman" w:hAnsi="Times New Roman" w:cs="Times New Roman"/>
          <w:sz w:val="24"/>
          <w:szCs w:val="24"/>
        </w:rPr>
        <w:t xml:space="preserve"> парадигма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Например, в гнезде </w:t>
      </w:r>
      <w:proofErr w:type="spellStart"/>
      <w:r w:rsidR="00546026" w:rsidRPr="00D355EE">
        <w:rPr>
          <w:rFonts w:ascii="Times New Roman" w:hAnsi="Times New Roman" w:cs="Times New Roman"/>
          <w:i/>
          <w:iCs/>
          <w:sz w:val="24"/>
          <w:szCs w:val="24"/>
        </w:rPr>
        <w:t>мотокаталог</w:t>
      </w:r>
      <w:proofErr w:type="spellEnd"/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эквивалент </w:t>
      </w:r>
      <w:r w:rsidR="00546026" w:rsidRPr="00D355EE">
        <w:rPr>
          <w:rFonts w:ascii="Times New Roman" w:hAnsi="Times New Roman" w:cs="Times New Roman"/>
          <w:i/>
          <w:iCs/>
          <w:sz w:val="24"/>
          <w:szCs w:val="24"/>
        </w:rPr>
        <w:t>каталог запчастей мотоциклов</w:t>
      </w:r>
      <w:r w:rsidR="00546026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выступа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 как включаем</w:t>
      </w:r>
      <w:r w:rsidR="000F624A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ое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 отношению к словосочетанию </w:t>
      </w:r>
      <w:r w:rsidR="00546026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мотоцик</w:t>
      </w:r>
      <w:r w:rsidR="000F624A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л</w:t>
      </w:r>
      <w:r w:rsidR="00546026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етный каталог</w:t>
      </w:r>
      <w:r w:rsidR="0031722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="00061BFC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Отношения в таких парах мо</w:t>
      </w:r>
      <w:r w:rsidR="009F379D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жем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рассматривать и как отношения гипонима к </w:t>
      </w:r>
      <w:proofErr w:type="spellStart"/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гиперониму</w:t>
      </w:r>
      <w:proofErr w:type="spellEnd"/>
      <w:r w:rsidR="009F379D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 как части к целому.</w:t>
      </w:r>
      <w:r w:rsidR="00317224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Так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BE7E7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каталог запчастей мотоциклов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может рассматриваться и как вид </w:t>
      </w:r>
      <w:r w:rsidR="00BE7E73" w:rsidRPr="00D355E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мотоциклетного каталога</w:t>
      </w:r>
      <w:r w:rsidR="00BE7E73"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 как его часть.</w:t>
      </w:r>
    </w:p>
    <w:p w14:paraId="5656383A" w14:textId="77777777" w:rsidR="00317224" w:rsidRPr="00D355EE" w:rsidRDefault="00317224" w:rsidP="00D355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5E4C8AE5" w14:textId="7BB9755D" w:rsidR="001728C0" w:rsidRPr="00D355EE" w:rsidRDefault="001728C0" w:rsidP="00E2411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Л</w:t>
      </w:r>
      <w:r w:rsidR="00E241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итература</w:t>
      </w:r>
    </w:p>
    <w:p w14:paraId="39795D24" w14:textId="77777777" w:rsidR="001728C0" w:rsidRPr="00D355EE" w:rsidRDefault="001728C0" w:rsidP="00D355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Бровец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А.И. Модификационный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интерпретативный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дешифровальный стимул сложносокращенного слова / А.И.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Бровец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// Вестник Московского университета. Серия 9: Филология. – М.: Изд-во МГУ им. М. В. Ломоносова, 2017. – № 6. – С. 98–107.</w:t>
      </w:r>
    </w:p>
    <w:p w14:paraId="00210F5B" w14:textId="7FF71028" w:rsidR="001728C0" w:rsidRPr="00D355EE" w:rsidRDefault="001728C0" w:rsidP="00D355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 Теркулов В.И. Сложносокращённые слова: синхронный и </w:t>
      </w:r>
      <w:proofErr w:type="spellStart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диахрон-ный</w:t>
      </w:r>
      <w:proofErr w:type="spellEnd"/>
      <w:r w:rsidRPr="00D355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аспекты описания / В.И. Теркулов // Вестник Московского университета. – Серия 9: Филология. – 2017. – № 6. – С. 73–97.</w:t>
      </w:r>
    </w:p>
    <w:sectPr w:rsidR="001728C0" w:rsidRPr="00D355EE" w:rsidSect="00D355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D3"/>
    <w:rsid w:val="00061BFC"/>
    <w:rsid w:val="00093510"/>
    <w:rsid w:val="000F624A"/>
    <w:rsid w:val="001079D2"/>
    <w:rsid w:val="001728C0"/>
    <w:rsid w:val="002365D4"/>
    <w:rsid w:val="002F03BD"/>
    <w:rsid w:val="00317224"/>
    <w:rsid w:val="00396425"/>
    <w:rsid w:val="004A44CF"/>
    <w:rsid w:val="004B51F7"/>
    <w:rsid w:val="004E158E"/>
    <w:rsid w:val="004F340C"/>
    <w:rsid w:val="00546026"/>
    <w:rsid w:val="00624D8E"/>
    <w:rsid w:val="006412E4"/>
    <w:rsid w:val="00657FDF"/>
    <w:rsid w:val="0090680B"/>
    <w:rsid w:val="009F379D"/>
    <w:rsid w:val="00A324A8"/>
    <w:rsid w:val="00B57AA3"/>
    <w:rsid w:val="00BE7E73"/>
    <w:rsid w:val="00C21B02"/>
    <w:rsid w:val="00C577D3"/>
    <w:rsid w:val="00D355EE"/>
    <w:rsid w:val="00DB3AC9"/>
    <w:rsid w:val="00DC2475"/>
    <w:rsid w:val="00E24112"/>
    <w:rsid w:val="00E46153"/>
    <w:rsid w:val="00F7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A2FB"/>
  <w15:chartTrackingRefBased/>
  <w15:docId w15:val="{ADCAF80A-8C5E-4CAB-9E4A-7763C08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2025-03-05T12:00:00Z</dcterms:created>
  <dcterms:modified xsi:type="dcterms:W3CDTF">2025-03-07T09:22:00Z</dcterms:modified>
</cp:coreProperties>
</file>