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5" w:rsidRDefault="00225075" w:rsidP="00551BD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>Фонетический и словообразовательный а</w:t>
      </w:r>
      <w:r w:rsidR="00BC7246">
        <w:rPr>
          <w:rFonts w:ascii="Times New Roman" w:hAnsi="Times New Roman" w:cs="Times New Roman"/>
          <w:sz w:val="24"/>
          <w:szCs w:val="24"/>
        </w:rPr>
        <w:t>спекты языка сетевой литературы</w:t>
      </w:r>
    </w:p>
    <w:p w:rsidR="00551BD6" w:rsidRDefault="00551BD6" w:rsidP="00551BD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Анна Александровна</w:t>
      </w:r>
    </w:p>
    <w:p w:rsidR="00551BD6" w:rsidRPr="00EE07C6" w:rsidRDefault="005D7A16" w:rsidP="00BC724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И</w:t>
      </w:r>
      <w:bookmarkStart w:id="0" w:name="_GoBack"/>
      <w:bookmarkEnd w:id="0"/>
      <w:r w:rsidR="00551BD6">
        <w:rPr>
          <w:rFonts w:ascii="Times New Roman" w:hAnsi="Times New Roman" w:cs="Times New Roman"/>
          <w:sz w:val="24"/>
          <w:szCs w:val="24"/>
        </w:rPr>
        <w:t>нститута филологии и журналистики ННГУ</w:t>
      </w:r>
      <w:r w:rsidR="00BC7246">
        <w:rPr>
          <w:rFonts w:ascii="Times New Roman" w:hAnsi="Times New Roman" w:cs="Times New Roman"/>
          <w:sz w:val="24"/>
          <w:szCs w:val="24"/>
        </w:rPr>
        <w:t xml:space="preserve"> им. Н.И. Лобачевского, Нижний Новгород, Россия</w:t>
      </w:r>
    </w:p>
    <w:p w:rsidR="009807C0" w:rsidRDefault="009807C0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38C" w:rsidRPr="00EE07C6" w:rsidRDefault="00F6438C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>Появление Интернета расширило возможности человеческой коммуникации, что повлияло на все сферы жизни, в том числе и на литературу. Стало намного проще публиковать и комментировать произведения, из-за чего появилась сетевая литература.</w:t>
      </w:r>
    </w:p>
    <w:p w:rsidR="00F6438C" w:rsidRPr="00EE07C6" w:rsidRDefault="00F6438C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 xml:space="preserve">Сетевая литература (или 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сетература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) — это литература, созданная, читаемая и рецензируемая в сети Интернет. «Интернет </w:t>
      </w:r>
      <w:r w:rsidR="005238CB" w:rsidRPr="00EE07C6">
        <w:rPr>
          <w:rFonts w:ascii="Times New Roman" w:hAnsi="Times New Roman" w:cs="Times New Roman"/>
          <w:sz w:val="24"/>
          <w:szCs w:val="24"/>
        </w:rPr>
        <w:t xml:space="preserve">— </w:t>
      </w:r>
      <w:r w:rsidRPr="00EE07C6">
        <w:rPr>
          <w:rFonts w:ascii="Times New Roman" w:hAnsi="Times New Roman" w:cs="Times New Roman"/>
          <w:sz w:val="24"/>
          <w:szCs w:val="24"/>
        </w:rPr>
        <w:t>особая техническая среда, где параметры способов и канала коммуникации непосредственно влияют на используемые в цифровом пространстве языковые средства, а также их организацию. Именно поэтому Интернет стал для литературы новой, в большей степени удобной средой обитания…» – так пишет в своей монографии со</w:t>
      </w:r>
      <w:r w:rsidR="008A1007">
        <w:rPr>
          <w:rFonts w:ascii="Times New Roman" w:hAnsi="Times New Roman" w:cs="Times New Roman"/>
          <w:sz w:val="24"/>
          <w:szCs w:val="24"/>
        </w:rPr>
        <w:t>временный лингвист Д.В. </w:t>
      </w:r>
      <w:proofErr w:type="spellStart"/>
      <w:r w:rsidR="008A1007">
        <w:rPr>
          <w:rFonts w:ascii="Times New Roman" w:hAnsi="Times New Roman" w:cs="Times New Roman"/>
          <w:sz w:val="24"/>
          <w:szCs w:val="24"/>
        </w:rPr>
        <w:t>Минец</w:t>
      </w:r>
      <w:proofErr w:type="spellEnd"/>
      <w:r w:rsidR="008A100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8A1007">
        <w:rPr>
          <w:rFonts w:ascii="Times New Roman" w:hAnsi="Times New Roman" w:cs="Times New Roman"/>
          <w:sz w:val="24"/>
          <w:szCs w:val="24"/>
        </w:rPr>
        <w:t>Минец</w:t>
      </w:r>
      <w:proofErr w:type="spellEnd"/>
      <w:r w:rsidR="008A1007">
        <w:rPr>
          <w:rFonts w:ascii="Times New Roman" w:hAnsi="Times New Roman" w:cs="Times New Roman"/>
          <w:sz w:val="24"/>
          <w:szCs w:val="24"/>
        </w:rPr>
        <w:t xml:space="preserve">: </w:t>
      </w:r>
      <w:r w:rsidRPr="00EE07C6">
        <w:rPr>
          <w:rFonts w:ascii="Times New Roman" w:hAnsi="Times New Roman" w:cs="Times New Roman"/>
          <w:sz w:val="24"/>
          <w:szCs w:val="24"/>
        </w:rPr>
        <w:t xml:space="preserve">105]. </w:t>
      </w:r>
    </w:p>
    <w:p w:rsidR="00F6438C" w:rsidRPr="00EE07C6" w:rsidRDefault="00F6438C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>Сетевая литература включает в себя сетевую поэзию. Главное её отличие от классической поэзии заключается прежде всего в способе публикации стихотворений. Для того чтобы поделиться своим творчеством, автору нужно лишь опубликовать его на определённых сайтах, которые, как правило, не имеют никакой цензуры. В интернете ослаблен контроль над литературой, что влияет на авторов как положительно, так и отрицательно: свобода способствует самовыражению, появляются новые литературные кумиры, но в то же время распространяется графомания. Кроме того, в сетевой поэзии акцент важности смещён с результата творчества на сам процесс и, помимо этого, авторы намного свободнее обращаются со словами. Словотворчество</w:t>
      </w:r>
      <w:r w:rsidR="008C44BD" w:rsidRPr="008A1007">
        <w:rPr>
          <w:rFonts w:ascii="Times New Roman" w:hAnsi="Times New Roman" w:cs="Times New Roman"/>
          <w:sz w:val="24"/>
          <w:szCs w:val="24"/>
        </w:rPr>
        <w:t xml:space="preserve"> </w:t>
      </w:r>
      <w:r w:rsidR="008C44BD" w:rsidRPr="00EE07C6">
        <w:rPr>
          <w:rFonts w:ascii="Times New Roman" w:hAnsi="Times New Roman" w:cs="Times New Roman"/>
          <w:sz w:val="24"/>
          <w:szCs w:val="24"/>
        </w:rPr>
        <w:t>и языковая игра – неотъемлемые части</w:t>
      </w:r>
      <w:r w:rsidRPr="00EE0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сетературы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.</w:t>
      </w:r>
    </w:p>
    <w:p w:rsidR="00F6438C" w:rsidRPr="00EE07C6" w:rsidRDefault="00F6438C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>В своих стихотворениях сетевые поэты часто экспериментируют со словами. Например, в стихотворении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Октябрякнула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 осень рыжая» поэт под псевдонимом Ирина Самарина-Лабиринт начинает каждую строфу с окказионализма от слова «октябрь», добавляя к одному корню разные аффиксы, тем самым образуя слова разных частей речи: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октябрякнула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октябристая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октябриное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октябренные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октябристо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-бо</w:t>
      </w:r>
      <w:r w:rsidR="00190390">
        <w:rPr>
          <w:rFonts w:ascii="Times New Roman" w:hAnsi="Times New Roman" w:cs="Times New Roman"/>
          <w:sz w:val="24"/>
          <w:szCs w:val="24"/>
        </w:rPr>
        <w:t>рдовой», «</w:t>
      </w:r>
      <w:proofErr w:type="spellStart"/>
      <w:r w:rsidR="00190390">
        <w:rPr>
          <w:rFonts w:ascii="Times New Roman" w:hAnsi="Times New Roman" w:cs="Times New Roman"/>
          <w:sz w:val="24"/>
          <w:szCs w:val="24"/>
        </w:rPr>
        <w:t>октябрякнется</w:t>
      </w:r>
      <w:proofErr w:type="spellEnd"/>
      <w:r w:rsidR="00190390">
        <w:rPr>
          <w:rFonts w:ascii="Times New Roman" w:hAnsi="Times New Roman" w:cs="Times New Roman"/>
          <w:sz w:val="24"/>
          <w:szCs w:val="24"/>
        </w:rPr>
        <w:t>»</w:t>
      </w:r>
      <w:r w:rsidRPr="00EE07C6">
        <w:rPr>
          <w:rFonts w:ascii="Times New Roman" w:hAnsi="Times New Roman" w:cs="Times New Roman"/>
          <w:sz w:val="24"/>
          <w:szCs w:val="24"/>
        </w:rPr>
        <w:t>. Почти все окказионализмы образованы суффиксальным способом, кроме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октябристо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-бордовый» (сложение на базе окказионального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октябристый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 и узуального «бордовый») и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октябрякнется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». Окказионализм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октябриный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 образован с помощью суффикса -ин- по модели «звериный»,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октябренный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 – с помощью суффикса -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- по модели «буквенный»,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октябрист</w:t>
      </w:r>
      <w:r w:rsidR="0019039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» – при помощи суффикса -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- по модели «тенистый». А окказионализм «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октябрякнула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» имеет 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чересступенное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 образование по образцу близлежащего слова «фыркнула». Симметричное расположение авторских неологизмов в начале каждой строфы определяет структуру стихотворения и способствует выражению креативной задумки автора. Повтор одного и того же корня в каждом окказионализме подробнее раскрывает тему осени и акцентирует внимание читателя на образе октября.</w:t>
      </w:r>
    </w:p>
    <w:p w:rsidR="008C44BD" w:rsidRPr="00EE07C6" w:rsidRDefault="008C44BD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 xml:space="preserve">Поэты сетевой литературы экспериментируют со всеми уровнями языка. Например, часто встречаются </w:t>
      </w:r>
      <w:r w:rsidR="007B5766" w:rsidRPr="00EE07C6">
        <w:rPr>
          <w:rFonts w:ascii="Times New Roman" w:hAnsi="Times New Roman" w:cs="Times New Roman"/>
          <w:sz w:val="24"/>
          <w:szCs w:val="24"/>
        </w:rPr>
        <w:t>намеренные изменения</w:t>
      </w:r>
      <w:r w:rsidR="009B67EB" w:rsidRPr="00EE07C6">
        <w:rPr>
          <w:rFonts w:ascii="Times New Roman" w:hAnsi="Times New Roman" w:cs="Times New Roman"/>
          <w:sz w:val="24"/>
          <w:szCs w:val="24"/>
        </w:rPr>
        <w:t xml:space="preserve"> на фонетическом уровне. Ю.В. </w:t>
      </w:r>
      <w:proofErr w:type="spellStart"/>
      <w:r w:rsidR="009B67EB" w:rsidRPr="008A1007">
        <w:rPr>
          <w:rFonts w:ascii="Times New Roman" w:hAnsi="Times New Roman" w:cs="Times New Roman"/>
          <w:sz w:val="24"/>
          <w:szCs w:val="24"/>
        </w:rPr>
        <w:t>Бартош</w:t>
      </w:r>
      <w:proofErr w:type="spellEnd"/>
      <w:r w:rsidR="009B67EB" w:rsidRPr="00EE07C6">
        <w:rPr>
          <w:rFonts w:ascii="Times New Roman" w:hAnsi="Times New Roman" w:cs="Times New Roman"/>
          <w:sz w:val="24"/>
          <w:szCs w:val="24"/>
        </w:rPr>
        <w:t xml:space="preserve"> в своей статье отмечает, что это скорее «усиление манеры говорения»</w:t>
      </w:r>
      <w:r w:rsidR="00190390">
        <w:rPr>
          <w:rFonts w:ascii="Times New Roman" w:hAnsi="Times New Roman" w:cs="Times New Roman"/>
          <w:sz w:val="24"/>
          <w:szCs w:val="24"/>
        </w:rPr>
        <w:t xml:space="preserve"> </w:t>
      </w:r>
      <w:r w:rsidR="00190390" w:rsidRPr="008A100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90390">
        <w:rPr>
          <w:rFonts w:ascii="Times New Roman" w:hAnsi="Times New Roman" w:cs="Times New Roman"/>
          <w:sz w:val="24"/>
          <w:szCs w:val="24"/>
        </w:rPr>
        <w:t>Бартош</w:t>
      </w:r>
      <w:proofErr w:type="spellEnd"/>
      <w:r w:rsidR="00190390">
        <w:rPr>
          <w:rFonts w:ascii="Times New Roman" w:hAnsi="Times New Roman" w:cs="Times New Roman"/>
          <w:sz w:val="24"/>
          <w:szCs w:val="24"/>
        </w:rPr>
        <w:t>: 233</w:t>
      </w:r>
      <w:r w:rsidR="00190390" w:rsidRPr="008A1007">
        <w:rPr>
          <w:rFonts w:ascii="Times New Roman" w:hAnsi="Times New Roman" w:cs="Times New Roman"/>
          <w:sz w:val="24"/>
          <w:szCs w:val="24"/>
        </w:rPr>
        <w:t>]</w:t>
      </w:r>
      <w:r w:rsidR="009B67EB" w:rsidRPr="00EE07C6">
        <w:rPr>
          <w:rFonts w:ascii="Times New Roman" w:hAnsi="Times New Roman" w:cs="Times New Roman"/>
          <w:sz w:val="24"/>
          <w:szCs w:val="24"/>
        </w:rPr>
        <w:t xml:space="preserve">. Действительно, в сетевой поэзии используется не письменная речь, а особый язык Интернета, представляющий собой записанную устную речь, поэтому и фонетические особенности сетевой поэзии будут связаны с устной речью. </w:t>
      </w:r>
      <w:r w:rsidR="009E56A4" w:rsidRPr="00EE07C6">
        <w:rPr>
          <w:rFonts w:ascii="Times New Roman" w:hAnsi="Times New Roman" w:cs="Times New Roman"/>
          <w:sz w:val="24"/>
          <w:szCs w:val="24"/>
        </w:rPr>
        <w:t xml:space="preserve">Стихотворения записаны так, как их нужно произносить: удлиняя определённые </w:t>
      </w:r>
      <w:r w:rsidR="007D03F9" w:rsidRPr="00EE07C6">
        <w:rPr>
          <w:rFonts w:ascii="Times New Roman" w:hAnsi="Times New Roman" w:cs="Times New Roman"/>
          <w:sz w:val="24"/>
          <w:szCs w:val="24"/>
        </w:rPr>
        <w:t>звуки</w:t>
      </w:r>
      <w:r w:rsidR="00190390">
        <w:rPr>
          <w:rFonts w:ascii="Times New Roman" w:hAnsi="Times New Roman" w:cs="Times New Roman"/>
          <w:sz w:val="24"/>
          <w:szCs w:val="24"/>
        </w:rPr>
        <w:t>, гнусав</w:t>
      </w:r>
      <w:r w:rsidR="009E56A4" w:rsidRPr="00EE07C6">
        <w:rPr>
          <w:rFonts w:ascii="Times New Roman" w:hAnsi="Times New Roman" w:cs="Times New Roman"/>
          <w:sz w:val="24"/>
          <w:szCs w:val="24"/>
        </w:rPr>
        <w:t>я или</w:t>
      </w:r>
      <w:r w:rsidR="00190390">
        <w:rPr>
          <w:rFonts w:ascii="Times New Roman" w:hAnsi="Times New Roman" w:cs="Times New Roman"/>
          <w:sz w:val="24"/>
          <w:szCs w:val="24"/>
        </w:rPr>
        <w:t xml:space="preserve"> заикаясь:</w:t>
      </w:r>
    </w:p>
    <w:p w:rsidR="009E56A4" w:rsidRPr="00EE07C6" w:rsidRDefault="009E56A4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7C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EE07C6">
        <w:rPr>
          <w:rFonts w:ascii="Times New Roman" w:hAnsi="Times New Roman" w:cs="Times New Roman"/>
          <w:i/>
          <w:sz w:val="24"/>
          <w:szCs w:val="24"/>
        </w:rPr>
        <w:t>июдя</w:t>
      </w:r>
      <w:proofErr w:type="spellEnd"/>
      <w:proofErr w:type="gramEnd"/>
      <w:r w:rsidRPr="00EE07C6">
        <w:rPr>
          <w:rFonts w:ascii="Times New Roman" w:hAnsi="Times New Roman" w:cs="Times New Roman"/>
          <w:i/>
          <w:sz w:val="24"/>
          <w:szCs w:val="24"/>
        </w:rPr>
        <w:t xml:space="preserve"> де будет, до я за </w:t>
      </w:r>
      <w:proofErr w:type="spellStart"/>
      <w:r w:rsidRPr="00EE07C6">
        <w:rPr>
          <w:rFonts w:ascii="Times New Roman" w:hAnsi="Times New Roman" w:cs="Times New Roman"/>
          <w:i/>
          <w:sz w:val="24"/>
          <w:szCs w:val="24"/>
        </w:rPr>
        <w:t>дего</w:t>
      </w:r>
      <w:proofErr w:type="spellEnd"/>
      <w:r w:rsidRPr="00EE07C6">
        <w:rPr>
          <w:rFonts w:ascii="Times New Roman" w:hAnsi="Times New Roman" w:cs="Times New Roman"/>
          <w:i/>
          <w:sz w:val="24"/>
          <w:szCs w:val="24"/>
        </w:rPr>
        <w:t>», —</w:t>
      </w:r>
    </w:p>
    <w:p w:rsidR="009E56A4" w:rsidRPr="00EE07C6" w:rsidRDefault="009E56A4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07C6">
        <w:rPr>
          <w:rFonts w:ascii="Times New Roman" w:hAnsi="Times New Roman" w:cs="Times New Roman"/>
          <w:i/>
          <w:sz w:val="24"/>
          <w:szCs w:val="24"/>
        </w:rPr>
        <w:t>апрель</w:t>
      </w:r>
      <w:proofErr w:type="gramEnd"/>
      <w:r w:rsidRPr="00EE07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07C6">
        <w:rPr>
          <w:rFonts w:ascii="Times New Roman" w:hAnsi="Times New Roman" w:cs="Times New Roman"/>
          <w:i/>
          <w:sz w:val="24"/>
          <w:szCs w:val="24"/>
        </w:rPr>
        <w:t>просморкался</w:t>
      </w:r>
      <w:proofErr w:type="spellEnd"/>
      <w:r w:rsidRPr="00EE07C6">
        <w:rPr>
          <w:rFonts w:ascii="Times New Roman" w:hAnsi="Times New Roman" w:cs="Times New Roman"/>
          <w:i/>
          <w:sz w:val="24"/>
          <w:szCs w:val="24"/>
        </w:rPr>
        <w:t xml:space="preserve"> нос вытер</w:t>
      </w:r>
    </w:p>
    <w:p w:rsidR="009E56A4" w:rsidRPr="00EE07C6" w:rsidRDefault="009E56A4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07C6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E07C6">
        <w:rPr>
          <w:rFonts w:ascii="Times New Roman" w:hAnsi="Times New Roman" w:cs="Times New Roman"/>
          <w:i/>
          <w:sz w:val="24"/>
          <w:szCs w:val="24"/>
        </w:rPr>
        <w:t xml:space="preserve"> свитер свой снял чтоб надеть под него</w:t>
      </w:r>
    </w:p>
    <w:p w:rsidR="009E56A4" w:rsidRPr="00EE07C6" w:rsidRDefault="009E56A4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07C6">
        <w:rPr>
          <w:rFonts w:ascii="Times New Roman" w:hAnsi="Times New Roman" w:cs="Times New Roman"/>
          <w:i/>
          <w:sz w:val="24"/>
          <w:szCs w:val="24"/>
        </w:rPr>
        <w:t>свитер</w:t>
      </w:r>
      <w:proofErr w:type="gramEnd"/>
    </w:p>
    <w:p w:rsidR="007D03F9" w:rsidRPr="00EE07C6" w:rsidRDefault="007D03F9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7C6">
        <w:rPr>
          <w:rFonts w:ascii="Times New Roman" w:hAnsi="Times New Roman" w:cs="Times New Roman"/>
          <w:i/>
          <w:sz w:val="24"/>
          <w:szCs w:val="24"/>
        </w:rPr>
        <w:lastRenderedPageBreak/>
        <w:t>©</w:t>
      </w:r>
      <w:proofErr w:type="spellStart"/>
      <w:r w:rsidRPr="00EE07C6">
        <w:rPr>
          <w:rFonts w:ascii="Times New Roman" w:hAnsi="Times New Roman" w:cs="Times New Roman"/>
          <w:i/>
          <w:sz w:val="24"/>
          <w:szCs w:val="24"/>
        </w:rPr>
        <w:t>абэ</w:t>
      </w:r>
      <w:proofErr w:type="spellEnd"/>
    </w:p>
    <w:p w:rsidR="00EE0DBE" w:rsidRDefault="00EE0DBE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художественной речи</w:t>
      </w:r>
      <w:r w:rsidR="007D03F9" w:rsidRPr="00EE07C6">
        <w:rPr>
          <w:rFonts w:ascii="Times New Roman" w:hAnsi="Times New Roman" w:cs="Times New Roman"/>
          <w:sz w:val="24"/>
          <w:szCs w:val="24"/>
        </w:rPr>
        <w:t xml:space="preserve"> в</w:t>
      </w:r>
      <w:r w:rsidR="00D4360A" w:rsidRPr="00EE07C6">
        <w:rPr>
          <w:rFonts w:ascii="Times New Roman" w:hAnsi="Times New Roman" w:cs="Times New Roman"/>
          <w:sz w:val="24"/>
          <w:szCs w:val="24"/>
        </w:rPr>
        <w:t xml:space="preserve">ажна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="00D4360A" w:rsidRPr="00EE07C6">
        <w:rPr>
          <w:rFonts w:ascii="Times New Roman" w:hAnsi="Times New Roman" w:cs="Times New Roman"/>
          <w:sz w:val="24"/>
          <w:szCs w:val="24"/>
        </w:rPr>
        <w:t xml:space="preserve"> нарушений на фонетическом</w:t>
      </w:r>
      <w:r>
        <w:rPr>
          <w:rFonts w:ascii="Times New Roman" w:hAnsi="Times New Roman" w:cs="Times New Roman"/>
          <w:sz w:val="24"/>
          <w:szCs w:val="24"/>
        </w:rPr>
        <w:t>, акцентологическом</w:t>
      </w:r>
      <w:r w:rsidR="00174442">
        <w:rPr>
          <w:rFonts w:ascii="Times New Roman" w:hAnsi="Times New Roman" w:cs="Times New Roman"/>
          <w:sz w:val="24"/>
          <w:szCs w:val="24"/>
        </w:rPr>
        <w:t xml:space="preserve"> уровнях</w:t>
      </w:r>
      <w:r w:rsidR="00D4360A" w:rsidRPr="00EE07C6">
        <w:rPr>
          <w:rFonts w:ascii="Times New Roman" w:hAnsi="Times New Roman" w:cs="Times New Roman"/>
          <w:sz w:val="24"/>
          <w:szCs w:val="24"/>
        </w:rPr>
        <w:t xml:space="preserve">. Например, в </w:t>
      </w:r>
      <w:r>
        <w:rPr>
          <w:rFonts w:ascii="Times New Roman" w:hAnsi="Times New Roman" w:cs="Times New Roman"/>
          <w:sz w:val="24"/>
          <w:szCs w:val="24"/>
        </w:rPr>
        <w:t xml:space="preserve">стихотворении Ирины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Исмейкиной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представлено</w:t>
      </w:r>
      <w:r w:rsidR="00D4360A" w:rsidRPr="00EE07C6">
        <w:rPr>
          <w:rFonts w:ascii="Times New Roman" w:hAnsi="Times New Roman" w:cs="Times New Roman"/>
          <w:sz w:val="24"/>
          <w:szCs w:val="24"/>
        </w:rPr>
        <w:t xml:space="preserve"> нарушение </w:t>
      </w:r>
      <w:r>
        <w:rPr>
          <w:rFonts w:ascii="Times New Roman" w:hAnsi="Times New Roman" w:cs="Times New Roman"/>
          <w:sz w:val="24"/>
          <w:szCs w:val="24"/>
        </w:rPr>
        <w:t>акцентологических норм</w:t>
      </w:r>
      <w:r w:rsidR="00D4360A" w:rsidRPr="00EE07C6">
        <w:rPr>
          <w:rFonts w:ascii="Times New Roman" w:hAnsi="Times New Roman" w:cs="Times New Roman"/>
          <w:sz w:val="24"/>
          <w:szCs w:val="24"/>
        </w:rPr>
        <w:t>: «</w:t>
      </w:r>
      <w:r w:rsidR="00E154B8" w:rsidRPr="00EE07C6">
        <w:rPr>
          <w:rFonts w:ascii="Times New Roman" w:hAnsi="Times New Roman" w:cs="Times New Roman"/>
          <w:sz w:val="24"/>
          <w:szCs w:val="24"/>
        </w:rPr>
        <w:t xml:space="preserve">Детство - море по </w:t>
      </w:r>
      <w:proofErr w:type="gramStart"/>
      <w:r w:rsidR="00E154B8" w:rsidRPr="00EE07C6">
        <w:rPr>
          <w:rFonts w:ascii="Times New Roman" w:hAnsi="Times New Roman" w:cs="Times New Roman"/>
          <w:sz w:val="24"/>
          <w:szCs w:val="24"/>
        </w:rPr>
        <w:t>колено,/</w:t>
      </w:r>
      <w:proofErr w:type="gramEnd"/>
      <w:r w:rsidR="00E154B8" w:rsidRPr="00EE07C6">
        <w:rPr>
          <w:rFonts w:ascii="Times New Roman" w:hAnsi="Times New Roman" w:cs="Times New Roman"/>
          <w:sz w:val="24"/>
          <w:szCs w:val="24"/>
        </w:rPr>
        <w:t xml:space="preserve"> Детство - горки до соплей./ Никакого </w:t>
      </w:r>
      <w:proofErr w:type="spellStart"/>
      <w:r w:rsidR="00E154B8" w:rsidRPr="00EE07C6">
        <w:rPr>
          <w:rFonts w:ascii="Times New Roman" w:hAnsi="Times New Roman" w:cs="Times New Roman"/>
          <w:sz w:val="24"/>
          <w:szCs w:val="24"/>
        </w:rPr>
        <w:t>нурофена</w:t>
      </w:r>
      <w:proofErr w:type="spellEnd"/>
      <w:r w:rsidR="00E154B8" w:rsidRPr="00EE07C6">
        <w:rPr>
          <w:rFonts w:ascii="Times New Roman" w:hAnsi="Times New Roman" w:cs="Times New Roman"/>
          <w:sz w:val="24"/>
          <w:szCs w:val="24"/>
        </w:rPr>
        <w:t xml:space="preserve">,/ Никаких тебе </w:t>
      </w:r>
      <w:proofErr w:type="spellStart"/>
      <w:r w:rsidR="00E154B8" w:rsidRPr="00EE07C6">
        <w:rPr>
          <w:rFonts w:ascii="Times New Roman" w:hAnsi="Times New Roman" w:cs="Times New Roman"/>
          <w:sz w:val="24"/>
          <w:szCs w:val="24"/>
        </w:rPr>
        <w:t>каплЕй</w:t>
      </w:r>
      <w:proofErr w:type="spellEnd"/>
      <w:r w:rsidR="00E154B8" w:rsidRPr="00EE07C6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На наш взгляд нарушение нормы связано </w:t>
      </w:r>
      <w:r w:rsidR="00E154B8" w:rsidRPr="00EE07C6">
        <w:rPr>
          <w:rFonts w:ascii="Times New Roman" w:hAnsi="Times New Roman" w:cs="Times New Roman"/>
          <w:sz w:val="24"/>
          <w:szCs w:val="24"/>
        </w:rPr>
        <w:t xml:space="preserve">не с целью подчеркнуть какую-либо манеру говорения или обратить внимание читателя на определённую мысль, а лишь </w:t>
      </w:r>
      <w:r>
        <w:rPr>
          <w:rFonts w:ascii="Times New Roman" w:hAnsi="Times New Roman" w:cs="Times New Roman"/>
          <w:sz w:val="24"/>
          <w:szCs w:val="24"/>
        </w:rPr>
        <w:t>с тем</w:t>
      </w:r>
      <w:r w:rsidR="00E154B8" w:rsidRPr="00EE07C6">
        <w:rPr>
          <w:rFonts w:ascii="Times New Roman" w:hAnsi="Times New Roman" w:cs="Times New Roman"/>
          <w:sz w:val="24"/>
          <w:szCs w:val="24"/>
        </w:rPr>
        <w:t>, чтобы попасть в ритм строфы и поддержать рифму «соплей-</w:t>
      </w:r>
      <w:proofErr w:type="spellStart"/>
      <w:r w:rsidR="00E154B8" w:rsidRPr="00EE07C6">
        <w:rPr>
          <w:rFonts w:ascii="Times New Roman" w:hAnsi="Times New Roman" w:cs="Times New Roman"/>
          <w:sz w:val="24"/>
          <w:szCs w:val="24"/>
        </w:rPr>
        <w:t>каплЕй</w:t>
      </w:r>
      <w:proofErr w:type="spellEnd"/>
      <w:r w:rsidR="00E154B8" w:rsidRPr="00EE07C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6438C" w:rsidRPr="00EE07C6" w:rsidRDefault="00F6438C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 xml:space="preserve">Таким образом, языковая игра и словотворчество – характерные черты 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 автора. Они позволяют представить его уникальное видение мира и понять креативный замысел. В любом виде искусства важен креативный, индивидуально-авторский подход к определённой ситуации, который в сетевой поэзии часто прослеживается на уровне языковой игры, словотворчества, создания индивидуально-авторских, окказиональных слов. «К числу таких общих способностей, как интеллект, относится креативность, которая, в первую очередь, проявляется на уровне языковой игры – словотворчества…», – так пишут про словотворчество</w:t>
      </w:r>
      <w:r w:rsidR="002F3688">
        <w:rPr>
          <w:rFonts w:ascii="Times New Roman" w:hAnsi="Times New Roman" w:cs="Times New Roman"/>
          <w:sz w:val="24"/>
          <w:szCs w:val="24"/>
        </w:rPr>
        <w:t xml:space="preserve"> Л.А. Ермакова и А.Э. Павлова </w:t>
      </w:r>
      <w:r w:rsidR="002F3688" w:rsidRPr="002F3688">
        <w:rPr>
          <w:rFonts w:ascii="Times New Roman" w:hAnsi="Times New Roman" w:cs="Times New Roman"/>
          <w:sz w:val="24"/>
          <w:szCs w:val="24"/>
        </w:rPr>
        <w:t>[</w:t>
      </w:r>
      <w:r w:rsidR="002F3688">
        <w:rPr>
          <w:rFonts w:ascii="Times New Roman" w:hAnsi="Times New Roman" w:cs="Times New Roman"/>
          <w:sz w:val="24"/>
          <w:szCs w:val="24"/>
        </w:rPr>
        <w:t>Ермакова, Павлова:</w:t>
      </w:r>
      <w:r w:rsidRPr="00EE07C6">
        <w:rPr>
          <w:rFonts w:ascii="Times New Roman" w:hAnsi="Times New Roman" w:cs="Times New Roman"/>
          <w:sz w:val="24"/>
          <w:szCs w:val="24"/>
        </w:rPr>
        <w:t xml:space="preserve"> </w:t>
      </w:r>
      <w:r w:rsidR="00DD0FF2">
        <w:rPr>
          <w:rFonts w:ascii="Times New Roman" w:hAnsi="Times New Roman" w:cs="Times New Roman"/>
          <w:sz w:val="24"/>
          <w:szCs w:val="24"/>
        </w:rPr>
        <w:t>41</w:t>
      </w:r>
      <w:r w:rsidRPr="00EE07C6">
        <w:rPr>
          <w:rFonts w:ascii="Times New Roman" w:hAnsi="Times New Roman" w:cs="Times New Roman"/>
          <w:sz w:val="24"/>
          <w:szCs w:val="24"/>
        </w:rPr>
        <w:t>–</w:t>
      </w:r>
      <w:r w:rsidR="00DD0FF2">
        <w:rPr>
          <w:rFonts w:ascii="Times New Roman" w:hAnsi="Times New Roman" w:cs="Times New Roman"/>
          <w:sz w:val="24"/>
          <w:szCs w:val="24"/>
        </w:rPr>
        <w:t>42</w:t>
      </w:r>
      <w:r w:rsidRPr="00EE07C6">
        <w:rPr>
          <w:rFonts w:ascii="Times New Roman" w:hAnsi="Times New Roman" w:cs="Times New Roman"/>
          <w:sz w:val="24"/>
          <w:szCs w:val="24"/>
        </w:rPr>
        <w:t>].</w:t>
      </w:r>
    </w:p>
    <w:p w:rsidR="001412C4" w:rsidRPr="00EE07C6" w:rsidRDefault="001412C4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664E" w:rsidRPr="002F3688" w:rsidRDefault="00EE07C6" w:rsidP="00EE07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88">
        <w:rPr>
          <w:rFonts w:ascii="Times New Roman" w:hAnsi="Times New Roman" w:cs="Times New Roman"/>
          <w:sz w:val="24"/>
          <w:szCs w:val="24"/>
        </w:rPr>
        <w:t>Литература</w:t>
      </w:r>
    </w:p>
    <w:p w:rsidR="00EE07C6" w:rsidRDefault="00E6664E" w:rsidP="00EE07C6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Минец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 xml:space="preserve"> Д.В., </w:t>
      </w: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Горушкина</w:t>
      </w:r>
      <w:proofErr w:type="spellEnd"/>
      <w:r w:rsidRPr="00EE07C6">
        <w:rPr>
          <w:rFonts w:ascii="Times New Roman" w:hAnsi="Times New Roman" w:cs="Times New Roman"/>
          <w:sz w:val="24"/>
          <w:szCs w:val="24"/>
        </w:rPr>
        <w:t> А.В., Елистратова К.А. Дискурсивные практики конструирования идентичности в современной сетевой литера</w:t>
      </w:r>
      <w:r w:rsidR="00DD0FF2">
        <w:rPr>
          <w:rFonts w:ascii="Times New Roman" w:hAnsi="Times New Roman" w:cs="Times New Roman"/>
          <w:sz w:val="24"/>
          <w:szCs w:val="24"/>
        </w:rPr>
        <w:t xml:space="preserve">туре: </w:t>
      </w:r>
      <w:proofErr w:type="spellStart"/>
      <w:r w:rsidR="00DD0FF2">
        <w:rPr>
          <w:rFonts w:ascii="Times New Roman" w:hAnsi="Times New Roman" w:cs="Times New Roman"/>
          <w:sz w:val="24"/>
          <w:szCs w:val="24"/>
        </w:rPr>
        <w:t>лингвокреативный</w:t>
      </w:r>
      <w:proofErr w:type="spellEnd"/>
      <w:r w:rsidR="00DD0FF2">
        <w:rPr>
          <w:rFonts w:ascii="Times New Roman" w:hAnsi="Times New Roman" w:cs="Times New Roman"/>
          <w:sz w:val="24"/>
          <w:szCs w:val="24"/>
        </w:rPr>
        <w:t xml:space="preserve"> аспект. М., 2018.</w:t>
      </w:r>
    </w:p>
    <w:p w:rsidR="00EE07C6" w:rsidRDefault="00EE07C6" w:rsidP="00EE07C6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7C6">
        <w:rPr>
          <w:rFonts w:ascii="Times New Roman" w:hAnsi="Times New Roman" w:cs="Times New Roman"/>
          <w:sz w:val="24"/>
          <w:szCs w:val="24"/>
        </w:rPr>
        <w:t>Бартош</w:t>
      </w:r>
      <w:proofErr w:type="spellEnd"/>
      <w:r w:rsidR="00BC7246">
        <w:rPr>
          <w:rFonts w:ascii="Times New Roman" w:hAnsi="Times New Roman" w:cs="Times New Roman"/>
          <w:sz w:val="24"/>
          <w:szCs w:val="24"/>
        </w:rPr>
        <w:t xml:space="preserve"> </w:t>
      </w:r>
      <w:r w:rsidRPr="00EE07C6">
        <w:rPr>
          <w:rFonts w:ascii="Times New Roman" w:hAnsi="Times New Roman" w:cs="Times New Roman"/>
          <w:sz w:val="24"/>
          <w:szCs w:val="24"/>
        </w:rPr>
        <w:t>Ю.В. Специфика языка русской сетевой поэзии // Русистика</w:t>
      </w:r>
      <w:r w:rsidR="00DD0FF2">
        <w:rPr>
          <w:rFonts w:ascii="Times New Roman" w:hAnsi="Times New Roman" w:cs="Times New Roman"/>
          <w:sz w:val="24"/>
          <w:szCs w:val="24"/>
        </w:rPr>
        <w:t>. 2019. Т. 17. №2. С.229-242.</w:t>
      </w:r>
    </w:p>
    <w:p w:rsidR="00E6664E" w:rsidRPr="00EE07C6" w:rsidRDefault="00E6664E" w:rsidP="00551BD6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07C6">
        <w:rPr>
          <w:rFonts w:ascii="Times New Roman" w:hAnsi="Times New Roman" w:cs="Times New Roman"/>
          <w:sz w:val="24"/>
          <w:szCs w:val="24"/>
        </w:rPr>
        <w:t>Ермакова Л.А., Павлова А.Э. Языковая личность поэта в современной сетевой литературе // Вестник Череповецкого государственного уни</w:t>
      </w:r>
      <w:r w:rsidR="00DD0FF2">
        <w:rPr>
          <w:rFonts w:ascii="Times New Roman" w:hAnsi="Times New Roman" w:cs="Times New Roman"/>
          <w:sz w:val="24"/>
          <w:szCs w:val="24"/>
        </w:rPr>
        <w:t xml:space="preserve">верситета. 2019. </w:t>
      </w:r>
      <w:r w:rsidR="00551BD6">
        <w:rPr>
          <w:rFonts w:ascii="Times New Roman" w:hAnsi="Times New Roman" w:cs="Times New Roman"/>
          <w:sz w:val="24"/>
          <w:szCs w:val="24"/>
        </w:rPr>
        <w:t>№4</w:t>
      </w:r>
      <w:r w:rsidR="00DD0FF2">
        <w:rPr>
          <w:rFonts w:ascii="Times New Roman" w:hAnsi="Times New Roman" w:cs="Times New Roman"/>
          <w:sz w:val="24"/>
          <w:szCs w:val="24"/>
        </w:rPr>
        <w:t>.</w:t>
      </w:r>
      <w:r w:rsidR="00551BD6">
        <w:rPr>
          <w:rFonts w:ascii="Times New Roman" w:hAnsi="Times New Roman" w:cs="Times New Roman"/>
          <w:sz w:val="24"/>
          <w:szCs w:val="24"/>
        </w:rPr>
        <w:t xml:space="preserve"> </w:t>
      </w:r>
      <w:r w:rsidR="00DD0FF2">
        <w:rPr>
          <w:rFonts w:ascii="Times New Roman" w:hAnsi="Times New Roman" w:cs="Times New Roman"/>
          <w:sz w:val="24"/>
          <w:szCs w:val="24"/>
        </w:rPr>
        <w:t>С.40-49.</w:t>
      </w:r>
    </w:p>
    <w:sectPr w:rsidR="00E6664E" w:rsidRPr="00EE07C6" w:rsidSect="002E0A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124B1"/>
    <w:multiLevelType w:val="hybridMultilevel"/>
    <w:tmpl w:val="4ECA25EA"/>
    <w:lvl w:ilvl="0" w:tplc="FF085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2454C"/>
    <w:multiLevelType w:val="hybridMultilevel"/>
    <w:tmpl w:val="51C6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156F8"/>
    <w:multiLevelType w:val="hybridMultilevel"/>
    <w:tmpl w:val="792A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EB"/>
    <w:rsid w:val="00021265"/>
    <w:rsid w:val="001412C4"/>
    <w:rsid w:val="00174442"/>
    <w:rsid w:val="00190390"/>
    <w:rsid w:val="00225075"/>
    <w:rsid w:val="00242E79"/>
    <w:rsid w:val="002E0A1A"/>
    <w:rsid w:val="002F3688"/>
    <w:rsid w:val="0030121E"/>
    <w:rsid w:val="00383199"/>
    <w:rsid w:val="00411B25"/>
    <w:rsid w:val="00421030"/>
    <w:rsid w:val="005238CB"/>
    <w:rsid w:val="00551BD6"/>
    <w:rsid w:val="005C3308"/>
    <w:rsid w:val="005D7A16"/>
    <w:rsid w:val="006C52EB"/>
    <w:rsid w:val="007B5766"/>
    <w:rsid w:val="007D03F9"/>
    <w:rsid w:val="008A1007"/>
    <w:rsid w:val="008C44BD"/>
    <w:rsid w:val="009807C0"/>
    <w:rsid w:val="009B67EB"/>
    <w:rsid w:val="009E56A4"/>
    <w:rsid w:val="00BC7246"/>
    <w:rsid w:val="00D4360A"/>
    <w:rsid w:val="00D60CED"/>
    <w:rsid w:val="00D80FB2"/>
    <w:rsid w:val="00DD0FF2"/>
    <w:rsid w:val="00E154B8"/>
    <w:rsid w:val="00E6664E"/>
    <w:rsid w:val="00EE07C6"/>
    <w:rsid w:val="00EE0DBE"/>
    <w:rsid w:val="00F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ED3F6-442A-433D-88A7-FBADF966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6CBB-F969-49A7-95B3-BEA80E68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2025-02-27T18:44:00Z</dcterms:created>
  <dcterms:modified xsi:type="dcterms:W3CDTF">2025-03-08T11:13:00Z</dcterms:modified>
</cp:coreProperties>
</file>