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C8AD2F">
      <w:pPr>
        <w:jc w:val="center"/>
        <w:rPr>
          <w:rFonts w:ascii="Times New Roman" w:hAnsi="Times New Roman" w:cs="Times New Roman"/>
          <w:b/>
          <w:bCs/>
          <w:sz w:val="24"/>
          <w:lang w:val="ru-RU" w:eastAsia="zh-Hans"/>
        </w:rPr>
      </w:pPr>
      <w:r>
        <w:rPr>
          <w:rFonts w:ascii="Times New Roman" w:hAnsi="Times New Roman" w:cs="Times New Roman"/>
          <w:b/>
          <w:bCs/>
          <w:sz w:val="24"/>
          <w:lang w:val="ru-RU" w:eastAsia="zh-Hans"/>
        </w:rPr>
        <w:t>Исследование переносного употребления форм императива на материале Национального корпуса русского языка: формулы поиска примеров</w:t>
      </w:r>
    </w:p>
    <w:p w14:paraId="5404C9B7">
      <w:pPr>
        <w:jc w:val="center"/>
        <w:rPr>
          <w:rFonts w:ascii="Times New Roman" w:hAnsi="Times New Roman" w:cs="Times New Roman"/>
          <w:sz w:val="24"/>
          <w:lang w:val="ru-RU" w:eastAsia="zh-Hans"/>
        </w:rPr>
      </w:pPr>
      <w:r>
        <w:rPr>
          <w:rFonts w:ascii="Times New Roman" w:hAnsi="Times New Roman" w:cs="Times New Roman"/>
          <w:sz w:val="24"/>
          <w:lang w:val="ru-RU" w:eastAsia="zh-Hans"/>
        </w:rPr>
        <w:t>Жэнь Шо</w:t>
      </w:r>
    </w:p>
    <w:p w14:paraId="558B061E">
      <w:pPr>
        <w:jc w:val="center"/>
        <w:rPr>
          <w:rFonts w:ascii="Times New Roman" w:hAnsi="Times New Roman" w:cs="Times New Roman"/>
          <w:sz w:val="24"/>
          <w:lang w:val="ru-RU"/>
        </w:rPr>
      </w:pPr>
      <w:r>
        <w:rPr>
          <w:rFonts w:ascii="Times New Roman" w:hAnsi="Times New Roman" w:cs="Times New Roman"/>
          <w:sz w:val="24"/>
          <w:lang w:val="ru-RU"/>
        </w:rPr>
        <w:t>соискатель Московского Государственного Университета имени М.В. Ломоносова, Москва, Россия</w:t>
      </w:r>
    </w:p>
    <w:p w14:paraId="0B9328CB">
      <w:pPr>
        <w:ind w:firstLine="300" w:firstLineChars="125"/>
        <w:rPr>
          <w:rFonts w:ascii="Times New Roman" w:hAnsi="Times New Roman" w:cs="Times New Roman"/>
          <w:b/>
          <w:bCs/>
          <w:sz w:val="24"/>
          <w:lang w:val="ru-RU" w:eastAsia="zh-Hans"/>
        </w:rPr>
      </w:pPr>
    </w:p>
    <w:p w14:paraId="6428EF55">
      <w:pPr>
        <w:ind w:firstLine="300" w:firstLineChars="125"/>
        <w:rPr>
          <w:rFonts w:ascii="Times New Roman" w:hAnsi="Times New Roman" w:cs="Times New Roman"/>
          <w:sz w:val="24"/>
          <w:lang w:val="ru-RU"/>
        </w:rPr>
      </w:pPr>
      <w:r>
        <w:rPr>
          <w:rFonts w:ascii="Times New Roman" w:hAnsi="Times New Roman" w:cs="Times New Roman"/>
          <w:sz w:val="24"/>
          <w:lang w:val="ru-RU"/>
        </w:rPr>
        <w:t>Возможность изучения непрямого употребления форм императива на большом корпусе примеров способствует уточнению и более глубокому исследованию данного лингвистического вопроса, которому посвящена большая научная литература. Такую возможность предоставляет Национальный корпус русского языка (НКРЯ), лингвистический аппарат которого позволяет разработать специализированные формулы поиска определенных функциональных типов форм императива.</w:t>
      </w:r>
      <w:r>
        <w:rPr>
          <w:rFonts w:hint="eastAsia" w:ascii="Times New Roman" w:hAnsi="Times New Roman" w:cs="Times New Roman"/>
          <w:sz w:val="24"/>
          <w:lang w:val="ru-RU"/>
        </w:rPr>
        <w:t xml:space="preserve"> </w:t>
      </w:r>
      <w:r>
        <w:rPr>
          <w:rFonts w:ascii="Times New Roman" w:hAnsi="Times New Roman" w:cs="Times New Roman"/>
          <w:sz w:val="24"/>
          <w:lang w:val="ru-RU"/>
        </w:rPr>
        <w:t>Доклад посвящен процедуре создания таких формул, связанной с решением ряда лингвистических вопросов.</w:t>
      </w:r>
    </w:p>
    <w:p w14:paraId="43E74527">
      <w:pPr>
        <w:ind w:firstLine="300" w:firstLineChars="125"/>
        <w:rPr>
          <w:rFonts w:ascii="Times New Roman" w:hAnsi="Times New Roman" w:cs="Times New Roman"/>
          <w:sz w:val="24"/>
          <w:highlight w:val="none"/>
          <w:lang w:val="ru-RU"/>
        </w:rPr>
      </w:pPr>
      <w:r>
        <w:rPr>
          <w:rFonts w:ascii="Times New Roman" w:hAnsi="Times New Roman" w:cs="Times New Roman"/>
          <w:color w:val="000000" w:themeColor="text1"/>
          <w:sz w:val="24"/>
          <w:lang w:val="ru-RU" w:eastAsia="zh-Hans"/>
          <w14:textFill>
            <w14:solidFill>
              <w14:schemeClr w14:val="tx1"/>
            </w14:solidFill>
          </w14:textFill>
        </w:rPr>
        <w:t>Существует несколько типов переносного употребления форм императива: драматический императив, императив</w:t>
      </w:r>
      <w:r>
        <w:rPr>
          <w:rFonts w:ascii="Times New Roman" w:hAnsi="Times New Roman" w:cs="Times New Roman"/>
          <w:color w:val="000000" w:themeColor="text1"/>
          <w:sz w:val="24"/>
          <w:lang w:eastAsia="zh-Hans"/>
          <w14:textFill>
            <w14:solidFill>
              <w14:schemeClr w14:val="tx1"/>
            </w14:solidFill>
          </w14:textFill>
        </w:rPr>
        <w:t> </w:t>
      </w:r>
      <w:r>
        <w:rPr>
          <w:rFonts w:ascii="Times New Roman" w:hAnsi="Times New Roman" w:cs="Times New Roman"/>
          <w:color w:val="000000" w:themeColor="text1"/>
          <w:sz w:val="24"/>
          <w:lang w:val="ru-RU" w:eastAsia="zh-Hans"/>
          <w14:textFill>
            <w14:solidFill>
              <w14:schemeClr w14:val="tx1"/>
            </w14:solidFill>
          </w14:textFill>
        </w:rPr>
        <w:t>условия и уступки, и</w:t>
      </w:r>
      <w:r>
        <w:rPr>
          <w:rFonts w:ascii="Times New Roman" w:hAnsi="Times New Roman" w:cs="Times New Roman"/>
          <w:color w:val="000000" w:themeColor="text1"/>
          <w:sz w:val="24"/>
          <w:lang w:val="ru-RU"/>
          <w14:textFill>
            <w14:solidFill>
              <w14:schemeClr w14:val="tx1"/>
            </w14:solidFill>
          </w14:textFill>
        </w:rPr>
        <w:t>мператив долженствования [Фортейн 2008: 3; Добрушина 2016: 185–187].</w:t>
      </w:r>
      <w:r>
        <w:rPr>
          <w:rFonts w:ascii="Times New Roman" w:hAnsi="Times New Roman" w:cs="Times New Roman"/>
          <w:sz w:val="24"/>
          <w:lang w:val="ru-RU"/>
        </w:rPr>
        <w:t xml:space="preserve"> </w:t>
      </w:r>
      <w:r>
        <w:rPr>
          <w:rFonts w:ascii="Times New Roman" w:hAnsi="Times New Roman" w:cs="Times New Roman"/>
          <w:color w:val="000000" w:themeColor="text1"/>
          <w:sz w:val="24"/>
          <w:lang w:val="ru-RU"/>
          <w14:textFill>
            <w14:solidFill>
              <w14:schemeClr w14:val="tx1"/>
            </w14:solidFill>
          </w14:textFill>
        </w:rPr>
        <w:t>Проблемы разработки формул здесь подробно рассматриваются на материале прежде всего драматического императива</w:t>
      </w:r>
      <w:r>
        <w:rPr>
          <w:rFonts w:ascii="Times New Roman" w:hAnsi="Times New Roman" w:cs="Times New Roman"/>
          <w:sz w:val="24"/>
          <w:shd w:val="clear" w:color="auto" w:fill="FFFFFF"/>
          <w:lang w:val="ru-RU"/>
        </w:rPr>
        <w:t xml:space="preserve">, т. е. употребления форм императива в конструкциях типа </w:t>
      </w:r>
      <w:r>
        <w:rPr>
          <w:rFonts w:ascii="Times New Roman Italic" w:hAnsi="Times New Roman Italic" w:cs="Times New Roman Italic"/>
          <w:i/>
          <w:iCs/>
          <w:sz w:val="24"/>
          <w:shd w:val="clear" w:color="auto" w:fill="FFFFFF"/>
          <w:lang w:val="ru-RU"/>
        </w:rPr>
        <w:t xml:space="preserve">он и расскажи </w:t>
      </w:r>
      <w:r>
        <w:rPr>
          <w:rFonts w:ascii="Times New Roman" w:hAnsi="Times New Roman" w:cs="Times New Roman"/>
          <w:i/>
          <w:sz w:val="24"/>
          <w:shd w:val="clear" w:color="auto" w:fill="FFFFFF"/>
          <w:lang w:val="ru-RU" w:eastAsia="zh-Hans"/>
        </w:rPr>
        <w:t xml:space="preserve">(возьми и </w:t>
      </w:r>
      <w:r>
        <w:rPr>
          <w:rFonts w:ascii="Times New Roman Italic" w:hAnsi="Times New Roman Italic" w:cs="Times New Roman Italic"/>
          <w:i/>
          <w:iCs/>
          <w:sz w:val="24"/>
          <w:shd w:val="clear" w:color="auto" w:fill="FFFFFF"/>
          <w:lang w:val="ru-RU"/>
        </w:rPr>
        <w:t>расскажи</w:t>
      </w:r>
      <w:r>
        <w:rPr>
          <w:rFonts w:ascii="Times New Roman" w:hAnsi="Times New Roman" w:cs="Times New Roman"/>
          <w:i/>
          <w:sz w:val="24"/>
          <w:shd w:val="clear" w:color="auto" w:fill="FFFFFF"/>
          <w:lang w:val="ru-RU" w:eastAsia="zh-Hans"/>
        </w:rPr>
        <w:t>)</w:t>
      </w:r>
      <w:r>
        <w:rPr>
          <w:rFonts w:ascii="Times New Roman Italic" w:hAnsi="Times New Roman Italic" w:cs="Times New Roman Italic"/>
          <w:i/>
          <w:iCs/>
          <w:sz w:val="24"/>
          <w:shd w:val="clear" w:color="auto" w:fill="FFFFFF"/>
          <w:lang w:val="ru-RU"/>
        </w:rPr>
        <w:t xml:space="preserve"> ей об этом</w:t>
      </w:r>
      <w:r>
        <w:rPr>
          <w:rFonts w:ascii="Times New Roman" w:hAnsi="Times New Roman" w:cs="Times New Roman"/>
          <w:i/>
          <w:sz w:val="24"/>
          <w:shd w:val="clear" w:color="auto" w:fill="FFFFFF"/>
          <w:lang w:val="ru-RU" w:eastAsia="zh-Hans"/>
        </w:rPr>
        <w:t xml:space="preserve"> </w:t>
      </w:r>
      <w:r>
        <w:rPr>
          <w:rFonts w:ascii="Times New Roman" w:hAnsi="Times New Roman" w:cs="Times New Roman"/>
          <w:sz w:val="24"/>
          <w:shd w:val="clear" w:color="auto" w:fill="FFFFFF"/>
          <w:lang w:val="ru-RU" w:eastAsia="zh-Hans"/>
        </w:rPr>
        <w:t xml:space="preserve">для выражения неожиданного действия, совершившегося в прошлом. </w:t>
      </w:r>
      <w:r>
        <w:rPr>
          <w:rFonts w:ascii="Times New Roman" w:hAnsi="Times New Roman" w:eastAsia="Times New Roman" w:cs="Times New Roman"/>
          <w:sz w:val="24"/>
          <w:lang w:val="ru-RU" w:eastAsia="ru-RU"/>
        </w:rPr>
        <w:t>Например:</w:t>
      </w:r>
      <w:r>
        <w:rPr>
          <w:rFonts w:ascii="Times New Roman" w:hAnsi="Times New Roman" w:cs="Times New Roman"/>
          <w:sz w:val="24"/>
          <w:lang w:val="ru-RU"/>
        </w:rPr>
        <w:t xml:space="preserve"> </w:t>
      </w:r>
      <w:r>
        <w:rPr>
          <w:rFonts w:ascii="Times New Roman" w:hAnsi="Times New Roman" w:cs="Times New Roman"/>
          <w:i/>
          <w:color w:val="000000"/>
          <w:sz w:val="24"/>
          <w:shd w:val="clear" w:color="auto" w:fill="FFFFFF"/>
          <w:lang w:val="ru-RU"/>
        </w:rPr>
        <w:t>И тут, не знаю почему,</w:t>
      </w:r>
      <w:r>
        <w:rPr>
          <w:rFonts w:ascii="Times New Roman" w:hAnsi="Times New Roman" w:cs="Times New Roman"/>
          <w:b/>
          <w:bCs/>
          <w:i/>
          <w:iCs/>
          <w:color w:val="000000"/>
          <w:sz w:val="24"/>
          <w:shd w:val="clear" w:color="auto" w:fill="FFFFFF"/>
          <w:lang w:val="ru-RU"/>
        </w:rPr>
        <w:t xml:space="preserve"> я</w:t>
      </w:r>
      <w:r>
        <w:rPr>
          <w:rFonts w:ascii="Times New Roman" w:hAnsi="Times New Roman" w:cs="Times New Roman"/>
          <w:i/>
          <w:color w:val="000000"/>
          <w:sz w:val="24"/>
          <w:shd w:val="clear" w:color="auto" w:fill="FFFFFF"/>
          <w:lang w:val="ru-RU"/>
        </w:rPr>
        <w:t xml:space="preserve"> </w:t>
      </w:r>
      <w:r>
        <w:rPr>
          <w:rFonts w:ascii="Times New Roman" w:hAnsi="Times New Roman" w:cs="Times New Roman"/>
          <w:b/>
          <w:bCs/>
          <w:i/>
          <w:iCs/>
          <w:color w:val="000000"/>
          <w:sz w:val="24"/>
          <w:shd w:val="clear" w:color="auto" w:fill="FFFFFF"/>
          <w:lang w:val="ru-RU"/>
        </w:rPr>
        <w:t>возьми</w:t>
      </w:r>
      <w:r>
        <w:rPr>
          <w:rFonts w:ascii="Times New Roman" w:hAnsi="Times New Roman" w:cs="Times New Roman"/>
          <w:i/>
          <w:color w:val="000000"/>
          <w:sz w:val="24"/>
          <w:shd w:val="clear" w:color="auto" w:fill="FFFFFF"/>
          <w:lang w:val="ru-RU"/>
        </w:rPr>
        <w:t xml:space="preserve"> </w:t>
      </w:r>
      <w:r>
        <w:rPr>
          <w:rFonts w:ascii="Times New Roman" w:hAnsi="Times New Roman" w:cs="Times New Roman"/>
          <w:b/>
          <w:bCs/>
          <w:i/>
          <w:iCs/>
          <w:color w:val="000000"/>
          <w:sz w:val="24"/>
          <w:shd w:val="clear" w:color="auto" w:fill="FFFFFF"/>
          <w:lang w:val="ru-RU"/>
        </w:rPr>
        <w:t>и</w:t>
      </w:r>
      <w:r>
        <w:rPr>
          <w:rFonts w:ascii="Times New Roman" w:hAnsi="Times New Roman" w:cs="Times New Roman"/>
          <w:i/>
          <w:color w:val="000000"/>
          <w:sz w:val="24"/>
          <w:shd w:val="clear" w:color="auto" w:fill="FFFFFF"/>
          <w:lang w:val="ru-RU"/>
        </w:rPr>
        <w:t xml:space="preserve"> </w:t>
      </w:r>
      <w:r>
        <w:rPr>
          <w:rFonts w:ascii="Times New Roman" w:hAnsi="Times New Roman" w:cs="Times New Roman"/>
          <w:b/>
          <w:bCs/>
          <w:i/>
          <w:iCs/>
          <w:color w:val="000000"/>
          <w:sz w:val="24"/>
          <w:shd w:val="clear" w:color="auto" w:fill="FFFFFF"/>
          <w:lang w:val="ru-RU"/>
        </w:rPr>
        <w:t>согласись</w:t>
      </w:r>
      <w:r>
        <w:rPr>
          <w:rFonts w:ascii="Times New Roman" w:hAnsi="Times New Roman" w:cs="Times New Roman"/>
          <w:i/>
          <w:color w:val="000000"/>
          <w:sz w:val="24"/>
          <w:shd w:val="clear" w:color="auto" w:fill="FFFFFF"/>
          <w:lang w:val="ru-RU"/>
        </w:rPr>
        <w:t xml:space="preserve"> </w:t>
      </w:r>
      <w:r>
        <w:rPr>
          <w:rFonts w:ascii="Times New Roman" w:hAnsi="Times New Roman" w:cs="Times New Roman"/>
          <w:color w:val="000000"/>
          <w:sz w:val="24"/>
          <w:highlight w:val="none"/>
          <w:shd w:val="clear" w:color="auto" w:fill="FFFFFF"/>
          <w:lang w:val="ru-RU"/>
        </w:rPr>
        <w:t>(О. Селедцов, 2014)</w:t>
      </w:r>
      <w:r>
        <w:rPr>
          <w:rFonts w:ascii="Times New Roman" w:hAnsi="Times New Roman" w:eastAsia="TimesNewRomanPS-BoldMT" w:cs="Times New Roman"/>
          <w:sz w:val="24"/>
          <w:highlight w:val="none"/>
          <w:lang w:val="ru-RU" w:eastAsia="zh-Hans" w:bidi="ar"/>
        </w:rPr>
        <w:t xml:space="preserve">. </w:t>
      </w:r>
      <w:r>
        <w:rPr>
          <w:rFonts w:ascii="Times New Roman" w:hAnsi="Times New Roman" w:cs="Times New Roman"/>
          <w:i/>
          <w:color w:val="000000"/>
          <w:sz w:val="24"/>
          <w:highlight w:val="none"/>
          <w:shd w:val="clear" w:color="auto" w:fill="FFFFFF"/>
          <w:lang w:val="ru-RU"/>
        </w:rPr>
        <w:t xml:space="preserve">А </w:t>
      </w:r>
      <w:r>
        <w:rPr>
          <w:rFonts w:ascii="Times New Roman" w:hAnsi="Times New Roman" w:cs="Times New Roman"/>
          <w:b/>
          <w:bCs/>
          <w:i/>
          <w:iCs/>
          <w:color w:val="000000"/>
          <w:sz w:val="24"/>
          <w:highlight w:val="none"/>
          <w:shd w:val="clear" w:color="auto" w:fill="FFFFFF"/>
          <w:lang w:val="ru-RU"/>
        </w:rPr>
        <w:t>я</w:t>
      </w:r>
      <w:r>
        <w:rPr>
          <w:rFonts w:ascii="Times New Roman" w:hAnsi="Times New Roman" w:cs="Times New Roman"/>
          <w:i/>
          <w:color w:val="000000"/>
          <w:sz w:val="24"/>
          <w:highlight w:val="none"/>
          <w:shd w:val="clear" w:color="auto" w:fill="FFFFFF"/>
          <w:lang w:val="ru-RU"/>
        </w:rPr>
        <w:t xml:space="preserve"> </w:t>
      </w:r>
      <w:r>
        <w:rPr>
          <w:rFonts w:ascii="Times New Roman" w:hAnsi="Times New Roman" w:cs="Times New Roman"/>
          <w:b/>
          <w:bCs/>
          <w:i/>
          <w:iCs/>
          <w:color w:val="000000"/>
          <w:sz w:val="24"/>
          <w:highlight w:val="none"/>
          <w:shd w:val="clear" w:color="auto" w:fill="FFFFFF"/>
          <w:lang w:val="ru-RU"/>
        </w:rPr>
        <w:t>и</w:t>
      </w:r>
      <w:r>
        <w:rPr>
          <w:rFonts w:ascii="Times New Roman" w:hAnsi="Times New Roman" w:cs="Times New Roman"/>
          <w:i/>
          <w:color w:val="000000"/>
          <w:sz w:val="24"/>
          <w:highlight w:val="none"/>
          <w:shd w:val="clear" w:color="auto" w:fill="FFFFFF"/>
          <w:lang w:val="ru-RU"/>
        </w:rPr>
        <w:t xml:space="preserve"> </w:t>
      </w:r>
      <w:r>
        <w:rPr>
          <w:rFonts w:ascii="Times New Roman" w:hAnsi="Times New Roman" w:cs="Times New Roman"/>
          <w:b/>
          <w:bCs/>
          <w:i/>
          <w:iCs/>
          <w:color w:val="000000"/>
          <w:sz w:val="24"/>
          <w:highlight w:val="none"/>
          <w:shd w:val="clear" w:color="auto" w:fill="FFFFFF"/>
          <w:lang w:val="ru-RU"/>
        </w:rPr>
        <w:t>брякни</w:t>
      </w:r>
      <w:r>
        <w:rPr>
          <w:rFonts w:ascii="Times New Roman" w:hAnsi="Times New Roman" w:cs="Times New Roman"/>
          <w:i/>
          <w:color w:val="000000"/>
          <w:sz w:val="24"/>
          <w:highlight w:val="none"/>
          <w:shd w:val="clear" w:color="auto" w:fill="FFFFFF"/>
          <w:lang w:val="ru-RU"/>
        </w:rPr>
        <w:t xml:space="preserve"> в раздражении — а с кем гулять прикажете?</w:t>
      </w:r>
      <w:r>
        <w:rPr>
          <w:rFonts w:ascii="Times New Roman" w:hAnsi="Times New Roman" w:eastAsia="TimesNewRomanPS-BoldMT" w:cs="Times New Roman"/>
          <w:sz w:val="24"/>
          <w:highlight w:val="none"/>
          <w:lang w:val="ru-RU" w:eastAsia="zh-Hans" w:bidi="ar"/>
        </w:rPr>
        <w:t xml:space="preserve"> (</w:t>
      </w:r>
      <w:r>
        <w:rPr>
          <w:rFonts w:ascii="Times New Roman" w:hAnsi="Times New Roman" w:cs="Times New Roman"/>
          <w:color w:val="000000"/>
          <w:sz w:val="24"/>
          <w:highlight w:val="none"/>
          <w:shd w:val="clear" w:color="auto" w:fill="FFFFFF"/>
          <w:lang w:val="ru-RU"/>
        </w:rPr>
        <w:t>Н. Стеркина</w:t>
      </w:r>
      <w:r>
        <w:rPr>
          <w:rFonts w:ascii="Times New Roman" w:hAnsi="Times New Roman" w:cs="Times New Roman"/>
          <w:sz w:val="24"/>
          <w:highlight w:val="none"/>
          <w:lang w:val="ru-RU"/>
        </w:rPr>
        <w:t>, 2014).</w:t>
      </w:r>
    </w:p>
    <w:p w14:paraId="25581D7B">
      <w:pPr>
        <w:ind w:firstLine="300" w:firstLineChars="125"/>
        <w:rPr>
          <w:rFonts w:ascii="Times New Roman" w:hAnsi="Times New Roman" w:cs="Times New Roman"/>
          <w:sz w:val="24"/>
          <w:highlight w:val="none"/>
          <w:lang w:val="ru-RU" w:eastAsia="zh-Hans"/>
        </w:rPr>
      </w:pPr>
      <w:r>
        <w:rPr>
          <w:rFonts w:ascii="Times New Roman" w:hAnsi="Times New Roman" w:eastAsia="宋体" w:cs="Times New Roman"/>
          <w:sz w:val="24"/>
          <w:highlight w:val="none"/>
          <w:lang w:val="ru-RU"/>
        </w:rPr>
        <w:t>Сама разработка формул</w:t>
      </w:r>
      <w:r>
        <w:rPr>
          <w:rFonts w:ascii="Times New Roman" w:hAnsi="Times New Roman" w:eastAsia="宋体" w:cs="Times New Roman"/>
          <w:sz w:val="24"/>
          <w:highlight w:val="none"/>
        </w:rPr>
        <w:t> </w:t>
      </w:r>
      <w:r>
        <w:rPr>
          <w:rFonts w:ascii="Times New Roman" w:hAnsi="Times New Roman" w:eastAsia="宋体" w:cs="Times New Roman"/>
          <w:sz w:val="24"/>
          <w:highlight w:val="none"/>
          <w:lang w:val="ru-RU"/>
        </w:rPr>
        <w:t xml:space="preserve">поиска </w:t>
      </w:r>
      <w:r>
        <w:rPr>
          <w:rFonts w:ascii="Times New Roman" w:hAnsi="Times New Roman" w:cs="Times New Roman"/>
          <w:color w:val="000000" w:themeColor="text1"/>
          <w:sz w:val="24"/>
          <w:highlight w:val="none"/>
          <w:lang w:val="ru-RU"/>
          <w14:textFill>
            <w14:solidFill>
              <w14:schemeClr w14:val="tx1"/>
            </w14:solidFill>
          </w14:textFill>
        </w:rPr>
        <w:t>драматического императива</w:t>
      </w:r>
      <w:r>
        <w:rPr>
          <w:rFonts w:ascii="Times New Roman" w:hAnsi="Times New Roman" w:eastAsia="宋体" w:cs="Times New Roman"/>
          <w:sz w:val="24"/>
          <w:highlight w:val="none"/>
          <w:lang w:val="ru-RU"/>
        </w:rPr>
        <w:t xml:space="preserve"> в НКРЯ является актуальным лингвистическим вопросом, так как учитывает особенности употребления форм императива вне ситуации побуждения. </w:t>
      </w:r>
      <w:r>
        <w:rPr>
          <w:rFonts w:ascii="Times New Roman" w:hAnsi="Times New Roman" w:cs="Times New Roman"/>
          <w:sz w:val="24"/>
          <w:highlight w:val="none"/>
          <w:lang w:val="ru-RU"/>
        </w:rPr>
        <w:t xml:space="preserve">Обязательным компонентом конструкций с драматическим императивом являются личные местоимения 1-го </w:t>
      </w:r>
      <w:r>
        <w:rPr>
          <w:rFonts w:ascii="Times New Roman" w:hAnsi="Times New Roman" w:cs="Times New Roman"/>
          <w:sz w:val="24"/>
          <w:lang w:val="ru-RU"/>
        </w:rPr>
        <w:t>или 3-его лица или имя существитель</w:t>
      </w:r>
      <w:r>
        <w:rPr>
          <w:rFonts w:ascii="Times New Roman" w:hAnsi="Times New Roman" w:cs="Times New Roman"/>
          <w:sz w:val="24"/>
          <w:highlight w:val="none"/>
          <w:lang w:val="ru-RU"/>
        </w:rPr>
        <w:t xml:space="preserve">ное, см. </w:t>
      </w:r>
      <w:r>
        <w:rPr>
          <w:rFonts w:ascii="Times New Roman" w:hAnsi="Times New Roman" w:cs="Times New Roman"/>
          <w:sz w:val="24"/>
          <w:highlight w:val="none"/>
          <w:lang w:val="ru-RU" w:eastAsia="zh-Hans"/>
        </w:rPr>
        <w:t>[Храковский, Володин 2001: 245].</w:t>
      </w:r>
      <w:r>
        <w:rPr>
          <w:rFonts w:ascii="Times New Roman" w:hAnsi="Times New Roman" w:cs="Times New Roman"/>
          <w:color w:val="0000FF"/>
          <w:sz w:val="24"/>
          <w:highlight w:val="none"/>
          <w:lang w:val="ru-RU" w:eastAsia="zh-Hans"/>
        </w:rPr>
        <w:t xml:space="preserve"> </w:t>
      </w:r>
      <w:r>
        <w:rPr>
          <w:rFonts w:ascii="Times New Roman" w:hAnsi="Times New Roman" w:cs="Times New Roman"/>
          <w:sz w:val="24"/>
          <w:highlight w:val="none"/>
          <w:lang w:val="ru-RU"/>
        </w:rPr>
        <w:t xml:space="preserve">Поэтому в формулы поиска </w:t>
      </w:r>
      <w:r>
        <w:rPr>
          <w:rFonts w:ascii="Times New Roman" w:hAnsi="Times New Roman" w:cs="Times New Roman"/>
          <w:color w:val="000000" w:themeColor="text1"/>
          <w:sz w:val="24"/>
          <w:highlight w:val="none"/>
          <w:lang w:val="ru-RU"/>
          <w14:textFill>
            <w14:solidFill>
              <w14:schemeClr w14:val="tx1"/>
            </w14:solidFill>
          </w14:textFill>
        </w:rPr>
        <w:t>драматического императива</w:t>
      </w:r>
      <w:r>
        <w:rPr>
          <w:rFonts w:ascii="Times New Roman" w:hAnsi="Times New Roman" w:cs="Times New Roman"/>
          <w:sz w:val="24"/>
          <w:highlight w:val="none"/>
          <w:lang w:val="ru-RU"/>
        </w:rPr>
        <w:t xml:space="preserve"> мы не включали </w:t>
      </w:r>
      <w:r>
        <w:rPr>
          <w:rFonts w:ascii="Times New Roman" w:hAnsi="Times New Roman" w:cs="Times New Roman"/>
          <w:sz w:val="24"/>
          <w:highlight w:val="none"/>
          <w:lang w:val="ru-RU" w:eastAsia="zh-Hans"/>
        </w:rPr>
        <w:t xml:space="preserve">местоимение 2-го лица, форма которого редко используется в конструкциях с драматическим императивом. Кроме того, при включении местоимения 2-го лица в формулу в выборке оказалось бы много форм императива в прямом значении побуждения (наш эксперимент подтвердил это). </w:t>
      </w:r>
      <w:r>
        <w:rPr>
          <w:rFonts w:ascii="Times New Roman" w:hAnsi="Times New Roman" w:cs="Times New Roman"/>
          <w:sz w:val="24"/>
          <w:highlight w:val="none"/>
          <w:lang w:val="ru-RU"/>
        </w:rPr>
        <w:t>Во многих исследованиях отмечает</w:t>
      </w:r>
      <w:r>
        <w:rPr>
          <w:rFonts w:ascii="Times New Roman" w:hAnsi="Times New Roman" w:cs="Times New Roman"/>
          <w:sz w:val="24"/>
          <w:lang w:val="ru-RU"/>
        </w:rPr>
        <w:t>ся, что функцию драматического императива при обозначении неожиданных действий в плане прошедшего времени вы</w:t>
      </w:r>
      <w:r>
        <w:rPr>
          <w:rFonts w:ascii="Times New Roman" w:hAnsi="Times New Roman" w:cs="Times New Roman"/>
          <w:sz w:val="24"/>
          <w:highlight w:val="none"/>
          <w:lang w:val="ru-RU"/>
        </w:rPr>
        <w:t>полняют глаголы совершенного вида (СВ) [Виноградов 1986: 448; Исаченко 1960: 498]. Разработка формул и их применение подтвердила этот факт (проводились эксперименты поиска глаголов как СВ, так и НСВ).</w:t>
      </w:r>
    </w:p>
    <w:p w14:paraId="7BCBCAE6">
      <w:pPr>
        <w:ind w:firstLine="300" w:firstLineChars="125"/>
        <w:rPr>
          <w:rFonts w:ascii="Times New Roman" w:hAnsi="Times New Roman" w:cs="Times New Roman"/>
          <w:sz w:val="24"/>
          <w:lang w:val="ru-RU"/>
        </w:rPr>
      </w:pPr>
      <w:r>
        <w:rPr>
          <w:rFonts w:ascii="Times New Roman" w:hAnsi="Times New Roman" w:cs="Times New Roman"/>
          <w:sz w:val="24"/>
          <w:highlight w:val="none"/>
          <w:lang w:val="ru-RU"/>
        </w:rPr>
        <w:t xml:space="preserve">Итак, первая основная формула включает личное местоимение первого или третьего лица в форме именительного падежа, союз </w:t>
      </w:r>
      <w:r>
        <w:rPr>
          <w:rFonts w:ascii="Times New Roman" w:hAnsi="Times New Roman" w:cs="Times New Roman"/>
          <w:i/>
          <w:iCs/>
          <w:sz w:val="24"/>
          <w:highlight w:val="none"/>
          <w:lang w:val="ru-RU"/>
        </w:rPr>
        <w:t xml:space="preserve">и, </w:t>
      </w:r>
      <w:r>
        <w:rPr>
          <w:rFonts w:ascii="Times New Roman" w:hAnsi="Times New Roman" w:cs="Times New Roman"/>
          <w:sz w:val="24"/>
          <w:highlight w:val="none"/>
          <w:lang w:val="ru-RU"/>
        </w:rPr>
        <w:t xml:space="preserve">глагол СВ в форме повелительного наклонения второго лица ед. ч.: (SPRO)&amp;(nom)&amp;(1p|3p)”+“CONJ:и”, “-(bmark)&amp;-(amark)”+“(V)&amp;(imper)&amp;(sg)&amp;(2p)&amp;(pf)”). Во второй </w:t>
      </w:r>
      <w:r>
        <w:rPr>
          <w:rFonts w:ascii="Times New Roman" w:hAnsi="Times New Roman" w:cs="Times New Roman"/>
          <w:sz w:val="24"/>
          <w:lang w:val="ru-RU"/>
        </w:rPr>
        <w:t xml:space="preserve">формуле место субъекта занимает существительное в именительном падеже. Третья и четвертая </w:t>
      </w:r>
      <w:r>
        <w:rPr>
          <w:rFonts w:ascii="Times New Roman" w:hAnsi="Times New Roman" w:cs="Times New Roman"/>
          <w:sz w:val="24"/>
          <w:lang w:val="ru-RU"/>
        </w:rPr>
        <w:softHyphen/>
      </w:r>
      <w:r>
        <w:rPr>
          <w:rFonts w:ascii="Times New Roman" w:hAnsi="Times New Roman" w:cs="Times New Roman"/>
          <w:sz w:val="24"/>
          <w:lang w:val="ru-RU"/>
        </w:rPr>
        <w:t xml:space="preserve">формулы включают конструкции ‘возьми и/да + форма императива’ и ‘возьми да и + форма императива’ с личными местоимениями 1 и 3 лица или именами существительными в именительном падеже. </w:t>
      </w:r>
      <w:r>
        <w:rPr>
          <w:rFonts w:ascii="Times New Roman" w:hAnsi="Times New Roman" w:eastAsia="宋体" w:cs="Times New Roman"/>
          <w:kern w:val="0"/>
          <w:sz w:val="24"/>
          <w:lang w:val="ru-RU" w:eastAsia="zh-Hans" w:bidi="ar"/>
        </w:rPr>
        <w:t xml:space="preserve">Помимо поиска по данным формулам мы предприняли прямой поиск словоформы </w:t>
      </w:r>
      <w:r>
        <w:rPr>
          <w:rFonts w:ascii="Times New Roman" w:hAnsi="Times New Roman" w:eastAsia="宋体" w:cs="Times New Roman"/>
          <w:i/>
          <w:iCs/>
          <w:kern w:val="0"/>
          <w:sz w:val="24"/>
          <w:lang w:val="ru-RU" w:eastAsia="zh-Hans" w:bidi="ar"/>
        </w:rPr>
        <w:t>возьми</w:t>
      </w:r>
      <w:r>
        <w:rPr>
          <w:rFonts w:ascii="Times New Roman" w:hAnsi="Times New Roman" w:eastAsia="宋体" w:cs="Times New Roman"/>
          <w:kern w:val="0"/>
          <w:sz w:val="24"/>
          <w:lang w:val="ru-RU" w:eastAsia="zh-Hans" w:bidi="ar"/>
        </w:rPr>
        <w:t xml:space="preserve"> в сочетании с союзом </w:t>
      </w:r>
      <w:r>
        <w:rPr>
          <w:rFonts w:ascii="Times New Roman" w:hAnsi="Times New Roman" w:eastAsia="宋体" w:cs="Times New Roman"/>
          <w:i/>
          <w:iCs/>
          <w:kern w:val="0"/>
          <w:sz w:val="24"/>
          <w:lang w:val="ru-RU" w:eastAsia="zh-Hans" w:bidi="ar"/>
        </w:rPr>
        <w:t xml:space="preserve">и </w:t>
      </w:r>
      <w:r>
        <w:rPr>
          <w:rFonts w:ascii="Times New Roman" w:hAnsi="Times New Roman" w:eastAsia="宋体" w:cs="Times New Roman"/>
          <w:kern w:val="0"/>
          <w:sz w:val="24"/>
          <w:lang w:val="ru-RU" w:eastAsia="zh-Hans" w:bidi="ar"/>
        </w:rPr>
        <w:t xml:space="preserve">или </w:t>
      </w:r>
      <w:r>
        <w:rPr>
          <w:rFonts w:ascii="Times New Roman" w:hAnsi="Times New Roman" w:eastAsia="宋体" w:cs="Times New Roman"/>
          <w:i/>
          <w:iCs/>
          <w:kern w:val="0"/>
          <w:sz w:val="24"/>
          <w:lang w:val="ru-RU" w:eastAsia="zh-Hans" w:bidi="ar"/>
        </w:rPr>
        <w:t>да.</w:t>
      </w:r>
      <w:r>
        <w:rPr>
          <w:rFonts w:ascii="Times New Roman" w:hAnsi="Times New Roman" w:eastAsia="宋体" w:cs="Times New Roman"/>
          <w:kern w:val="0"/>
          <w:sz w:val="24"/>
          <w:lang w:val="ru-RU" w:eastAsia="zh-Hans" w:bidi="ar"/>
        </w:rPr>
        <w:t xml:space="preserve"> Этот способ выявил отличия от результатов поиска по формуле, в частности подлежащее, союз и сказуемое, выраженное </w:t>
      </w:r>
      <w:r>
        <w:rPr>
          <w:rFonts w:ascii="Times New Roman" w:hAnsi="Times New Roman" w:eastAsia="宋体" w:cs="Times New Roman"/>
          <w:kern w:val="0"/>
          <w:sz w:val="24"/>
          <w:lang w:val="ru-RU" w:bidi="ar"/>
        </w:rPr>
        <w:t>драматическим императивом, могут располагаться неконтактно (</w:t>
      </w:r>
      <w:r>
        <w:rPr>
          <w:rFonts w:ascii="Times New Roman" w:hAnsi="Times New Roman" w:cs="Times New Roman"/>
          <w:i/>
          <w:iCs/>
          <w:sz w:val="24"/>
          <w:lang w:val="ru-RU" w:eastAsia="zh-Hans"/>
        </w:rPr>
        <w:t xml:space="preserve">А </w:t>
      </w:r>
      <w:r>
        <w:rPr>
          <w:rFonts w:ascii="Times New Roman Bold Italic" w:hAnsi="Times New Roman Bold Italic" w:cs="Times New Roman Bold Italic"/>
          <w:b/>
          <w:bCs/>
          <w:i/>
          <w:iCs/>
          <w:sz w:val="24"/>
          <w:lang w:val="ru-RU" w:eastAsia="zh-Hans"/>
        </w:rPr>
        <w:t xml:space="preserve">она </w:t>
      </w:r>
      <w:r>
        <w:rPr>
          <w:rFonts w:ascii="Times New Roman" w:hAnsi="Times New Roman" w:cs="Times New Roman"/>
          <w:i/>
          <w:iCs/>
          <w:sz w:val="24"/>
          <w:lang w:val="ru-RU" w:eastAsia="zh-Hans"/>
        </w:rPr>
        <w:t xml:space="preserve">— "неблагодарная" — </w:t>
      </w:r>
      <w:r>
        <w:rPr>
          <w:rFonts w:ascii="Times New Roman Bold Italic" w:hAnsi="Times New Roman Bold Italic" w:cs="Times New Roman Bold Italic"/>
          <w:b/>
          <w:bCs/>
          <w:i/>
          <w:iCs/>
          <w:sz w:val="24"/>
          <w:lang w:val="ru-RU" w:eastAsia="zh-Hans"/>
        </w:rPr>
        <w:t xml:space="preserve">возьми </w:t>
      </w:r>
      <w:r>
        <w:rPr>
          <w:rFonts w:ascii="Times New Roman" w:hAnsi="Times New Roman" w:cs="Times New Roman"/>
          <w:i/>
          <w:iCs/>
          <w:sz w:val="24"/>
          <w:lang w:val="ru-RU" w:eastAsia="zh-Hans"/>
        </w:rPr>
        <w:t>да и уйди из дома</w:t>
      </w:r>
      <w:r>
        <w:rPr>
          <w:rFonts w:ascii="Times New Roman" w:hAnsi="Times New Roman" w:eastAsia="宋体" w:cs="Times New Roman"/>
          <w:kern w:val="0"/>
          <w:sz w:val="24"/>
          <w:lang w:val="ru-RU" w:bidi="ar"/>
        </w:rPr>
        <w:t>); в предложениях с драматическим императивом порядок слов не является строгим (</w:t>
      </w:r>
      <w:r>
        <w:rPr>
          <w:rFonts w:ascii="Times New Roman Italic" w:hAnsi="Times New Roman Italic" w:eastAsia="宋体" w:cs="Times New Roman Italic"/>
          <w:i/>
          <w:iCs/>
          <w:kern w:val="0"/>
          <w:sz w:val="24"/>
          <w:lang w:val="ru-RU" w:bidi="ar"/>
        </w:rPr>
        <w:t xml:space="preserve">Вдруг вчера </w:t>
      </w:r>
      <w:r>
        <w:rPr>
          <w:rFonts w:ascii="Times New Roman Bold Italic" w:hAnsi="Times New Roman Bold Italic" w:eastAsia="宋体" w:cs="Times New Roman Bold Italic"/>
          <w:b/>
          <w:bCs/>
          <w:i/>
          <w:iCs/>
          <w:kern w:val="0"/>
          <w:sz w:val="24"/>
          <w:lang w:val="ru-RU" w:bidi="ar"/>
        </w:rPr>
        <w:t>возьми и скажи</w:t>
      </w:r>
      <w:r>
        <w:rPr>
          <w:rFonts w:ascii="Times New Roman Italic" w:hAnsi="Times New Roman Italic" w:eastAsia="宋体" w:cs="Times New Roman Italic"/>
          <w:i/>
          <w:iCs/>
          <w:kern w:val="0"/>
          <w:sz w:val="24"/>
          <w:lang w:val="ru-RU" w:bidi="ar"/>
        </w:rPr>
        <w:t xml:space="preserve"> этот </w:t>
      </w:r>
      <w:r>
        <w:rPr>
          <w:rFonts w:ascii="Times New Roman Bold Italic" w:hAnsi="Times New Roman Bold Italic" w:eastAsia="宋体" w:cs="Times New Roman Bold Italic"/>
          <w:b/>
          <w:bCs/>
          <w:i/>
          <w:iCs/>
          <w:kern w:val="0"/>
          <w:sz w:val="24"/>
          <w:lang w:val="ru-RU" w:bidi="ar"/>
        </w:rPr>
        <w:t>Витя</w:t>
      </w:r>
      <w:r>
        <w:rPr>
          <w:rFonts w:ascii="Times New Roman Italic" w:hAnsi="Times New Roman Italic" w:eastAsia="宋体" w:cs="Times New Roman Italic"/>
          <w:i/>
          <w:iCs/>
          <w:kern w:val="0"/>
          <w:sz w:val="24"/>
          <w:lang w:val="ru-RU" w:bidi="ar"/>
        </w:rPr>
        <w:t xml:space="preserve">) </w:t>
      </w:r>
      <w:r>
        <w:rPr>
          <w:rFonts w:ascii="Times New Roman Italic" w:hAnsi="Times New Roman Italic" w:eastAsia="宋体" w:cs="Times New Roman Italic"/>
          <w:iCs/>
          <w:kern w:val="0"/>
          <w:sz w:val="24"/>
          <w:lang w:val="ru-RU" w:bidi="ar"/>
        </w:rPr>
        <w:t xml:space="preserve">и др. </w:t>
      </w:r>
      <w:r>
        <w:rPr>
          <w:rFonts w:ascii="Times New Roman Italic" w:hAnsi="Times New Roman Italic" w:cs="Times New Roman Italic"/>
          <w:iCs/>
          <w:sz w:val="24"/>
          <w:lang w:val="ru-RU" w:eastAsia="zh-Hans"/>
        </w:rPr>
        <w:t xml:space="preserve">Поэтому мы использовали и данный способ поиска. </w:t>
      </w:r>
      <w:r>
        <w:rPr>
          <w:rFonts w:ascii="Times New Roman" w:hAnsi="Times New Roman" w:cs="Times New Roman"/>
          <w:sz w:val="24"/>
          <w:lang w:val="ru-RU" w:eastAsia="zh-Hans"/>
        </w:rPr>
        <w:t xml:space="preserve">Однако при этом подчеркнем, что </w:t>
      </w:r>
      <w:r>
        <w:rPr>
          <w:rFonts w:ascii="Times New Roman" w:hAnsi="Times New Roman" w:cs="Times New Roman"/>
          <w:bCs/>
          <w:sz w:val="24"/>
          <w:lang w:val="ru-RU"/>
        </w:rPr>
        <w:t xml:space="preserve">поиск по формуле является более точным, чем просто по конструкции </w:t>
      </w:r>
      <w:r>
        <w:rPr>
          <w:rFonts w:ascii="Times New Roman" w:hAnsi="Times New Roman" w:cs="Times New Roman"/>
          <w:bCs/>
          <w:i/>
          <w:sz w:val="24"/>
          <w:lang w:val="ru-RU"/>
        </w:rPr>
        <w:t>возьми и</w:t>
      </w:r>
      <w:r>
        <w:rPr>
          <w:rFonts w:ascii="Times New Roman" w:hAnsi="Times New Roman" w:cs="Times New Roman"/>
          <w:bCs/>
          <w:sz w:val="24"/>
          <w:lang w:val="ru-RU"/>
        </w:rPr>
        <w:t xml:space="preserve">, так как последний </w:t>
      </w:r>
      <w:r>
        <w:rPr>
          <w:rFonts w:ascii="Times New Roman" w:hAnsi="Times New Roman" w:cs="Times New Roman"/>
          <w:bCs/>
          <w:sz w:val="24"/>
          <w:highlight w:val="none"/>
          <w:lang w:val="ru-RU"/>
        </w:rPr>
        <w:t>способ</w:t>
      </w:r>
      <w:r>
        <w:rPr>
          <w:rFonts w:ascii="Times New Roman Italic" w:hAnsi="Times New Roman Italic" w:eastAsia="宋体" w:cs="Times New Roman Italic"/>
          <w:bCs/>
          <w:i/>
          <w:iCs/>
          <w:kern w:val="0"/>
          <w:sz w:val="24"/>
          <w:highlight w:val="none"/>
          <w:lang w:val="ru-RU" w:eastAsia="zh-Hans" w:bidi="ar"/>
        </w:rPr>
        <w:t xml:space="preserve"> </w:t>
      </w:r>
      <w:r>
        <w:rPr>
          <w:rFonts w:ascii="Times New Roman" w:hAnsi="Times New Roman" w:eastAsia="宋体" w:cs="Times New Roman"/>
          <w:bCs/>
          <w:kern w:val="0"/>
          <w:sz w:val="24"/>
          <w:lang w:val="ru-RU" w:eastAsia="zh-Hans" w:bidi="ar"/>
        </w:rPr>
        <w:t xml:space="preserve">фиксирует </w:t>
      </w:r>
      <w:r>
        <w:rPr>
          <w:rFonts w:ascii="Times New Roman" w:hAnsi="Times New Roman" w:cs="Times New Roman"/>
          <w:bCs/>
          <w:sz w:val="24"/>
          <w:lang w:val="ru-RU"/>
        </w:rPr>
        <w:t>много</w:t>
      </w:r>
      <w:r>
        <w:rPr>
          <w:rFonts w:ascii="Times New Roman" w:hAnsi="Times New Roman" w:cs="Times New Roman"/>
          <w:sz w:val="24"/>
          <w:lang w:val="ru-RU"/>
        </w:rPr>
        <w:t xml:space="preserve"> употреблений форм императива в прямом значении побуждения</w:t>
      </w:r>
      <w:r>
        <w:rPr>
          <w:rFonts w:ascii="Times New Roman" w:hAnsi="Times New Roman" w:cs="Times New Roman"/>
          <w:sz w:val="24"/>
          <w:lang w:val="ru-RU" w:eastAsia="zh-Hans"/>
        </w:rPr>
        <w:t xml:space="preserve"> (например, </w:t>
      </w:r>
      <w:r>
        <w:rPr>
          <w:rFonts w:ascii="Times New Roman Italic" w:hAnsi="Times New Roman Italic" w:cs="Times New Roman Italic"/>
          <w:i/>
          <w:iCs/>
          <w:sz w:val="24"/>
          <w:lang w:val="ru-RU" w:eastAsia="zh-Hans"/>
        </w:rPr>
        <w:t>а ты возьми и откажись!</w:t>
      </w:r>
      <w:r>
        <w:rPr>
          <w:rFonts w:ascii="Times New Roman" w:hAnsi="Times New Roman" w:cs="Times New Roman"/>
          <w:sz w:val="24"/>
          <w:lang w:val="ru-RU" w:eastAsia="zh-Hans"/>
        </w:rPr>
        <w:t>).</w:t>
      </w:r>
      <w:r>
        <w:rPr>
          <w:rFonts w:ascii="Times New Roman" w:hAnsi="Times New Roman" w:cs="Times New Roman"/>
          <w:sz w:val="24"/>
          <w:lang w:val="ru-RU"/>
        </w:rPr>
        <w:t xml:space="preserve"> </w:t>
      </w:r>
    </w:p>
    <w:p w14:paraId="34EA80FD">
      <w:pPr>
        <w:ind w:firstLine="300" w:firstLineChars="125"/>
        <w:rPr>
          <w:rFonts w:ascii="Times New Roman" w:hAnsi="Times New Roman" w:cs="Times New Roman"/>
          <w:color w:val="843C0B" w:themeColor="accent2" w:themeShade="80"/>
          <w:sz w:val="24"/>
          <w:lang w:val="ru-RU"/>
        </w:rPr>
      </w:pPr>
      <w:r>
        <w:rPr>
          <w:rFonts w:ascii="Times New Roman" w:hAnsi="Times New Roman" w:eastAsia="Calibri" w:cs="Times New Roman"/>
          <w:sz w:val="24"/>
          <w:lang w:val="ru-RU"/>
        </w:rPr>
        <w:t xml:space="preserve">Первоначальная </w:t>
      </w:r>
      <w:r>
        <w:rPr>
          <w:rFonts w:ascii="Times New Roman" w:hAnsi="Times New Roman" w:cs="Times New Roman"/>
          <w:sz w:val="24"/>
          <w:lang w:val="ru-RU"/>
        </w:rPr>
        <w:t>выборка по первой формуле (приведенной выше) содержала 697 примеров, среди которых было обнаружено много неподходящих, а именно омонимичных</w:t>
      </w:r>
      <w:bookmarkStart w:id="0" w:name="_GoBack"/>
      <w:bookmarkEnd w:id="0"/>
      <w:r>
        <w:rPr>
          <w:rFonts w:ascii="Times New Roman" w:hAnsi="Times New Roman" w:cs="Times New Roman"/>
          <w:sz w:val="24"/>
          <w:lang w:val="ru-RU"/>
        </w:rPr>
        <w:t xml:space="preserve"> форм, несмотря на то, что запрос делался по корпусу со снятой омонимией. Поэтому при разработке формул перед нами стояла задача исключить омонимию. В целом омонимичные формы глагольных императивов делятся на четыре группы: 1) существительные, 2) наречия, 3) глаголы прошедшего времени, 4) инфинитив. Например, существительное </w:t>
      </w:r>
      <w:r>
        <w:rPr>
          <w:rFonts w:ascii="Times New Roman" w:hAnsi="Times New Roman" w:cs="Times New Roman"/>
          <w:i/>
          <w:sz w:val="24"/>
          <w:lang w:val="ru-RU"/>
        </w:rPr>
        <w:t xml:space="preserve">нагоняй </w:t>
      </w:r>
      <w:r>
        <w:rPr>
          <w:rFonts w:ascii="Times New Roman" w:hAnsi="Times New Roman" w:cs="Times New Roman"/>
          <w:sz w:val="24"/>
          <w:lang w:val="ru-RU"/>
        </w:rPr>
        <w:t xml:space="preserve">омонимично форме повелительного наклонения глагола </w:t>
      </w:r>
      <w:r>
        <w:rPr>
          <w:rFonts w:ascii="Times New Roman" w:hAnsi="Times New Roman" w:cs="Times New Roman"/>
          <w:i/>
          <w:sz w:val="24"/>
          <w:lang w:val="ru-RU"/>
        </w:rPr>
        <w:t>нагнать</w:t>
      </w:r>
      <w:r>
        <w:rPr>
          <w:rFonts w:ascii="Times New Roman" w:hAnsi="Times New Roman" w:cs="Times New Roman"/>
          <w:iCs/>
          <w:sz w:val="24"/>
          <w:lang w:val="ru-RU"/>
        </w:rPr>
        <w:t>;</w:t>
      </w:r>
      <w:r>
        <w:rPr>
          <w:rFonts w:ascii="Times New Roman" w:hAnsi="Times New Roman" w:cs="Times New Roman"/>
          <w:i/>
          <w:sz w:val="24"/>
          <w:lang w:val="ru-RU"/>
        </w:rPr>
        <w:t xml:space="preserve"> </w:t>
      </w:r>
      <w:r>
        <w:rPr>
          <w:rFonts w:ascii="Times New Roman" w:hAnsi="Times New Roman" w:cs="Times New Roman"/>
          <w:sz w:val="24"/>
          <w:lang w:val="ru-RU" w:eastAsia="zh-Hans"/>
        </w:rPr>
        <w:t xml:space="preserve">форма прошедшего времени мн. ч. глагола </w:t>
      </w:r>
      <w:r>
        <w:rPr>
          <w:rFonts w:ascii="Times New Roman" w:hAnsi="Times New Roman" w:cs="Times New Roman"/>
          <w:i/>
          <w:iCs/>
          <w:sz w:val="24"/>
          <w:lang w:val="ru-RU" w:eastAsia="zh-Hans"/>
        </w:rPr>
        <w:t>идти</w:t>
      </w:r>
      <w:r>
        <w:rPr>
          <w:rFonts w:ascii="Times New Roman" w:hAnsi="Times New Roman" w:cs="Times New Roman"/>
          <w:sz w:val="24"/>
          <w:lang w:val="ru-RU"/>
        </w:rPr>
        <w:t xml:space="preserve"> </w:t>
      </w:r>
      <w:r>
        <w:rPr>
          <w:rFonts w:ascii="Times New Roman" w:hAnsi="Times New Roman" w:cs="Times New Roman"/>
          <w:i/>
          <w:sz w:val="24"/>
          <w:lang w:val="ru-RU"/>
        </w:rPr>
        <w:t xml:space="preserve">шли </w:t>
      </w:r>
      <w:r>
        <w:rPr>
          <w:rFonts w:ascii="Times New Roman" w:hAnsi="Times New Roman" w:cs="Times New Roman"/>
          <w:sz w:val="24"/>
          <w:lang w:val="ru-RU"/>
        </w:rPr>
        <w:t xml:space="preserve">омонимична императиву от глагола </w:t>
      </w:r>
      <w:r>
        <w:rPr>
          <w:rFonts w:ascii="Times New Roman" w:hAnsi="Times New Roman" w:cs="Times New Roman"/>
          <w:i/>
          <w:sz w:val="24"/>
          <w:lang w:val="ru-RU" w:eastAsia="zh-Hans"/>
        </w:rPr>
        <w:t>слать</w:t>
      </w:r>
      <w:r>
        <w:rPr>
          <w:rFonts w:ascii="Times New Roman" w:hAnsi="Times New Roman" w:cs="Times New Roman"/>
          <w:iCs/>
          <w:sz w:val="24"/>
          <w:lang w:val="ru-RU"/>
        </w:rPr>
        <w:t>;</w:t>
      </w:r>
      <w:r>
        <w:rPr>
          <w:rFonts w:ascii="Times New Roman" w:hAnsi="Times New Roman" w:cs="Times New Roman"/>
          <w:sz w:val="24"/>
          <w:lang w:val="ru-RU" w:eastAsia="zh-Hans"/>
        </w:rPr>
        <w:t xml:space="preserve"> наречие </w:t>
      </w:r>
      <w:r>
        <w:rPr>
          <w:rFonts w:ascii="Times New Roman Italic" w:hAnsi="Times New Roman Italic" w:cs="Times New Roman Italic"/>
          <w:i/>
          <w:iCs/>
          <w:sz w:val="24"/>
          <w:lang w:val="ru-RU" w:eastAsia="zh-Hans"/>
        </w:rPr>
        <w:t>домой</w:t>
      </w:r>
      <w:r>
        <w:rPr>
          <w:rFonts w:ascii="Times New Roman" w:hAnsi="Times New Roman" w:cs="Times New Roman"/>
          <w:sz w:val="24"/>
          <w:lang w:val="ru-RU"/>
        </w:rPr>
        <w:t xml:space="preserve"> омонимично форме повелительного наклонения глагола </w:t>
      </w:r>
      <w:r>
        <w:rPr>
          <w:rFonts w:ascii="Times New Roman" w:hAnsi="Times New Roman" w:cs="Times New Roman"/>
          <w:i/>
          <w:iCs/>
          <w:sz w:val="24"/>
          <w:lang w:val="ru-RU"/>
        </w:rPr>
        <w:t>домыть.</w:t>
      </w:r>
      <w:r>
        <w:rPr>
          <w:rFonts w:ascii="Times New Roman" w:hAnsi="Times New Roman" w:cs="Times New Roman"/>
          <w:sz w:val="24"/>
          <w:lang w:val="ru-RU"/>
        </w:rPr>
        <w:t xml:space="preserve"> При корректировке формулы из нее были исключены данные формы: </w:t>
      </w:r>
      <w:r>
        <w:rPr>
          <w:rFonts w:ascii="Times New Roman Regular" w:hAnsi="Times New Roman Regular" w:cs="Times New Roman Regular"/>
          <w:sz w:val="24"/>
          <w:lang w:val="ru-RU" w:eastAsia="zh-Hans"/>
        </w:rPr>
        <w:t>-(praet), -(S), -(ADV), -(inf).</w:t>
      </w:r>
      <w:r>
        <w:rPr>
          <w:rFonts w:ascii="Times New Roman" w:hAnsi="Times New Roman" w:cs="Times New Roman"/>
          <w:sz w:val="24"/>
          <w:lang w:val="ru-RU"/>
        </w:rPr>
        <w:t xml:space="preserve"> В результате основная формула приобрела такой вид: (SPRO)&amp;(nom)&amp;(1p|3p)” + “CONJ: и”, “-(bmark)&amp;-(amark)” + “</w:t>
      </w:r>
      <w:r>
        <w:rPr>
          <w:rFonts w:ascii="Times New Roman Regular" w:hAnsi="Times New Roman Regular" w:cs="Times New Roman Regular"/>
          <w:sz w:val="24"/>
          <w:lang w:val="ru-RU" w:eastAsia="zh-Hans"/>
        </w:rPr>
        <w:t>(V)&amp;(imper)&amp;(sg)&amp;(2p)&amp;(pf)-(S)&amp;-(ADV)&amp;-(inf)&amp;-(praet)</w:t>
      </w:r>
      <w:r>
        <w:rPr>
          <w:rFonts w:ascii="Times New Roman" w:hAnsi="Times New Roman" w:cs="Times New Roman"/>
          <w:sz w:val="24"/>
          <w:lang w:val="ru-RU"/>
        </w:rPr>
        <w:t>”).</w:t>
      </w:r>
      <w:r>
        <w:rPr>
          <w:rFonts w:ascii="Times New Roman" w:hAnsi="Times New Roman" w:cs="Times New Roman"/>
          <w:color w:val="843C0B" w:themeColor="accent2" w:themeShade="80"/>
          <w:sz w:val="24"/>
          <w:lang w:val="ru-RU"/>
        </w:rPr>
        <w:t xml:space="preserve"> </w:t>
      </w:r>
      <w:r>
        <w:rPr>
          <w:rFonts w:ascii="Times New Roman" w:hAnsi="Times New Roman" w:cs="Times New Roman"/>
          <w:sz w:val="24"/>
          <w:lang w:val="ru-RU"/>
        </w:rPr>
        <w:t xml:space="preserve">Все остальные формулы модифицируются на ее основе. </w:t>
      </w:r>
    </w:p>
    <w:p w14:paraId="19C73D13">
      <w:pPr>
        <w:ind w:firstLine="300" w:firstLineChars="125"/>
        <w:rPr>
          <w:rFonts w:ascii="Times New Roman" w:hAnsi="Times New Roman" w:eastAsia="宋体" w:cs="Times New Roman"/>
          <w:kern w:val="0"/>
          <w:sz w:val="24"/>
          <w:highlight w:val="green"/>
          <w:lang w:val="ru-RU" w:eastAsia="zh-Hans" w:bidi="ar"/>
        </w:rPr>
      </w:pPr>
      <w:r>
        <w:rPr>
          <w:rFonts w:ascii="Times New Roman" w:hAnsi="Times New Roman" w:eastAsia="TimesNewRomanPS-BoldMT" w:cs="Times New Roman"/>
          <w:iCs/>
          <w:sz w:val="24"/>
          <w:lang w:val="ru-RU" w:eastAsia="zh-Hans" w:bidi="ar"/>
        </w:rPr>
        <w:t>С</w:t>
      </w:r>
      <w:r>
        <w:rPr>
          <w:rFonts w:ascii="Times New Roman" w:hAnsi="Times New Roman" w:eastAsia="Calibri" w:cs="Times New Roman"/>
          <w:sz w:val="24"/>
          <w:lang w:val="ru-RU"/>
        </w:rPr>
        <w:t>плошной анализ более пятисот полученных контекстов с драматическим императивом в сравнении с закономерностями выражения побуждения адресата к действию при помощи императивных форм выявил существенные расхождения в деривационном потенциале рассматриваемых функциональных типов данных форм, а также в типе субъекта, с которым соотносится действие, названное формой императива</w:t>
      </w:r>
      <w:r>
        <w:rPr>
          <w:rFonts w:hint="eastAsia" w:ascii="Times New Roman" w:hAnsi="Times New Roman" w:eastAsia="宋体" w:cs="Times New Roman"/>
          <w:sz w:val="24"/>
          <w:lang w:val="ru-RU"/>
        </w:rPr>
        <w:t xml:space="preserve"> </w:t>
      </w:r>
      <w:r>
        <w:rPr>
          <w:rFonts w:ascii="Times New Roman" w:hAnsi="Times New Roman" w:eastAsia="Calibri" w:cs="Times New Roman"/>
          <w:sz w:val="24"/>
          <w:lang w:val="ru-RU" w:eastAsia="zh-Hans"/>
        </w:rPr>
        <w:t>[Петрухина, Жэнь Шо</w:t>
      </w:r>
      <w:r>
        <w:rPr>
          <w:rFonts w:hint="eastAsia" w:ascii="Times New Roman" w:hAnsi="Times New Roman" w:eastAsia="宋体" w:cs="Times New Roman"/>
          <w:sz w:val="24"/>
          <w:lang w:val="ru-RU"/>
        </w:rPr>
        <w:t xml:space="preserve"> 2025</w:t>
      </w:r>
      <w:r>
        <w:rPr>
          <w:rFonts w:ascii="Times New Roman" w:hAnsi="Times New Roman" w:eastAsia="宋体" w:cs="Times New Roman"/>
          <w:sz w:val="24"/>
          <w:lang w:val="ru-RU"/>
        </w:rPr>
        <w:t>: 91</w:t>
      </w:r>
      <w:r>
        <w:rPr>
          <w:rFonts w:ascii="Times New Roman" w:hAnsi="Times New Roman" w:eastAsia="Calibri" w:cs="Times New Roman"/>
          <w:sz w:val="24"/>
          <w:lang w:val="ru-RU"/>
        </w:rPr>
        <w:t>]. В докладе будут представлены теоретические выводы на основе обнаруженных расхождений.</w:t>
      </w:r>
    </w:p>
    <w:p w14:paraId="3CA9A119">
      <w:pPr>
        <w:ind w:firstLine="300" w:firstLineChars="125"/>
        <w:rPr>
          <w:rFonts w:ascii="Times New Roman" w:hAnsi="Times New Roman" w:cs="Times New Roman"/>
          <w:sz w:val="24"/>
          <w:lang w:val="ru-RU"/>
        </w:rPr>
      </w:pPr>
      <w:r>
        <w:rPr>
          <w:rFonts w:ascii="Times New Roman Regular" w:hAnsi="Times New Roman Regular" w:cs="Times New Roman Regular"/>
          <w:sz w:val="24"/>
          <w:lang w:val="ru-RU"/>
        </w:rPr>
        <w:t>Разработка и применение формул поиска примеров условного и уступительного императива также выявили интересные аспекты данной тематики, некоторые из которых мы планируем рассмотреть в докладе.</w:t>
      </w:r>
    </w:p>
    <w:p w14:paraId="2B025ABB">
      <w:pPr>
        <w:ind w:firstLine="300" w:firstLineChars="125"/>
        <w:rPr>
          <w:rFonts w:ascii="Times New Roman" w:hAnsi="Times New Roman" w:cs="Times New Roman"/>
          <w:sz w:val="24"/>
          <w:lang w:val="ru-RU"/>
        </w:rPr>
      </w:pPr>
    </w:p>
    <w:p w14:paraId="00000036">
      <w:pPr>
        <w:jc w:val="center"/>
        <w:rPr>
          <w:rFonts w:ascii="Times New Roman" w:hAnsi="Times New Roman" w:eastAsia="Times New Roman" w:cs="Times New Roman"/>
          <w:color w:val="000000"/>
          <w:sz w:val="22"/>
          <w:szCs w:val="22"/>
          <w:lang w:val="ru-RU"/>
        </w:rPr>
      </w:pPr>
      <w:r>
        <w:rPr>
          <w:rFonts w:ascii="Times New Roman Bold" w:hAnsi="Times New Roman Bold" w:cs="Times New Roman Bold"/>
          <w:b/>
          <w:bCs/>
          <w:sz w:val="24"/>
          <w:lang w:val="ru-RU"/>
        </w:rPr>
        <w:t>Литература</w:t>
      </w:r>
    </w:p>
    <w:p w14:paraId="2344DE89">
      <w:pPr>
        <w:ind w:firstLine="300" w:firstLineChars="125"/>
        <w:rPr>
          <w:rFonts w:ascii="Times New Roman" w:hAnsi="Times New Roman" w:cs="Times New Roman"/>
          <w:sz w:val="24"/>
          <w:lang w:val="ru-RU"/>
        </w:rPr>
      </w:pPr>
      <w:r>
        <w:rPr>
          <w:rFonts w:ascii="Times New Roman" w:hAnsi="Times New Roman" w:eastAsia="宋体" w:cs="Times New Roman"/>
          <w:i/>
          <w:iCs/>
          <w:sz w:val="24"/>
          <w:lang w:val="ru-RU" w:eastAsia="ru-RU" w:bidi="ar"/>
        </w:rPr>
        <w:t>Виноградов В.В.</w:t>
      </w:r>
      <w:r>
        <w:rPr>
          <w:rFonts w:ascii="Times New Roman" w:hAnsi="Times New Roman" w:eastAsia="宋体" w:cs="Times New Roman"/>
          <w:sz w:val="24"/>
          <w:lang w:val="ru-RU" w:eastAsia="ru-RU" w:bidi="ar"/>
        </w:rPr>
        <w:t xml:space="preserve"> Русский язык (грамматическое учение о слове). </w:t>
      </w:r>
      <w:r>
        <w:rPr>
          <w:rFonts w:ascii="Times New Roman" w:hAnsi="Times New Roman" w:eastAsia="宋体" w:cs="Times New Roman"/>
          <w:sz w:val="24"/>
          <w:lang w:val="ru-RU" w:bidi="ar"/>
        </w:rPr>
        <w:t>М</w:t>
      </w:r>
      <w:r>
        <w:rPr>
          <w:rFonts w:ascii="Times New Roman" w:hAnsi="Times New Roman" w:eastAsia="宋体" w:cs="Times New Roman"/>
          <w:sz w:val="24"/>
          <w:lang w:val="fr-FR" w:bidi="ar"/>
        </w:rPr>
        <w:t>.,</w:t>
      </w:r>
      <w:r>
        <w:rPr>
          <w:rFonts w:ascii="Times New Roman" w:hAnsi="Times New Roman" w:eastAsia="宋体" w:cs="Times New Roman"/>
          <w:sz w:val="24"/>
          <w:lang w:val="ru-RU" w:bidi="ar"/>
        </w:rPr>
        <w:t xml:space="preserve"> 1986.</w:t>
      </w:r>
    </w:p>
    <w:p w14:paraId="2A361BB7">
      <w:pPr>
        <w:ind w:firstLine="300" w:firstLineChars="125"/>
        <w:rPr>
          <w:rFonts w:ascii="Times New Roman" w:hAnsi="Times New Roman" w:cs="Times New Roman"/>
          <w:sz w:val="24"/>
          <w:lang w:val="ru-RU"/>
        </w:rPr>
      </w:pPr>
      <w:r>
        <w:rPr>
          <w:rFonts w:ascii="Times New Roman Italic" w:hAnsi="Times New Roman Italic" w:cs="Times New Roman Italic"/>
          <w:i/>
          <w:iCs/>
          <w:sz w:val="24"/>
          <w:lang w:val="ru-RU"/>
        </w:rPr>
        <w:t>Добрушина, Н.Р.</w:t>
      </w:r>
      <w:r>
        <w:rPr>
          <w:rFonts w:ascii="Times New Roman" w:hAnsi="Times New Roman" w:cs="Times New Roman"/>
          <w:sz w:val="24"/>
          <w:lang w:val="ru-RU"/>
        </w:rPr>
        <w:t xml:space="preserve"> Материалы к Корпусной грамматике русского языка. Глагол. Часть I. СПб., 2016.</w:t>
      </w:r>
    </w:p>
    <w:p w14:paraId="17E7C67C">
      <w:pPr>
        <w:ind w:firstLine="300" w:firstLineChars="125"/>
        <w:rPr>
          <w:rFonts w:ascii="Times New Roman" w:hAnsi="Times New Roman" w:cs="Times New Roman"/>
          <w:sz w:val="24"/>
          <w:lang w:val="ru-RU" w:eastAsia="ru-RU"/>
        </w:rPr>
      </w:pPr>
      <w:r>
        <w:rPr>
          <w:rFonts w:ascii="Times New Roman Italic" w:hAnsi="Times New Roman Italic" w:cs="Times New Roman Italic"/>
          <w:i/>
          <w:iCs/>
          <w:sz w:val="24"/>
          <w:lang w:val="ru-RU" w:eastAsia="ru-RU"/>
        </w:rPr>
        <w:t>Исаченко А.В.</w:t>
      </w:r>
      <w:r>
        <w:rPr>
          <w:rFonts w:ascii="Times New Roman" w:hAnsi="Times New Roman" w:cs="Times New Roman"/>
          <w:sz w:val="24"/>
          <w:lang w:val="ru-RU" w:eastAsia="ru-RU"/>
        </w:rPr>
        <w:t xml:space="preserve"> Грамматический строй русского языка в сопоставлении с словацким: Морфология II. Братислава, 1960.</w:t>
      </w:r>
    </w:p>
    <w:p w14:paraId="62D111E2">
      <w:pPr>
        <w:ind w:firstLine="300" w:firstLineChars="125"/>
        <w:rPr>
          <w:rFonts w:ascii="Times New Roman" w:hAnsi="Times New Roman" w:cs="Times New Roman"/>
          <w:sz w:val="24"/>
          <w:lang w:val="ru-RU" w:eastAsia="ru-RU"/>
        </w:rPr>
      </w:pPr>
      <w:r>
        <w:rPr>
          <w:rFonts w:ascii="Times New Roman" w:hAnsi="Times New Roman" w:cs="Times New Roman"/>
          <w:i/>
          <w:sz w:val="24"/>
          <w:lang w:val="ru-RU"/>
        </w:rPr>
        <w:t xml:space="preserve">Петрухина Е.В., Жэнь Шо. </w:t>
      </w:r>
      <w:r>
        <w:rPr>
          <w:rFonts w:ascii="Times New Roman" w:hAnsi="Times New Roman" w:cs="Times New Roman"/>
          <w:iCs/>
          <w:sz w:val="24"/>
          <w:lang w:val="ru-RU" w:eastAsia="ru-RU"/>
        </w:rPr>
        <w:t xml:space="preserve">Деривационный потенциал драматического императива в современном русском языке (корпусное исследование) </w:t>
      </w:r>
      <w:r>
        <w:rPr>
          <w:rFonts w:ascii="Times New Roman" w:hAnsi="Times New Roman" w:eastAsia="Times New Roman" w:cs="Times New Roman"/>
          <w:color w:val="000000"/>
          <w:sz w:val="22"/>
          <w:szCs w:val="22"/>
          <w:lang w:val="ru-RU"/>
        </w:rPr>
        <w:t>// Вестник Московского университета</w:t>
      </w:r>
      <w:r>
        <w:rPr>
          <w:rFonts w:ascii="Times New Roman" w:hAnsi="Times New Roman" w:eastAsia="Times New Roman" w:cs="Times New Roman"/>
          <w:color w:val="000000"/>
          <w:sz w:val="22"/>
          <w:szCs w:val="22"/>
          <w:highlight w:val="none"/>
          <w:lang w:val="ru-RU"/>
        </w:rPr>
        <w:t>. Серия 9. Филология. 2025. № 1. С.</w:t>
      </w:r>
      <w:r>
        <w:rPr>
          <w:rFonts w:ascii="Times New Roman" w:hAnsi="Times New Roman" w:cs="Times New Roman"/>
          <w:iCs/>
          <w:sz w:val="24"/>
          <w:highlight w:val="none"/>
          <w:lang w:val="ru-RU"/>
        </w:rPr>
        <w:t>82</w:t>
      </w:r>
      <w:r>
        <w:rPr>
          <w:rFonts w:ascii="Times New Roman" w:hAnsi="Times New Roman" w:cs="Times New Roman"/>
          <w:sz w:val="24"/>
          <w:highlight w:val="none"/>
          <w:lang w:val="ru-RU"/>
        </w:rPr>
        <w:t>–</w:t>
      </w:r>
      <w:r>
        <w:rPr>
          <w:rFonts w:ascii="Times New Roman" w:hAnsi="Times New Roman" w:cs="Times New Roman"/>
          <w:iCs/>
          <w:sz w:val="24"/>
          <w:highlight w:val="none"/>
          <w:lang w:val="ru-RU"/>
        </w:rPr>
        <w:t>97</w:t>
      </w:r>
      <w:r>
        <w:rPr>
          <w:rFonts w:ascii="Times New Roman" w:hAnsi="Times New Roman" w:cs="Times New Roman"/>
          <w:iCs/>
          <w:sz w:val="24"/>
          <w:lang w:val="ru-RU"/>
        </w:rPr>
        <w:t>.</w:t>
      </w:r>
    </w:p>
    <w:p w14:paraId="52D65B90">
      <w:pPr>
        <w:ind w:firstLine="300" w:firstLineChars="125"/>
        <w:rPr>
          <w:rFonts w:ascii="Times New Roman" w:hAnsi="Times New Roman" w:cs="Times New Roman"/>
          <w:sz w:val="24"/>
          <w:lang w:val="ru-RU"/>
        </w:rPr>
      </w:pPr>
      <w:r>
        <w:rPr>
          <w:rFonts w:ascii="Times New Roman" w:hAnsi="Times New Roman" w:eastAsia="Times New Roman" w:cs="Times New Roman"/>
          <w:i/>
          <w:color w:val="000000"/>
          <w:sz w:val="24"/>
          <w:lang w:val="ru-RU"/>
        </w:rPr>
        <w:t>Фортейн Э.</w:t>
      </w:r>
      <w:r>
        <w:rPr>
          <w:rFonts w:ascii="Times New Roman" w:hAnsi="Times New Roman" w:cs="Times New Roman"/>
          <w:sz w:val="24"/>
          <w:lang w:val="ru-RU"/>
        </w:rPr>
        <w:t xml:space="preserve"> Полисемия императива в русском языке // Вопросы языкознания. 2008. № 1. С.3–24.</w:t>
      </w:r>
    </w:p>
    <w:p w14:paraId="7839D778">
      <w:pPr>
        <w:ind w:firstLine="300" w:firstLineChars="125"/>
        <w:rPr>
          <w:rFonts w:ascii="Times New Roman" w:hAnsi="Times New Roman" w:cs="Times New Roman"/>
          <w:sz w:val="24"/>
          <w:lang w:val="ru-RU"/>
        </w:rPr>
      </w:pPr>
    </w:p>
    <w:p w14:paraId="3BC3BA0D">
      <w:pPr>
        <w:ind w:firstLine="300" w:firstLineChars="125"/>
        <w:rPr>
          <w:rFonts w:ascii="Times New Roman" w:hAnsi="Times New Roman" w:eastAsia="宋体" w:cs="Times New Roman"/>
          <w:kern w:val="0"/>
          <w:sz w:val="24"/>
          <w:lang w:val="ru-RU" w:eastAsia="zh-Hans" w:bidi="ar"/>
        </w:rPr>
      </w:pPr>
    </w:p>
    <w:sectPr>
      <w:pgSz w:w="11906" w:h="16838"/>
      <w:pgMar w:top="1134" w:right="1417" w:bottom="1134" w:left="1417"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503050405090304"/>
    <w:charset w:val="CC"/>
    <w:family w:val="roman"/>
    <w:pitch w:val="default"/>
    <w:sig w:usb0="E0000AFF" w:usb1="00007843" w:usb2="00000001" w:usb3="00000000" w:csb0="400001BF" w:csb1="DFF7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Times New Roman Italic">
    <w:panose1 w:val="02020503050405090304"/>
    <w:charset w:val="00"/>
    <w:family w:val="auto"/>
    <w:pitch w:val="default"/>
    <w:sig w:usb0="E0000AFF" w:usb1="00007843" w:usb2="00000001" w:usb3="00000000" w:csb0="400001BF" w:csb1="DFF70000"/>
  </w:font>
  <w:font w:name="TimesNewRomanPS-BoldMT">
    <w:panose1 w:val="02020503050405090304"/>
    <w:charset w:val="80"/>
    <w:family w:val="auto"/>
    <w:pitch w:val="default"/>
    <w:sig w:usb0="E0000AFF" w:usb1="00007843" w:usb2="00000001" w:usb3="00000000" w:csb0="400001BF" w:csb1="DFF70000"/>
  </w:font>
  <w:font w:name="Times New Roman Bold Italic">
    <w:panose1 w:val="02020503050405090304"/>
    <w:charset w:val="00"/>
    <w:family w:val="auto"/>
    <w:pitch w:val="default"/>
    <w:sig w:usb0="E0000AFF" w:usb1="00007843" w:usb2="00000001" w:usb3="00000000" w:csb0="400001BF" w:csb1="DFF70000"/>
  </w:font>
  <w:font w:name="Times New Roman Regular">
    <w:panose1 w:val="02020503050405090304"/>
    <w:charset w:val="00"/>
    <w:family w:val="auto"/>
    <w:pitch w:val="default"/>
    <w:sig w:usb0="E0000AFF" w:usb1="00007843" w:usb2="00000001" w:usb3="00000000" w:csb0="400001BF" w:csb1="DFF70000"/>
  </w:font>
  <w:font w:name="Times New Roman Bold">
    <w:panose1 w:val="02020503050405090304"/>
    <w:charset w:val="00"/>
    <w:family w:val="auto"/>
    <w:pitch w:val="default"/>
    <w:sig w:usb0="E0000AFF" w:usb1="00007843" w:usb2="00000001" w:usb3="00000000" w:csb0="400001BF" w:csb1="DFF7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18"/>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9EFF8A5C"/>
    <w:rsid w:val="00074E33"/>
    <w:rsid w:val="00137F12"/>
    <w:rsid w:val="001859AE"/>
    <w:rsid w:val="001943D3"/>
    <w:rsid w:val="001C1DDD"/>
    <w:rsid w:val="00216E54"/>
    <w:rsid w:val="003124CD"/>
    <w:rsid w:val="00325236"/>
    <w:rsid w:val="003B48C1"/>
    <w:rsid w:val="004B7B49"/>
    <w:rsid w:val="005707CB"/>
    <w:rsid w:val="005A2EA4"/>
    <w:rsid w:val="005E5FE4"/>
    <w:rsid w:val="005F7608"/>
    <w:rsid w:val="00626D8F"/>
    <w:rsid w:val="006514D6"/>
    <w:rsid w:val="006654B5"/>
    <w:rsid w:val="0073308A"/>
    <w:rsid w:val="008251EF"/>
    <w:rsid w:val="008C3F02"/>
    <w:rsid w:val="00A25AE4"/>
    <w:rsid w:val="00A34C38"/>
    <w:rsid w:val="00A44AC3"/>
    <w:rsid w:val="00AD72ED"/>
    <w:rsid w:val="00AE0203"/>
    <w:rsid w:val="00B05344"/>
    <w:rsid w:val="00C053AC"/>
    <w:rsid w:val="00C413D6"/>
    <w:rsid w:val="00C47923"/>
    <w:rsid w:val="00C47949"/>
    <w:rsid w:val="00C73C15"/>
    <w:rsid w:val="00CF28AC"/>
    <w:rsid w:val="00E22C03"/>
    <w:rsid w:val="00E6542D"/>
    <w:rsid w:val="00F527E6"/>
    <w:rsid w:val="00F71BFA"/>
    <w:rsid w:val="00F97E98"/>
    <w:rsid w:val="07BF1F2E"/>
    <w:rsid w:val="07FC80E8"/>
    <w:rsid w:val="0A5F4A9B"/>
    <w:rsid w:val="0FBFE430"/>
    <w:rsid w:val="0FF38002"/>
    <w:rsid w:val="13FB1006"/>
    <w:rsid w:val="14FF3238"/>
    <w:rsid w:val="15FB9467"/>
    <w:rsid w:val="177B7B07"/>
    <w:rsid w:val="179F326B"/>
    <w:rsid w:val="17EE1C78"/>
    <w:rsid w:val="193F17C3"/>
    <w:rsid w:val="1B5F5AD0"/>
    <w:rsid w:val="1BFF6170"/>
    <w:rsid w:val="1C573661"/>
    <w:rsid w:val="1EE94C63"/>
    <w:rsid w:val="1EFB1A52"/>
    <w:rsid w:val="1FD2A2F7"/>
    <w:rsid w:val="1FEC859D"/>
    <w:rsid w:val="1FFA5CF6"/>
    <w:rsid w:val="223F3EDD"/>
    <w:rsid w:val="2EBF85D4"/>
    <w:rsid w:val="2F9F800A"/>
    <w:rsid w:val="2FB6B7F4"/>
    <w:rsid w:val="2FFF5E5C"/>
    <w:rsid w:val="2FFF9FE7"/>
    <w:rsid w:val="33D5BA3D"/>
    <w:rsid w:val="33EF49BD"/>
    <w:rsid w:val="34FB2460"/>
    <w:rsid w:val="35FE15F3"/>
    <w:rsid w:val="36B56D36"/>
    <w:rsid w:val="36CEC92F"/>
    <w:rsid w:val="36FD602D"/>
    <w:rsid w:val="377DC4A4"/>
    <w:rsid w:val="39F71ED4"/>
    <w:rsid w:val="3A77AD89"/>
    <w:rsid w:val="3AEFBB79"/>
    <w:rsid w:val="3B7E7B46"/>
    <w:rsid w:val="3BCFE522"/>
    <w:rsid w:val="3BDB9A51"/>
    <w:rsid w:val="3C5E4696"/>
    <w:rsid w:val="3D3F1EF4"/>
    <w:rsid w:val="3D5FE6FA"/>
    <w:rsid w:val="3D772796"/>
    <w:rsid w:val="3E678F0B"/>
    <w:rsid w:val="3E6E19FD"/>
    <w:rsid w:val="3EFEE297"/>
    <w:rsid w:val="3EFF0177"/>
    <w:rsid w:val="3F131179"/>
    <w:rsid w:val="3F7DBAAB"/>
    <w:rsid w:val="3F9F975C"/>
    <w:rsid w:val="3F9FF563"/>
    <w:rsid w:val="3FBF5B7C"/>
    <w:rsid w:val="3FCFFFCA"/>
    <w:rsid w:val="3FEE8B48"/>
    <w:rsid w:val="3FEF7CD3"/>
    <w:rsid w:val="3FFBCA38"/>
    <w:rsid w:val="426334BB"/>
    <w:rsid w:val="4A3F92B2"/>
    <w:rsid w:val="4BDB4EC3"/>
    <w:rsid w:val="4BE76C1E"/>
    <w:rsid w:val="4BFFF78D"/>
    <w:rsid w:val="4E6D6BA4"/>
    <w:rsid w:val="4FB539B7"/>
    <w:rsid w:val="4FBE1044"/>
    <w:rsid w:val="4FD7A306"/>
    <w:rsid w:val="4FF61B2D"/>
    <w:rsid w:val="53FE027B"/>
    <w:rsid w:val="53FF0261"/>
    <w:rsid w:val="54DFA2FC"/>
    <w:rsid w:val="55DBCB50"/>
    <w:rsid w:val="56BE217E"/>
    <w:rsid w:val="574E866B"/>
    <w:rsid w:val="57772910"/>
    <w:rsid w:val="57DED916"/>
    <w:rsid w:val="57EEAE32"/>
    <w:rsid w:val="57FF3039"/>
    <w:rsid w:val="59EFBE75"/>
    <w:rsid w:val="5B7D8978"/>
    <w:rsid w:val="5BEFEDF4"/>
    <w:rsid w:val="5CB71137"/>
    <w:rsid w:val="5D1DC555"/>
    <w:rsid w:val="5DFB21CE"/>
    <w:rsid w:val="5DFFB25A"/>
    <w:rsid w:val="5E76C241"/>
    <w:rsid w:val="5ECB8E83"/>
    <w:rsid w:val="5EF6EBFD"/>
    <w:rsid w:val="5EF79F29"/>
    <w:rsid w:val="5EFDCC2E"/>
    <w:rsid w:val="5F7ED021"/>
    <w:rsid w:val="5FCA99C9"/>
    <w:rsid w:val="5FCE1E5F"/>
    <w:rsid w:val="5FF0E274"/>
    <w:rsid w:val="5FF4E355"/>
    <w:rsid w:val="5FF7E138"/>
    <w:rsid w:val="627DC489"/>
    <w:rsid w:val="62FDB6C4"/>
    <w:rsid w:val="63FD69BA"/>
    <w:rsid w:val="64FFEF33"/>
    <w:rsid w:val="652F72A6"/>
    <w:rsid w:val="653D3401"/>
    <w:rsid w:val="65BB6648"/>
    <w:rsid w:val="65FFC714"/>
    <w:rsid w:val="669E462D"/>
    <w:rsid w:val="674B6DB3"/>
    <w:rsid w:val="67FF246C"/>
    <w:rsid w:val="68D935B1"/>
    <w:rsid w:val="68F79A2A"/>
    <w:rsid w:val="69957EC3"/>
    <w:rsid w:val="69EFB083"/>
    <w:rsid w:val="69FBE94B"/>
    <w:rsid w:val="6A6E61F2"/>
    <w:rsid w:val="6BD33D24"/>
    <w:rsid w:val="6BDBB373"/>
    <w:rsid w:val="6BEC4DCA"/>
    <w:rsid w:val="6BFBE314"/>
    <w:rsid w:val="6BFE3DC1"/>
    <w:rsid w:val="6BFED722"/>
    <w:rsid w:val="6CDF2995"/>
    <w:rsid w:val="6CEBB755"/>
    <w:rsid w:val="6DB51EAE"/>
    <w:rsid w:val="6DBF9BB4"/>
    <w:rsid w:val="6DDCA467"/>
    <w:rsid w:val="6DFFACF9"/>
    <w:rsid w:val="6E3DD0E7"/>
    <w:rsid w:val="6EBC0919"/>
    <w:rsid w:val="6EDB39C3"/>
    <w:rsid w:val="6EDC24DC"/>
    <w:rsid w:val="6F2B1296"/>
    <w:rsid w:val="6F2FF717"/>
    <w:rsid w:val="6F9FDDED"/>
    <w:rsid w:val="6FA25320"/>
    <w:rsid w:val="6FAA35C6"/>
    <w:rsid w:val="6FCF5C47"/>
    <w:rsid w:val="6FED7B1C"/>
    <w:rsid w:val="6FFEB906"/>
    <w:rsid w:val="6FFF0162"/>
    <w:rsid w:val="71F5B9AA"/>
    <w:rsid w:val="74ABAFB0"/>
    <w:rsid w:val="74B60A59"/>
    <w:rsid w:val="74DF3D54"/>
    <w:rsid w:val="75F84AAE"/>
    <w:rsid w:val="75FD8CDA"/>
    <w:rsid w:val="767B3D66"/>
    <w:rsid w:val="76AB7C8A"/>
    <w:rsid w:val="76AED85B"/>
    <w:rsid w:val="76EE29AA"/>
    <w:rsid w:val="7717D644"/>
    <w:rsid w:val="77DE0579"/>
    <w:rsid w:val="77DE0F3C"/>
    <w:rsid w:val="77DE255D"/>
    <w:rsid w:val="77EFE61F"/>
    <w:rsid w:val="77F44F16"/>
    <w:rsid w:val="77FC80EF"/>
    <w:rsid w:val="77FE270B"/>
    <w:rsid w:val="77FFBE7A"/>
    <w:rsid w:val="783B4BCF"/>
    <w:rsid w:val="78FDF074"/>
    <w:rsid w:val="79D76F79"/>
    <w:rsid w:val="79DD2CAD"/>
    <w:rsid w:val="79F3EBDE"/>
    <w:rsid w:val="79FF8596"/>
    <w:rsid w:val="79FF9E7C"/>
    <w:rsid w:val="7A7C69BA"/>
    <w:rsid w:val="7ABB1690"/>
    <w:rsid w:val="7AE6A14B"/>
    <w:rsid w:val="7B32106C"/>
    <w:rsid w:val="7B37C512"/>
    <w:rsid w:val="7B6D54B9"/>
    <w:rsid w:val="7B6F90C0"/>
    <w:rsid w:val="7BBD1759"/>
    <w:rsid w:val="7BCB06FD"/>
    <w:rsid w:val="7BEC79A4"/>
    <w:rsid w:val="7BEE797E"/>
    <w:rsid w:val="7BFDFA32"/>
    <w:rsid w:val="7BFFA951"/>
    <w:rsid w:val="7BFFE568"/>
    <w:rsid w:val="7CDFF107"/>
    <w:rsid w:val="7CEA33D5"/>
    <w:rsid w:val="7CFEB70B"/>
    <w:rsid w:val="7D2B726D"/>
    <w:rsid w:val="7D360615"/>
    <w:rsid w:val="7DA30C2D"/>
    <w:rsid w:val="7DFE8F62"/>
    <w:rsid w:val="7DFF6149"/>
    <w:rsid w:val="7E172EF2"/>
    <w:rsid w:val="7E5E89D1"/>
    <w:rsid w:val="7E77AB64"/>
    <w:rsid w:val="7EBE182C"/>
    <w:rsid w:val="7ECD2249"/>
    <w:rsid w:val="7EDE79DC"/>
    <w:rsid w:val="7EDFB295"/>
    <w:rsid w:val="7EF70EE1"/>
    <w:rsid w:val="7EFA90C3"/>
    <w:rsid w:val="7EFD8CAE"/>
    <w:rsid w:val="7EFF5DDB"/>
    <w:rsid w:val="7F069315"/>
    <w:rsid w:val="7F078B6C"/>
    <w:rsid w:val="7F3E6C2E"/>
    <w:rsid w:val="7F6F4A17"/>
    <w:rsid w:val="7F6F73AD"/>
    <w:rsid w:val="7F7C3191"/>
    <w:rsid w:val="7F7FF361"/>
    <w:rsid w:val="7F8F9BDB"/>
    <w:rsid w:val="7F9F517D"/>
    <w:rsid w:val="7F9F77C2"/>
    <w:rsid w:val="7FAF54CC"/>
    <w:rsid w:val="7FBF2063"/>
    <w:rsid w:val="7FBF7204"/>
    <w:rsid w:val="7FBF8F94"/>
    <w:rsid w:val="7FBFF4CB"/>
    <w:rsid w:val="7FD7FF46"/>
    <w:rsid w:val="7FDC7948"/>
    <w:rsid w:val="7FDC7F8E"/>
    <w:rsid w:val="7FDF690E"/>
    <w:rsid w:val="7FEB950F"/>
    <w:rsid w:val="7FEFB8BC"/>
    <w:rsid w:val="7FEFBDB7"/>
    <w:rsid w:val="7FEFFF17"/>
    <w:rsid w:val="7FF38968"/>
    <w:rsid w:val="7FF65B75"/>
    <w:rsid w:val="7FF96BD8"/>
    <w:rsid w:val="7FF9D7DE"/>
    <w:rsid w:val="7FFA2871"/>
    <w:rsid w:val="7FFB0F06"/>
    <w:rsid w:val="7FFCD146"/>
    <w:rsid w:val="7FFD1845"/>
    <w:rsid w:val="7FFD2200"/>
    <w:rsid w:val="7FFE99EA"/>
    <w:rsid w:val="7FFEAE78"/>
    <w:rsid w:val="7FFEF151"/>
    <w:rsid w:val="7FFF3B1D"/>
    <w:rsid w:val="7FFFD9AD"/>
    <w:rsid w:val="8BFAE03C"/>
    <w:rsid w:val="8DFE424C"/>
    <w:rsid w:val="8F7E9B15"/>
    <w:rsid w:val="8F83F89B"/>
    <w:rsid w:val="8FFFA3D7"/>
    <w:rsid w:val="91FB0CE1"/>
    <w:rsid w:val="954A24A8"/>
    <w:rsid w:val="956B8DF8"/>
    <w:rsid w:val="95AF49DA"/>
    <w:rsid w:val="96FF0838"/>
    <w:rsid w:val="97FB6300"/>
    <w:rsid w:val="9AB5FEAF"/>
    <w:rsid w:val="9BDDE5E3"/>
    <w:rsid w:val="9BFB84E0"/>
    <w:rsid w:val="9CEC86F6"/>
    <w:rsid w:val="9CFBFE51"/>
    <w:rsid w:val="9D3FCC9A"/>
    <w:rsid w:val="9D6FBA66"/>
    <w:rsid w:val="9EFF8A5C"/>
    <w:rsid w:val="9F6C9B4C"/>
    <w:rsid w:val="9F7FD550"/>
    <w:rsid w:val="9F967520"/>
    <w:rsid w:val="9FB596D9"/>
    <w:rsid w:val="9FBFC992"/>
    <w:rsid w:val="9FDF0BEB"/>
    <w:rsid w:val="9FFFF409"/>
    <w:rsid w:val="A7BE1672"/>
    <w:rsid w:val="A9E63DCA"/>
    <w:rsid w:val="ABF525E8"/>
    <w:rsid w:val="AD7FAB90"/>
    <w:rsid w:val="ADBDB5E8"/>
    <w:rsid w:val="ADFCD7E3"/>
    <w:rsid w:val="ADFD3579"/>
    <w:rsid w:val="AE7633F3"/>
    <w:rsid w:val="AF7CAA31"/>
    <w:rsid w:val="AFDF86CB"/>
    <w:rsid w:val="B1FA7547"/>
    <w:rsid w:val="B3DF9307"/>
    <w:rsid w:val="B3E7804E"/>
    <w:rsid w:val="B3FB3CB1"/>
    <w:rsid w:val="B3FBA66A"/>
    <w:rsid w:val="B5F516EB"/>
    <w:rsid w:val="B70F1A64"/>
    <w:rsid w:val="B77FDA7E"/>
    <w:rsid w:val="B79B9240"/>
    <w:rsid w:val="B7DBEE40"/>
    <w:rsid w:val="B7EA3D93"/>
    <w:rsid w:val="B7F3B326"/>
    <w:rsid w:val="B7FF0F51"/>
    <w:rsid w:val="B8FEC944"/>
    <w:rsid w:val="B9BFBB1A"/>
    <w:rsid w:val="B9CF0F80"/>
    <w:rsid w:val="B9EFB055"/>
    <w:rsid w:val="B9FFE41B"/>
    <w:rsid w:val="BA8687AD"/>
    <w:rsid w:val="BAFEA0B0"/>
    <w:rsid w:val="BB7B8C1C"/>
    <w:rsid w:val="BBFFAAFC"/>
    <w:rsid w:val="BCDF47FB"/>
    <w:rsid w:val="BD92DA44"/>
    <w:rsid w:val="BDE9338A"/>
    <w:rsid w:val="BDEF6A5F"/>
    <w:rsid w:val="BE56D4D8"/>
    <w:rsid w:val="BE7E1590"/>
    <w:rsid w:val="BE7FF7B9"/>
    <w:rsid w:val="BEFFF128"/>
    <w:rsid w:val="BF1F058A"/>
    <w:rsid w:val="BF2667DC"/>
    <w:rsid w:val="BF7E7285"/>
    <w:rsid w:val="BFA61B17"/>
    <w:rsid w:val="BFCFB9F1"/>
    <w:rsid w:val="BFDB3275"/>
    <w:rsid w:val="BFE7AF9A"/>
    <w:rsid w:val="BFFBB5F0"/>
    <w:rsid w:val="BFFF974E"/>
    <w:rsid w:val="BFFFF94E"/>
    <w:rsid w:val="C45E0BB8"/>
    <w:rsid w:val="CAD79EF4"/>
    <w:rsid w:val="CB773334"/>
    <w:rsid w:val="CBCDD7B4"/>
    <w:rsid w:val="CBE703B1"/>
    <w:rsid w:val="CC7FB858"/>
    <w:rsid w:val="CDFFF80F"/>
    <w:rsid w:val="CFBED861"/>
    <w:rsid w:val="CFF56037"/>
    <w:rsid w:val="D27FBC08"/>
    <w:rsid w:val="D2FA2D82"/>
    <w:rsid w:val="D320A41E"/>
    <w:rsid w:val="D5F93C1E"/>
    <w:rsid w:val="D7AC7D62"/>
    <w:rsid w:val="D7BF6250"/>
    <w:rsid w:val="D7BF909F"/>
    <w:rsid w:val="D7CCB2D5"/>
    <w:rsid w:val="D7D0EA1F"/>
    <w:rsid w:val="D7F3C044"/>
    <w:rsid w:val="D7F74826"/>
    <w:rsid w:val="D7FB2FC2"/>
    <w:rsid w:val="D959983D"/>
    <w:rsid w:val="DABBF38C"/>
    <w:rsid w:val="DB4ADDAE"/>
    <w:rsid w:val="DBD49912"/>
    <w:rsid w:val="DBFBCB47"/>
    <w:rsid w:val="DBFF124E"/>
    <w:rsid w:val="DDE79C4E"/>
    <w:rsid w:val="DDF708E3"/>
    <w:rsid w:val="DE73B77E"/>
    <w:rsid w:val="DE7F0C59"/>
    <w:rsid w:val="DE7F908E"/>
    <w:rsid w:val="DEDA2494"/>
    <w:rsid w:val="DEEE5AB7"/>
    <w:rsid w:val="DEFB8B6C"/>
    <w:rsid w:val="DEFED5F1"/>
    <w:rsid w:val="DEFF0E72"/>
    <w:rsid w:val="DF7D75DC"/>
    <w:rsid w:val="DFB35FE4"/>
    <w:rsid w:val="DFBA553C"/>
    <w:rsid w:val="DFBBC926"/>
    <w:rsid w:val="DFBF70E5"/>
    <w:rsid w:val="DFE79335"/>
    <w:rsid w:val="DFF3A2CB"/>
    <w:rsid w:val="DFF79CDA"/>
    <w:rsid w:val="DFFBFAD5"/>
    <w:rsid w:val="DFFDB1C3"/>
    <w:rsid w:val="DFFEFE41"/>
    <w:rsid w:val="DFFF2ADC"/>
    <w:rsid w:val="DFFF4B2D"/>
    <w:rsid w:val="DFFFC18F"/>
    <w:rsid w:val="E3FFE40B"/>
    <w:rsid w:val="E5EF214B"/>
    <w:rsid w:val="E5FE9CCB"/>
    <w:rsid w:val="E63F8C3F"/>
    <w:rsid w:val="E6E7796D"/>
    <w:rsid w:val="E77B1900"/>
    <w:rsid w:val="E7B72FC7"/>
    <w:rsid w:val="E7DFB002"/>
    <w:rsid w:val="E7FAF9FE"/>
    <w:rsid w:val="EA2F30FE"/>
    <w:rsid w:val="EADDDCC3"/>
    <w:rsid w:val="EB7FA5B8"/>
    <w:rsid w:val="EBD642EC"/>
    <w:rsid w:val="EBDD03D5"/>
    <w:rsid w:val="EBEFDDA2"/>
    <w:rsid w:val="EBFEBAF6"/>
    <w:rsid w:val="ECD747FF"/>
    <w:rsid w:val="ED3B13D3"/>
    <w:rsid w:val="EDBA4440"/>
    <w:rsid w:val="EDE65779"/>
    <w:rsid w:val="EDEEE055"/>
    <w:rsid w:val="EDF5A2ED"/>
    <w:rsid w:val="EDFF957F"/>
    <w:rsid w:val="EDFFE3D5"/>
    <w:rsid w:val="EEFDEAF1"/>
    <w:rsid w:val="EEFEE90B"/>
    <w:rsid w:val="EEFF538B"/>
    <w:rsid w:val="EF6F48BE"/>
    <w:rsid w:val="EFBB0272"/>
    <w:rsid w:val="EFE3E779"/>
    <w:rsid w:val="EFE75F51"/>
    <w:rsid w:val="EFEAB120"/>
    <w:rsid w:val="EFF6315D"/>
    <w:rsid w:val="EFF733F0"/>
    <w:rsid w:val="EFFBF1FE"/>
    <w:rsid w:val="EFFD3C93"/>
    <w:rsid w:val="EFFFAFD5"/>
    <w:rsid w:val="F09F23E5"/>
    <w:rsid w:val="F0FF2B7A"/>
    <w:rsid w:val="F1D722AA"/>
    <w:rsid w:val="F1FFE9BD"/>
    <w:rsid w:val="F2EFBA91"/>
    <w:rsid w:val="F3F774A3"/>
    <w:rsid w:val="F3FC92AA"/>
    <w:rsid w:val="F3FF5FED"/>
    <w:rsid w:val="F4FA2A63"/>
    <w:rsid w:val="F5CD4296"/>
    <w:rsid w:val="F5CE4BF1"/>
    <w:rsid w:val="F5CEB2DC"/>
    <w:rsid w:val="F65C32EF"/>
    <w:rsid w:val="F6662544"/>
    <w:rsid w:val="F67F571B"/>
    <w:rsid w:val="F6DECF4C"/>
    <w:rsid w:val="F73E269C"/>
    <w:rsid w:val="F75F6109"/>
    <w:rsid w:val="F77FB7F7"/>
    <w:rsid w:val="F7BFA585"/>
    <w:rsid w:val="F7CD6EDB"/>
    <w:rsid w:val="F7DB0E67"/>
    <w:rsid w:val="F7DDED91"/>
    <w:rsid w:val="F7DE2D2B"/>
    <w:rsid w:val="F7EBDA66"/>
    <w:rsid w:val="F7F13742"/>
    <w:rsid w:val="F7F9F7B5"/>
    <w:rsid w:val="F7FF0C4D"/>
    <w:rsid w:val="F7FF4DCC"/>
    <w:rsid w:val="F7FF65D1"/>
    <w:rsid w:val="F7FF9505"/>
    <w:rsid w:val="F7FFC5FB"/>
    <w:rsid w:val="F8235D79"/>
    <w:rsid w:val="F87B42B6"/>
    <w:rsid w:val="F8C571D3"/>
    <w:rsid w:val="F8FB36AD"/>
    <w:rsid w:val="F8FF29B3"/>
    <w:rsid w:val="F9FD98AC"/>
    <w:rsid w:val="FA7E7987"/>
    <w:rsid w:val="FAAF5F55"/>
    <w:rsid w:val="FAE6A125"/>
    <w:rsid w:val="FB7F747D"/>
    <w:rsid w:val="FBA6B9B7"/>
    <w:rsid w:val="FBD7E75A"/>
    <w:rsid w:val="FBF72A94"/>
    <w:rsid w:val="FBF98DEC"/>
    <w:rsid w:val="FBFB3A79"/>
    <w:rsid w:val="FBFEC3F0"/>
    <w:rsid w:val="FBFF2D79"/>
    <w:rsid w:val="FC5A8E65"/>
    <w:rsid w:val="FC6FFE8F"/>
    <w:rsid w:val="FC7DF676"/>
    <w:rsid w:val="FCE8E639"/>
    <w:rsid w:val="FCF59DCF"/>
    <w:rsid w:val="FD764718"/>
    <w:rsid w:val="FD8D6F86"/>
    <w:rsid w:val="FD8F9E26"/>
    <w:rsid w:val="FD963EE7"/>
    <w:rsid w:val="FDBB3BB0"/>
    <w:rsid w:val="FDC7F324"/>
    <w:rsid w:val="FDD49C17"/>
    <w:rsid w:val="FDDD1015"/>
    <w:rsid w:val="FDE36211"/>
    <w:rsid w:val="FDE9FF48"/>
    <w:rsid w:val="FDF010B1"/>
    <w:rsid w:val="FDFDFDD9"/>
    <w:rsid w:val="FDFF4513"/>
    <w:rsid w:val="FDFFBE88"/>
    <w:rsid w:val="FE3FEE77"/>
    <w:rsid w:val="FE5EA76C"/>
    <w:rsid w:val="FE8E8719"/>
    <w:rsid w:val="FEDDFF38"/>
    <w:rsid w:val="FEF5A954"/>
    <w:rsid w:val="FEFD83E8"/>
    <w:rsid w:val="FF1D69B1"/>
    <w:rsid w:val="FF1F7267"/>
    <w:rsid w:val="FF5A01CB"/>
    <w:rsid w:val="FF5B9EFD"/>
    <w:rsid w:val="FF6CBE42"/>
    <w:rsid w:val="FF7B5058"/>
    <w:rsid w:val="FF7F700A"/>
    <w:rsid w:val="FF87C26D"/>
    <w:rsid w:val="FF98D4A2"/>
    <w:rsid w:val="FFA7179B"/>
    <w:rsid w:val="FFB74079"/>
    <w:rsid w:val="FFBAF640"/>
    <w:rsid w:val="FFBB2414"/>
    <w:rsid w:val="FFBFA606"/>
    <w:rsid w:val="FFC9F31B"/>
    <w:rsid w:val="FFD95C8F"/>
    <w:rsid w:val="FFE35FC3"/>
    <w:rsid w:val="FFEE1178"/>
    <w:rsid w:val="FFEF446A"/>
    <w:rsid w:val="FFEF553C"/>
    <w:rsid w:val="FFEFB7B1"/>
    <w:rsid w:val="FFEFD043"/>
    <w:rsid w:val="FFF535E2"/>
    <w:rsid w:val="FFF981A6"/>
    <w:rsid w:val="FFFE26C2"/>
    <w:rsid w:val="FFFF52D7"/>
    <w:rsid w:val="FFFF7397"/>
    <w:rsid w:val="FFFFC2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iPriority="99"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iPriority="99"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paragraph" w:styleId="3">
    <w:name w:val="heading 3"/>
    <w:basedOn w:val="1"/>
    <w:next w:val="1"/>
    <w:semiHidden/>
    <w:unhideWhenUsed/>
    <w:qFormat/>
    <w:uiPriority w:val="0"/>
    <w:pPr>
      <w:spacing w:beforeAutospacing="1" w:afterAutospacing="1"/>
      <w:jc w:val="left"/>
      <w:outlineLvl w:val="2"/>
    </w:pPr>
    <w:rPr>
      <w:rFonts w:hint="eastAsia" w:ascii="宋体" w:hAnsi="宋体" w:eastAsia="宋体" w:cs="Times New Roman"/>
      <w:b/>
      <w:bCs/>
      <w:kern w:val="0"/>
      <w:sz w:val="27"/>
      <w:szCs w:val="27"/>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4">
    <w:name w:val="footnote text"/>
    <w:basedOn w:val="1"/>
    <w:semiHidden/>
    <w:unhideWhenUsed/>
    <w:uiPriority w:val="99"/>
    <w:rPr>
      <w:sz w:val="20"/>
      <w:szCs w:val="20"/>
    </w:rPr>
  </w:style>
  <w:style w:type="paragraph" w:styleId="5">
    <w:name w:val="Normal (Web)"/>
    <w:basedOn w:val="1"/>
    <w:uiPriority w:val="0"/>
    <w:pPr>
      <w:spacing w:beforeAutospacing="1" w:afterAutospacing="1"/>
      <w:jc w:val="left"/>
    </w:pPr>
    <w:rPr>
      <w:rFonts w:cs="Times New Roman"/>
      <w:kern w:val="0"/>
      <w:sz w:val="24"/>
    </w:rPr>
  </w:style>
  <w:style w:type="character" w:styleId="8">
    <w:name w:val="Hyperlink"/>
    <w:basedOn w:val="7"/>
    <w:uiPriority w:val="0"/>
    <w:rPr>
      <w:color w:val="0000FF"/>
      <w:u w:val="single"/>
    </w:rPr>
  </w:style>
  <w:style w:type="character" w:styleId="9">
    <w:name w:val="footnote reference"/>
    <w:basedOn w:val="7"/>
    <w:semiHidden/>
    <w:unhideWhenUsed/>
    <w:uiPriority w:val="99"/>
    <w:rPr>
      <w:vertAlign w:val="superscript"/>
    </w:rPr>
  </w:style>
  <w:style w:type="paragraph" w:customStyle="1" w:styleId="10">
    <w:name w:val="Текст1"/>
    <w:qFormat/>
    <w:uiPriority w:val="0"/>
    <w:pPr>
      <w:framePr w:wrap="around" w:vAnchor="margin" w:hAnchor="text" w:y="1"/>
      <w:spacing w:after="160" w:line="259" w:lineRule="auto"/>
    </w:pPr>
    <w:rPr>
      <w:rFonts w:ascii="Calibri" w:hAnsi="Calibri" w:eastAsia="Calibri" w:cs="Calibri"/>
      <w:color w:val="000000"/>
      <w:sz w:val="22"/>
      <w:szCs w:val="22"/>
      <w:u w:color="000000"/>
      <w:lang w:val="ru-RU" w:eastAsia="ru-RU" w:bidi="ar-SA"/>
    </w:rPr>
  </w:style>
  <w:style w:type="character" w:customStyle="1" w:styleId="11">
    <w:name w:val="Основной текст (2) + Полужирный;Курсив"/>
    <w:basedOn w:val="12"/>
    <w:uiPriority w:val="0"/>
    <w:rPr>
      <w:rFonts w:ascii="Times New Roman" w:hAnsi="Times New Roman" w:eastAsia="Times New Roman" w:cs="Times New Roman"/>
      <w:b/>
      <w:bCs/>
      <w:i/>
      <w:iCs/>
      <w:color w:val="000000"/>
      <w:spacing w:val="0"/>
      <w:w w:val="100"/>
      <w:position w:val="0"/>
      <w:sz w:val="22"/>
      <w:szCs w:val="22"/>
      <w:u w:val="none"/>
      <w:shd w:val="clear" w:color="auto" w:fill="FFFFFF"/>
      <w:lang w:val="ru-RU" w:eastAsia="ru-RU" w:bidi="ru-RU"/>
    </w:rPr>
  </w:style>
  <w:style w:type="character" w:customStyle="1" w:styleId="12">
    <w:name w:val="Основной текст (2)_"/>
    <w:basedOn w:val="7"/>
    <w:link w:val="13"/>
    <w:uiPriority w:val="0"/>
    <w:rPr>
      <w:rFonts w:ascii="Times New Roman" w:hAnsi="Times New Roman" w:eastAsia="Times New Roman" w:cs="Times New Roman"/>
      <w:sz w:val="18"/>
      <w:szCs w:val="18"/>
    </w:rPr>
  </w:style>
  <w:style w:type="paragraph" w:customStyle="1" w:styleId="13">
    <w:name w:val="Основной текст (2)"/>
    <w:basedOn w:val="1"/>
    <w:link w:val="12"/>
    <w:uiPriority w:val="0"/>
    <w:pPr>
      <w:shd w:val="clear" w:color="auto" w:fill="FFFFFF"/>
      <w:spacing w:before="180" w:line="206" w:lineRule="exact"/>
      <w:ind w:hanging="1140"/>
    </w:pPr>
    <w:rPr>
      <w:rFonts w:ascii="Times New Roman" w:hAnsi="Times New Roman" w:eastAsia="Times New Roman" w:cs="Times New Roman"/>
      <w:sz w:val="18"/>
      <w:szCs w:val="18"/>
    </w:rPr>
  </w:style>
  <w:style w:type="paragraph" w:customStyle="1" w:styleId="14">
    <w:name w:val="正文文本|1"/>
    <w:basedOn w:val="1"/>
    <w:uiPriority w:val="0"/>
    <w:pPr>
      <w:ind w:firstLine="240"/>
    </w:pPr>
    <w:rPr>
      <w:sz w:val="20"/>
      <w:szCs w:val="20"/>
    </w:rPr>
  </w:style>
  <w:style w:type="character" w:customStyle="1" w:styleId="15">
    <w:name w:val="Основной текст (5) + 10 pt;Не курсив"/>
    <w:basedOn w:val="7"/>
    <w:uiPriority w:val="0"/>
    <w:rPr>
      <w:rFonts w:ascii="Times New Roman" w:hAnsi="Times New Roman" w:eastAsia="Times New Roman" w:cs="Times New Roman"/>
      <w:i/>
      <w:iCs/>
      <w:color w:val="000000"/>
      <w:spacing w:val="0"/>
      <w:w w:val="100"/>
      <w:position w:val="0"/>
      <w:sz w:val="20"/>
      <w:szCs w:val="20"/>
      <w:shd w:val="clear" w:color="auto" w:fill="FFFFFF"/>
      <w:lang w:val="ru-RU" w:eastAsia="ru-RU" w:bidi="ru-RU"/>
    </w:rPr>
  </w:style>
  <w:style w:type="paragraph" w:styleId="16">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SPecialiST RePack</Company>
  <Pages>2</Pages>
  <Words>768</Words>
  <Characters>5262</Characters>
  <Lines>90</Lines>
  <Paragraphs>18</Paragraphs>
  <TotalTime>2</TotalTime>
  <ScaleCrop>false</ScaleCrop>
  <LinksUpToDate>false</LinksUpToDate>
  <CharactersWithSpaces>6012</CharactersWithSpaces>
  <Application>WPS Office_6.13.2.8918_F1E327BC-269C-435d-A152-05C5408002CA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2025-03-03T05:49:00Z</dcterms:created>
  <dc:creator>Жэнь</dc:creator>
  <cp:lastModifiedBy>Жэнь</cp:lastModifiedBy>
  <dcterms:modified xsi:type="dcterms:W3CDTF">2025-03-02T23:58:44Z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2052-6.13.2.8918</vt:lpwstr>
  </property>
  <property fmtid="{D5CDD505-2E9C-101B-9397-08002B2CF9AE}" pid="3" name="ICV">
    <vt:lpwstr>EFFA6542BBD6889B8FC5C4672DBDA876_43</vt:lpwstr>
  </property>
</Properties>
</file>