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22BED" w14:textId="77777777" w:rsidR="007C0267" w:rsidRDefault="00000000">
      <w:pPr>
        <w:shd w:val="clear" w:color="auto" w:fill="FFFFFF"/>
        <w:jc w:val="center"/>
      </w:pPr>
      <w:r>
        <w:rPr>
          <w:b/>
        </w:rPr>
        <w:t xml:space="preserve">Антибактериальные свойства биоцидов на основе наночастиц серебра, органических кислот и </w:t>
      </w:r>
      <w:proofErr w:type="spellStart"/>
      <w:r>
        <w:rPr>
          <w:b/>
        </w:rPr>
        <w:t>гетерополикислот</w:t>
      </w:r>
      <w:proofErr w:type="spellEnd"/>
      <w:r>
        <w:t xml:space="preserve"> </w:t>
      </w:r>
    </w:p>
    <w:p w14:paraId="4D4BDCF1" w14:textId="18607D96" w:rsidR="007C0267" w:rsidRDefault="00000000">
      <w:pPr>
        <w:shd w:val="clear" w:color="auto" w:fill="FFFFFF"/>
        <w:jc w:val="center"/>
      </w:pPr>
      <w:r>
        <w:rPr>
          <w:b/>
          <w:i/>
        </w:rPr>
        <w:t xml:space="preserve">Шахбазова </w:t>
      </w:r>
      <w:proofErr w:type="gramStart"/>
      <w:r>
        <w:rPr>
          <w:b/>
          <w:i/>
        </w:rPr>
        <w:t>Х.Я</w:t>
      </w:r>
      <w:r w:rsidR="00EF52D2">
        <w:rPr>
          <w:b/>
          <w:i/>
        </w:rPr>
        <w:t xml:space="preserve"> </w:t>
      </w:r>
      <w:r>
        <w:rPr>
          <w:b/>
          <w:i/>
        </w:rPr>
        <w:t>,</w:t>
      </w:r>
      <w:proofErr w:type="gramEnd"/>
      <w:r>
        <w:rPr>
          <w:b/>
          <w:i/>
        </w:rPr>
        <w:t xml:space="preserve"> Новиков А.А.</w:t>
      </w:r>
      <w:r w:rsidR="00EF52D2">
        <w:rPr>
          <w:b/>
          <w:i/>
          <w:sz w:val="32"/>
          <w:szCs w:val="32"/>
          <w:vertAlign w:val="superscript"/>
        </w:rPr>
        <w:t xml:space="preserve"> </w:t>
      </w:r>
      <w:r>
        <w:t xml:space="preserve"> </w:t>
      </w:r>
    </w:p>
    <w:p w14:paraId="7267EC14" w14:textId="77777777" w:rsidR="007C0267" w:rsidRDefault="00000000">
      <w:pPr>
        <w:shd w:val="clear" w:color="auto" w:fill="FFFFFF"/>
        <w:jc w:val="center"/>
      </w:pPr>
      <w:r>
        <w:rPr>
          <w:i/>
        </w:rPr>
        <w:t>Аспирант, 3 год обучения</w:t>
      </w:r>
      <w:r>
        <w:t xml:space="preserve"> </w:t>
      </w:r>
    </w:p>
    <w:p w14:paraId="17D8B600" w14:textId="77777777" w:rsidR="007C0267" w:rsidRDefault="00000000">
      <w:pPr>
        <w:shd w:val="clear" w:color="auto" w:fill="FFFFFF"/>
        <w:jc w:val="center"/>
      </w:pPr>
      <w:r>
        <w:rPr>
          <w:i/>
        </w:rPr>
        <w:t>Российский государственный университет нефти и газа (НИУ) имени И.М. Губкина, Москва, Россия</w:t>
      </w:r>
      <w:r>
        <w:t xml:space="preserve"> </w:t>
      </w:r>
    </w:p>
    <w:p w14:paraId="6FCAE5DB" w14:textId="77777777" w:rsidR="007C0267" w:rsidRDefault="00000000">
      <w:pPr>
        <w:shd w:val="clear" w:color="auto" w:fill="FFFFFF"/>
        <w:jc w:val="center"/>
      </w:pPr>
      <w:r>
        <w:rPr>
          <w:i/>
        </w:rPr>
        <w:t xml:space="preserve">E-mail: </w:t>
      </w:r>
      <w:r>
        <w:rPr>
          <w:i/>
          <w:u w:val="single"/>
        </w:rPr>
        <w:t xml:space="preserve">hristka11@yandex.ru </w:t>
      </w:r>
      <w:r>
        <w:t xml:space="preserve"> </w:t>
      </w:r>
    </w:p>
    <w:p w14:paraId="55E0E3D1" w14:textId="77777777" w:rsidR="007C0267" w:rsidRDefault="00000000">
      <w:pPr>
        <w:shd w:val="clear" w:color="auto" w:fill="FFFFFF"/>
        <w:ind w:firstLine="400"/>
        <w:jc w:val="both"/>
      </w:pPr>
      <w:r>
        <w:t xml:space="preserve">Одним из наиболее распространённых биоцидов для получения антибактериальных наноматериалов является серебро [1]. На данном этапе исследования выявлено, что в качестве биоцида в антибактериальных составах могут также быть использованы </w:t>
      </w:r>
      <w:proofErr w:type="spellStart"/>
      <w:r>
        <w:t>гетерополикислоты</w:t>
      </w:r>
      <w:proofErr w:type="spellEnd"/>
      <w:r>
        <w:t xml:space="preserve"> структуры </w:t>
      </w:r>
      <w:proofErr w:type="spellStart"/>
      <w:r>
        <w:t>Кеггина</w:t>
      </w:r>
      <w:proofErr w:type="spellEnd"/>
      <w:r>
        <w:t xml:space="preserve">, в частности, </w:t>
      </w:r>
      <w:proofErr w:type="spellStart"/>
      <w:r>
        <w:t>фосфорномолибденовая</w:t>
      </w:r>
      <w:proofErr w:type="spellEnd"/>
      <w:r>
        <w:t xml:space="preserve">, </w:t>
      </w:r>
      <w:proofErr w:type="spellStart"/>
      <w:r>
        <w:t>фосфорновольфрамовая</w:t>
      </w:r>
      <w:proofErr w:type="spellEnd"/>
      <w:r>
        <w:t xml:space="preserve"> и кремневольфрамовая кислоты, которые обладают бактериостатическими свойствами, а также органические кислоты, используемые в качестве консервантов (например: метиловый эфир пара-</w:t>
      </w:r>
      <w:proofErr w:type="spellStart"/>
      <w:r>
        <w:t>гидроксибензойной</w:t>
      </w:r>
      <w:proofErr w:type="spellEnd"/>
      <w:r>
        <w:t xml:space="preserve"> кислоты, сорбиновая кислота,  </w:t>
      </w:r>
      <w:proofErr w:type="spellStart"/>
      <w:r>
        <w:t>дегидроацетовая</w:t>
      </w:r>
      <w:proofErr w:type="spellEnd"/>
      <w:r>
        <w:t xml:space="preserve"> кислота, пропил-4-гидроксибензоат, метил-4-гидроксобензоат и др.) [2].  </w:t>
      </w:r>
    </w:p>
    <w:p w14:paraId="2F909A13" w14:textId="77777777" w:rsidR="007C0267" w:rsidRDefault="00000000">
      <w:pPr>
        <w:shd w:val="clear" w:color="auto" w:fill="FFFFFF"/>
        <w:ind w:firstLine="400"/>
        <w:jc w:val="both"/>
      </w:pPr>
      <w:r>
        <w:t xml:space="preserve">В результате объединения двух биоцидов (ионов металлов и кислоты) был обнаружен синергетический эффект. Таким образом были получены нанокомпозиты с использованием нового метода на основе галлуазита и </w:t>
      </w:r>
      <w:proofErr w:type="spellStart"/>
      <w:r>
        <w:t>сепиолита</w:t>
      </w:r>
      <w:proofErr w:type="spellEnd"/>
      <w:r>
        <w:t xml:space="preserve"> с наночастицами серебра и </w:t>
      </w:r>
      <w:proofErr w:type="spellStart"/>
      <w:r>
        <w:t>фосфорномолибденовой</w:t>
      </w:r>
      <w:proofErr w:type="spellEnd"/>
      <w:r>
        <w:t xml:space="preserve"> кислотой в качестве компонентов антибактериальных покрытий. В результате было выявлено широкое антибактериальное действие с полным ингибированием роста грамположительных бактерий </w:t>
      </w:r>
      <w:proofErr w:type="spellStart"/>
      <w:r>
        <w:t>Staphylococcus</w:t>
      </w:r>
      <w:proofErr w:type="spellEnd"/>
      <w:r>
        <w:t xml:space="preserve"> </w:t>
      </w:r>
      <w:proofErr w:type="spellStart"/>
      <w:r>
        <w:t>aureus</w:t>
      </w:r>
      <w:proofErr w:type="spellEnd"/>
      <w:r>
        <w:t xml:space="preserve"> и грамотрицательных бактерий </w:t>
      </w:r>
      <w:proofErr w:type="spellStart"/>
      <w:r>
        <w:t>Pseudomonas</w:t>
      </w:r>
      <w:proofErr w:type="spellEnd"/>
      <w:r>
        <w:t xml:space="preserve"> </w:t>
      </w:r>
      <w:proofErr w:type="spellStart"/>
      <w:r>
        <w:t>aeruginosa</w:t>
      </w:r>
      <w:proofErr w:type="spellEnd"/>
      <w:r>
        <w:t xml:space="preserve"> при концентрации 0.5 г/л и </w:t>
      </w:r>
      <w:proofErr w:type="spellStart"/>
      <w:r>
        <w:t>Acinetobacter</w:t>
      </w:r>
      <w:proofErr w:type="spellEnd"/>
      <w:r>
        <w:t xml:space="preserve"> </w:t>
      </w:r>
      <w:proofErr w:type="spellStart"/>
      <w:r>
        <w:t>baumannii</w:t>
      </w:r>
      <w:proofErr w:type="spellEnd"/>
      <w:r>
        <w:t xml:space="preserve"> при концентрации 0.25 г/л.  </w:t>
      </w:r>
    </w:p>
    <w:p w14:paraId="597399E0" w14:textId="77777777" w:rsidR="007C0267" w:rsidRDefault="00000000">
      <w:pPr>
        <w:shd w:val="clear" w:color="auto" w:fill="FFFFFF"/>
        <w:jc w:val="center"/>
      </w:pPr>
      <w:r>
        <w:rPr>
          <w:noProof/>
        </w:rPr>
        <w:drawing>
          <wp:inline distT="114300" distB="114300" distL="114300" distR="114300" wp14:anchorId="29626125" wp14:editId="3E35873B">
            <wp:extent cx="4229100" cy="1663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663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E31173" w14:textId="77777777" w:rsidR="007C0267" w:rsidRDefault="00000000">
      <w:pPr>
        <w:shd w:val="clear" w:color="auto" w:fill="FFFFFF"/>
        <w:ind w:firstLine="400"/>
        <w:jc w:val="center"/>
      </w:pPr>
      <w:r>
        <w:t xml:space="preserve"> </w:t>
      </w:r>
    </w:p>
    <w:p w14:paraId="1C2131E9" w14:textId="77777777" w:rsidR="007C0267" w:rsidRDefault="00000000">
      <w:pPr>
        <w:shd w:val="clear" w:color="auto" w:fill="FFFFFF"/>
        <w:jc w:val="center"/>
      </w:pPr>
      <w:r>
        <w:t xml:space="preserve">Рис. 1. </w:t>
      </w:r>
      <w:r>
        <w:rPr>
          <w:b/>
        </w:rPr>
        <w:t xml:space="preserve">A </w:t>
      </w:r>
      <w:r>
        <w:t xml:space="preserve">Высвобождение </w:t>
      </w:r>
      <w:proofErr w:type="spellStart"/>
      <w:r>
        <w:t>метилпарабена</w:t>
      </w:r>
      <w:proofErr w:type="spellEnd"/>
      <w:r>
        <w:t xml:space="preserve"> из </w:t>
      </w:r>
      <w:proofErr w:type="spellStart"/>
      <w:r>
        <w:t>сепиолита</w:t>
      </w:r>
      <w:proofErr w:type="spellEnd"/>
      <w:r>
        <w:t xml:space="preserve"> и галлуазита; </w:t>
      </w:r>
      <w:r>
        <w:rPr>
          <w:b/>
        </w:rPr>
        <w:t xml:space="preserve">B </w:t>
      </w:r>
      <w:r>
        <w:t xml:space="preserve">Высвобождение </w:t>
      </w:r>
      <w:proofErr w:type="spellStart"/>
      <w:r>
        <w:t>метилпарабена</w:t>
      </w:r>
      <w:proofErr w:type="spellEnd"/>
      <w:r>
        <w:t xml:space="preserve"> и сорбиновой кислоты из </w:t>
      </w:r>
      <w:proofErr w:type="spellStart"/>
      <w:r>
        <w:t>сепиолита</w:t>
      </w:r>
      <w:proofErr w:type="spellEnd"/>
      <w:r>
        <w:t xml:space="preserve"> </w:t>
      </w:r>
    </w:p>
    <w:p w14:paraId="408475E9" w14:textId="77777777" w:rsidR="007C0267" w:rsidRDefault="00000000">
      <w:pPr>
        <w:shd w:val="clear" w:color="auto" w:fill="FFFFFF"/>
        <w:ind w:firstLine="400"/>
        <w:jc w:val="both"/>
      </w:pPr>
      <w:r>
        <w:rPr>
          <w:i/>
        </w:rPr>
        <w:t>Работа выполнена при поддержке Российского научного фонда (проект 22-73-10224).</w:t>
      </w:r>
      <w:r>
        <w:t xml:space="preserve"> </w:t>
      </w:r>
    </w:p>
    <w:p w14:paraId="34AC4350" w14:textId="77777777" w:rsidR="007C0267" w:rsidRDefault="00000000">
      <w:pPr>
        <w:shd w:val="clear" w:color="auto" w:fill="FFFFFF"/>
        <w:jc w:val="center"/>
      </w:pPr>
      <w:r>
        <w:rPr>
          <w:b/>
        </w:rPr>
        <w:t>Литература</w:t>
      </w:r>
      <w:r>
        <w:t xml:space="preserve"> </w:t>
      </w:r>
    </w:p>
    <w:p w14:paraId="4F9F1B78" w14:textId="01E98DF5" w:rsidR="007C0267" w:rsidRDefault="00000000">
      <w:pPr>
        <w:shd w:val="clear" w:color="auto" w:fill="FFFFFF"/>
        <w:jc w:val="both"/>
      </w:pPr>
      <w:r w:rsidRPr="00EF52D2">
        <w:rPr>
          <w:lang w:val="en-US"/>
        </w:rPr>
        <w:t>1. Andrei A. N</w:t>
      </w:r>
      <w:r w:rsidR="00EF52D2" w:rsidRPr="00EF52D2">
        <w:rPr>
          <w:lang w:val="en-US"/>
        </w:rPr>
        <w:t>.</w:t>
      </w:r>
      <w:r w:rsidR="00EF52D2">
        <w:rPr>
          <w:lang w:val="en-US"/>
        </w:rPr>
        <w:t xml:space="preserve"> et al</w:t>
      </w:r>
      <w:r w:rsidRPr="00EF52D2">
        <w:rPr>
          <w:lang w:val="en-US"/>
        </w:rPr>
        <w:t xml:space="preserve">. </w:t>
      </w:r>
      <w:r w:rsidRPr="00EF52D2">
        <w:t xml:space="preserve">Natural </w:t>
      </w:r>
      <w:proofErr w:type="spellStart"/>
      <w:r w:rsidRPr="00EF52D2">
        <w:t>Nanoclay</w:t>
      </w:r>
      <w:proofErr w:type="spellEnd"/>
      <w:r w:rsidRPr="00EF52D2">
        <w:t>-Based Silver-</w:t>
      </w:r>
      <w:proofErr w:type="spellStart"/>
      <w:r w:rsidRPr="00EF52D2">
        <w:t>Phosphomolybdic</w:t>
      </w:r>
      <w:proofErr w:type="spellEnd"/>
      <w:r w:rsidRPr="00EF52D2">
        <w:t xml:space="preserve"> </w:t>
      </w:r>
      <w:proofErr w:type="spellStart"/>
      <w:r w:rsidRPr="00EF52D2">
        <w:t>Acid</w:t>
      </w:r>
      <w:proofErr w:type="spellEnd"/>
      <w:r w:rsidRPr="00EF52D2">
        <w:t xml:space="preserve"> Composite with a Dual Antimicrobial Effect // ACS Omega. 2022. </w:t>
      </w:r>
      <w:r w:rsidR="00EF52D2">
        <w:rPr>
          <w:lang w:val="en-US"/>
        </w:rPr>
        <w:t>Vol</w:t>
      </w:r>
      <w:r w:rsidR="00EF52D2" w:rsidRPr="00EF52D2">
        <w:t xml:space="preserve">. </w:t>
      </w:r>
      <w:r w:rsidRPr="00EF52D2">
        <w:t xml:space="preserve">7. </w:t>
      </w:r>
      <w:r w:rsidR="00EF52D2">
        <w:rPr>
          <w:lang w:val="en-US"/>
        </w:rPr>
        <w:t>P</w:t>
      </w:r>
      <w:r w:rsidR="00EF52D2" w:rsidRPr="00EF52D2">
        <w:t xml:space="preserve">. </w:t>
      </w:r>
      <w:r w:rsidRPr="00EF52D2">
        <w:t xml:space="preserve">6728−6736.  </w:t>
      </w:r>
    </w:p>
    <w:p w14:paraId="25EDA868" w14:textId="4F0DCA63" w:rsidR="007C0267" w:rsidRPr="00EF52D2" w:rsidRDefault="00000000">
      <w:pPr>
        <w:shd w:val="clear" w:color="auto" w:fill="FFFFFF"/>
        <w:jc w:val="both"/>
        <w:rPr>
          <w:lang w:val="en-US"/>
        </w:rPr>
      </w:pPr>
      <w:r w:rsidRPr="00EF52D2">
        <w:rPr>
          <w:lang w:val="en-US"/>
        </w:rPr>
        <w:t>2. Khalid A</w:t>
      </w:r>
      <w:r w:rsidR="00EF52D2" w:rsidRPr="00EF52D2">
        <w:rPr>
          <w:lang w:val="en-US"/>
        </w:rPr>
        <w:t>.</w:t>
      </w:r>
      <w:r w:rsidR="00EF52D2">
        <w:rPr>
          <w:lang w:val="en-US"/>
        </w:rPr>
        <w:t xml:space="preserve"> et al.</w:t>
      </w:r>
      <w:r w:rsidRPr="00EF52D2">
        <w:rPr>
          <w:lang w:val="en-US"/>
        </w:rPr>
        <w:t xml:space="preserve"> State of the Art Synthesis of Ag-</w:t>
      </w:r>
      <w:proofErr w:type="spellStart"/>
      <w:r w:rsidRPr="00EF52D2">
        <w:rPr>
          <w:lang w:val="en-US"/>
        </w:rPr>
        <w:t>ZnO</w:t>
      </w:r>
      <w:proofErr w:type="spellEnd"/>
      <w:r w:rsidRPr="00EF52D2">
        <w:rPr>
          <w:lang w:val="en-US"/>
        </w:rPr>
        <w:t xml:space="preserve">-Based Nanomaterials by Atmospheric Pressure </w:t>
      </w:r>
      <w:proofErr w:type="spellStart"/>
      <w:r w:rsidRPr="00EF52D2">
        <w:rPr>
          <w:lang w:val="en-US"/>
        </w:rPr>
        <w:t>Microplasma</w:t>
      </w:r>
      <w:proofErr w:type="spellEnd"/>
      <w:r w:rsidRPr="00EF52D2">
        <w:rPr>
          <w:lang w:val="en-US"/>
        </w:rPr>
        <w:t xml:space="preserve"> Techniques // NSSE. 2024. </w:t>
      </w:r>
      <w:r w:rsidR="00EF52D2">
        <w:rPr>
          <w:lang w:val="en-US"/>
        </w:rPr>
        <w:t xml:space="preserve">Vol. </w:t>
      </w:r>
      <w:r w:rsidRPr="00EF52D2">
        <w:rPr>
          <w:lang w:val="en-US"/>
        </w:rPr>
        <w:t xml:space="preserve">7. </w:t>
      </w:r>
      <w:r w:rsidR="00EF52D2">
        <w:rPr>
          <w:lang w:val="en-US"/>
        </w:rPr>
        <w:t xml:space="preserve">P. </w:t>
      </w:r>
      <w:r w:rsidRPr="00EF52D2">
        <w:rPr>
          <w:lang w:val="en-US"/>
        </w:rPr>
        <w:t xml:space="preserve">680-697. </w:t>
      </w:r>
    </w:p>
    <w:sectPr w:rsidR="007C0267" w:rsidRPr="00EF52D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267"/>
    <w:rsid w:val="007C0267"/>
    <w:rsid w:val="00E20EBF"/>
    <w:rsid w:val="00EF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8DCE"/>
  <w15:docId w15:val="{D3107F0A-6A0A-4545-9B01-B83A1714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Елизавета Краснова</cp:lastModifiedBy>
  <cp:revision>2</cp:revision>
  <dcterms:created xsi:type="dcterms:W3CDTF">2025-03-20T18:00:00Z</dcterms:created>
  <dcterms:modified xsi:type="dcterms:W3CDTF">2025-03-20T18:03:00Z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