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33FD" w14:textId="7917B147" w:rsidR="00DC52FB" w:rsidRPr="00FB6C38" w:rsidRDefault="00DF0114" w:rsidP="00FB6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C38">
        <w:rPr>
          <w:rFonts w:ascii="Times New Roman" w:hAnsi="Times New Roman" w:cs="Times New Roman"/>
          <w:b/>
          <w:bCs/>
          <w:sz w:val="24"/>
          <w:szCs w:val="24"/>
        </w:rPr>
        <w:t xml:space="preserve">Влияние наночастиц серебра </w:t>
      </w:r>
      <w:r w:rsidR="005A668D" w:rsidRPr="00FB6C38">
        <w:rPr>
          <w:rFonts w:ascii="Times New Roman" w:hAnsi="Times New Roman" w:cs="Times New Roman"/>
          <w:b/>
          <w:bCs/>
          <w:sz w:val="24"/>
          <w:szCs w:val="24"/>
        </w:rPr>
        <w:t xml:space="preserve">и их совместного действия </w:t>
      </w:r>
      <w:r w:rsidR="00B07A74" w:rsidRPr="00FB6C38">
        <w:rPr>
          <w:rFonts w:ascii="Times New Roman" w:hAnsi="Times New Roman" w:cs="Times New Roman"/>
          <w:b/>
          <w:bCs/>
          <w:sz w:val="24"/>
          <w:szCs w:val="24"/>
        </w:rPr>
        <w:t>с гентамицином</w:t>
      </w:r>
      <w:r w:rsidR="00FB6C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68D" w:rsidRPr="00FB6C38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FB6C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A74" w:rsidRPr="00FB6C38">
        <w:rPr>
          <w:rFonts w:ascii="Times New Roman" w:hAnsi="Times New Roman" w:cs="Times New Roman"/>
          <w:b/>
          <w:bCs/>
          <w:sz w:val="24"/>
          <w:szCs w:val="24"/>
        </w:rPr>
        <w:t xml:space="preserve">живые системы на основе </w:t>
      </w:r>
      <w:r w:rsidR="00DC52FB" w:rsidRPr="00FB6C38">
        <w:rPr>
          <w:rFonts w:ascii="Times New Roman" w:hAnsi="Times New Roman" w:cs="Times New Roman"/>
          <w:b/>
          <w:bCs/>
          <w:sz w:val="24"/>
          <w:szCs w:val="24"/>
        </w:rPr>
        <w:t>мутантн</w:t>
      </w:r>
      <w:r w:rsidR="00B07A74" w:rsidRPr="00FB6C38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DC52FB" w:rsidRPr="00FB6C38">
        <w:rPr>
          <w:rFonts w:ascii="Times New Roman" w:hAnsi="Times New Roman" w:cs="Times New Roman"/>
          <w:b/>
          <w:bCs/>
          <w:sz w:val="24"/>
          <w:szCs w:val="24"/>
        </w:rPr>
        <w:t xml:space="preserve"> термостабильн</w:t>
      </w:r>
      <w:r w:rsidR="00B07A74" w:rsidRPr="00FB6C38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DC52FB" w:rsidRPr="00FB6C38">
        <w:rPr>
          <w:rFonts w:ascii="Times New Roman" w:hAnsi="Times New Roman" w:cs="Times New Roman"/>
          <w:b/>
          <w:bCs/>
          <w:sz w:val="24"/>
          <w:szCs w:val="24"/>
        </w:rPr>
        <w:t xml:space="preserve"> люцифераз</w:t>
      </w:r>
      <w:r w:rsidR="00B07A74" w:rsidRPr="00FB6C38"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 w:rsidR="00DC52FB" w:rsidRPr="00FB6C38">
        <w:rPr>
          <w:rFonts w:ascii="Times New Roman" w:hAnsi="Times New Roman" w:cs="Times New Roman"/>
          <w:b/>
          <w:bCs/>
          <w:sz w:val="24"/>
          <w:szCs w:val="24"/>
        </w:rPr>
        <w:t>светляков</w:t>
      </w:r>
    </w:p>
    <w:p w14:paraId="71626C7B" w14:textId="45F23221" w:rsidR="00C763C4" w:rsidRPr="00FB6C38" w:rsidRDefault="00C763C4" w:rsidP="00FB6C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FB6C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Халаджан Е.А.</w:t>
      </w:r>
      <w:r w:rsidRPr="0010771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FB6C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Ломакина Г.Ю.</w:t>
      </w:r>
      <w:r w:rsidR="0010771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69511CC1" w14:textId="3ED61DC3" w:rsidR="00FB6C38" w:rsidRPr="00FB6C38" w:rsidRDefault="00FB6C38" w:rsidP="00FB6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C38">
        <w:rPr>
          <w:rFonts w:ascii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sz w:val="24"/>
          <w:szCs w:val="24"/>
        </w:rPr>
        <w:t>ка</w:t>
      </w:r>
      <w:r w:rsidRPr="00FB6C38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FB6C38">
        <w:rPr>
          <w:rFonts w:ascii="Times New Roman" w:hAnsi="Times New Roman" w:cs="Times New Roman"/>
          <w:i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i/>
          <w:sz w:val="24"/>
          <w:szCs w:val="24"/>
        </w:rPr>
        <w:t>магистратуры</w:t>
      </w:r>
    </w:p>
    <w:p w14:paraId="249E62F5" w14:textId="5E838BC9" w:rsidR="00FB6C38" w:rsidRPr="00FB6C38" w:rsidRDefault="00FB6C38" w:rsidP="00FB6C3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6C3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FB6C38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50AFC93C" w14:textId="77968139" w:rsidR="00FB6C38" w:rsidRPr="00FB6C38" w:rsidRDefault="00FB6C38" w:rsidP="00FB6C3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6C38">
        <w:rPr>
          <w:rFonts w:ascii="Times New Roman" w:hAnsi="Times New Roman" w:cs="Times New Roman"/>
          <w:i/>
          <w:iCs/>
          <w:sz w:val="24"/>
          <w:szCs w:val="24"/>
        </w:rPr>
        <w:t>химический факультет, Москва, Россия</w:t>
      </w:r>
    </w:p>
    <w:p w14:paraId="606720DF" w14:textId="1A336223" w:rsidR="00C763C4" w:rsidRPr="00FB6C38" w:rsidRDefault="00C763C4" w:rsidP="00FB6C3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6C3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FB6C38" w:rsidRPr="00FB6C38">
        <w:rPr>
          <w:rFonts w:ascii="Times New Roman" w:hAnsi="Times New Roman" w:cs="Times New Roman"/>
          <w:i/>
          <w:iCs/>
          <w:sz w:val="24"/>
          <w:szCs w:val="24"/>
        </w:rPr>
        <w:t xml:space="preserve"> Московский государственный технический университет имени </w:t>
      </w:r>
      <w:r w:rsidRPr="00FB6C38">
        <w:rPr>
          <w:rFonts w:ascii="Times New Roman" w:hAnsi="Times New Roman" w:cs="Times New Roman"/>
          <w:i/>
          <w:iCs/>
          <w:sz w:val="24"/>
          <w:szCs w:val="24"/>
        </w:rPr>
        <w:t xml:space="preserve">Н.Э. Баумана, факультет Фундаментальные науки, Москва, </w:t>
      </w:r>
      <w:r w:rsidR="00FB6C38" w:rsidRPr="00FB6C38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01C3DA30" w14:textId="083E710C" w:rsidR="00C763C4" w:rsidRPr="00C72B73" w:rsidRDefault="00FB6C38" w:rsidP="00FB6C3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0F63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Pr="00C72B73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e.khaladzhan@gmail.com</w:t>
      </w:r>
    </w:p>
    <w:p w14:paraId="1FE2A4C3" w14:textId="7D40CC56" w:rsidR="00AA5B81" w:rsidRPr="00FB6C38" w:rsidRDefault="00CD2E00" w:rsidP="00FB6C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Рекомбинантная термостабильная люцифераза светляков имеет большое </w:t>
      </w:r>
      <w:proofErr w:type="spellStart"/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биоаналитическое</w:t>
      </w:r>
      <w:proofErr w:type="spellEnd"/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значение, представляя собой чувствительный индикатор для изучения активности биологически активных веществ </w:t>
      </w:r>
      <w:r w:rsidRPr="00C72B73">
        <w:rPr>
          <w:rFonts w:ascii="Times New Roman" w:eastAsia="Newton-Regular" w:hAnsi="Times New Roman" w:cs="Times New Roman"/>
          <w:i/>
          <w:iCs/>
          <w:color w:val="000000"/>
          <w:sz w:val="24"/>
          <w:szCs w:val="24"/>
          <w:lang w:val="en-US"/>
        </w:rPr>
        <w:t>in</w:t>
      </w:r>
      <w:r w:rsidRPr="00C72B73">
        <w:rPr>
          <w:rFonts w:ascii="Times New Roman" w:eastAsia="Newton-Regular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72B73">
        <w:rPr>
          <w:rFonts w:ascii="Times New Roman" w:eastAsia="Newton-Regular" w:hAnsi="Times New Roman" w:cs="Times New Roman"/>
          <w:i/>
          <w:iCs/>
          <w:color w:val="000000"/>
          <w:sz w:val="24"/>
          <w:szCs w:val="24"/>
          <w:lang w:val="en-US"/>
        </w:rPr>
        <w:t>vivo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и </w:t>
      </w:r>
      <w:r w:rsidRPr="00C72B73">
        <w:rPr>
          <w:rFonts w:ascii="Times New Roman" w:eastAsia="Newton-Regular" w:hAnsi="Times New Roman" w:cs="Times New Roman"/>
          <w:i/>
          <w:iCs/>
          <w:color w:val="000000"/>
          <w:sz w:val="24"/>
          <w:szCs w:val="24"/>
          <w:lang w:val="en-US"/>
        </w:rPr>
        <w:t>in</w:t>
      </w:r>
      <w:r w:rsidRPr="00C72B73">
        <w:rPr>
          <w:rFonts w:ascii="Times New Roman" w:eastAsia="Newton-Regular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72B73">
        <w:rPr>
          <w:rFonts w:ascii="Times New Roman" w:eastAsia="Newton-Regular" w:hAnsi="Times New Roman" w:cs="Times New Roman"/>
          <w:i/>
          <w:iCs/>
          <w:color w:val="000000"/>
          <w:sz w:val="24"/>
          <w:szCs w:val="24"/>
          <w:lang w:val="en-US"/>
        </w:rPr>
        <w:t>vitro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. </w:t>
      </w:r>
      <w:r w:rsidRPr="00FB6C38">
        <w:rPr>
          <w:rFonts w:ascii="Times New Roman" w:hAnsi="Times New Roman" w:cs="Times New Roman"/>
          <w:sz w:val="24"/>
          <w:szCs w:val="24"/>
        </w:rPr>
        <w:t xml:space="preserve">При проведении скрининга новых эффективных лекарственных средств требуются быстрые, чувствительные и надежные методы оценки эффективности их действия. </w:t>
      </w:r>
      <w:proofErr w:type="spellStart"/>
      <w:r w:rsidRPr="00FB6C38">
        <w:rPr>
          <w:rFonts w:ascii="Times New Roman" w:hAnsi="Times New Roman" w:cs="Times New Roman"/>
          <w:sz w:val="24"/>
          <w:szCs w:val="24"/>
        </w:rPr>
        <w:t>Биолюминесцентные</w:t>
      </w:r>
      <w:proofErr w:type="spellEnd"/>
      <w:r w:rsidRPr="00FB6C38">
        <w:rPr>
          <w:rFonts w:ascii="Times New Roman" w:hAnsi="Times New Roman" w:cs="Times New Roman"/>
          <w:sz w:val="24"/>
          <w:szCs w:val="24"/>
        </w:rPr>
        <w:t xml:space="preserve"> тест-системы на основе люциферазы светляков могут быть использованы для быстрого тестирования новых лекарственных форм известных и новых препаратов</w:t>
      </w:r>
      <w:r w:rsidR="00B07A74" w:rsidRPr="00FB6C38">
        <w:rPr>
          <w:rFonts w:ascii="Times New Roman" w:hAnsi="Times New Roman" w:cs="Times New Roman"/>
          <w:sz w:val="24"/>
          <w:szCs w:val="24"/>
        </w:rPr>
        <w:t>,</w:t>
      </w:r>
      <w:r w:rsidR="00B07A74" w:rsidRPr="00FB6C3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позволяющие за 2-4</w:t>
      </w:r>
      <w:r w:rsidR="002B2D7C" w:rsidRPr="002B2D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07A74" w:rsidRPr="00FB6C38">
        <w:rPr>
          <w:rFonts w:ascii="Times New Roman" w:hAnsi="Times New Roman" w:cs="Times New Roman"/>
          <w:sz w:val="24"/>
          <w:szCs w:val="24"/>
          <w14:ligatures w14:val="standardContextual"/>
        </w:rPr>
        <w:t>часа оценить эффективность их действия.</w:t>
      </w:r>
      <w:r w:rsidRPr="00FB6C38">
        <w:rPr>
          <w:rFonts w:ascii="Times New Roman" w:hAnsi="Times New Roman" w:cs="Times New Roman"/>
          <w:sz w:val="24"/>
          <w:szCs w:val="24"/>
        </w:rPr>
        <w:t xml:space="preserve"> Перспективным направлением создания новых лекарственных форм является совместное действие антибиотиков и неорганических наночастиц. Целью данной работы является изучение действия наночастиц серебра </w:t>
      </w:r>
      <w:r w:rsidR="00F914E3" w:rsidRPr="00FB6C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14E3" w:rsidRPr="00FB6C38">
        <w:rPr>
          <w:rFonts w:ascii="Times New Roman" w:hAnsi="Times New Roman" w:cs="Times New Roman"/>
          <w:sz w:val="24"/>
          <w:szCs w:val="24"/>
          <w:lang w:val="en-US"/>
        </w:rPr>
        <w:t>NPAg</w:t>
      </w:r>
      <w:proofErr w:type="spellEnd"/>
      <w:r w:rsidR="00F914E3" w:rsidRPr="00FB6C38">
        <w:rPr>
          <w:rFonts w:ascii="Times New Roman" w:hAnsi="Times New Roman" w:cs="Times New Roman"/>
          <w:sz w:val="24"/>
          <w:szCs w:val="24"/>
        </w:rPr>
        <w:t xml:space="preserve">) </w:t>
      </w:r>
      <w:r w:rsidRPr="00FB6C38">
        <w:rPr>
          <w:rFonts w:ascii="Times New Roman" w:hAnsi="Times New Roman" w:cs="Times New Roman"/>
          <w:sz w:val="24"/>
          <w:szCs w:val="24"/>
        </w:rPr>
        <w:t xml:space="preserve">и гентамицина </w:t>
      </w:r>
      <w:r w:rsidR="00F914E3" w:rsidRPr="00FB6C38">
        <w:rPr>
          <w:rFonts w:ascii="Times New Roman" w:hAnsi="Times New Roman" w:cs="Times New Roman"/>
          <w:sz w:val="24"/>
          <w:szCs w:val="24"/>
        </w:rPr>
        <w:t>(</w:t>
      </w:r>
      <w:r w:rsidR="00F914E3" w:rsidRPr="00FB6C38">
        <w:rPr>
          <w:rFonts w:ascii="Times New Roman" w:hAnsi="Times New Roman" w:cs="Times New Roman"/>
          <w:sz w:val="24"/>
          <w:szCs w:val="24"/>
          <w:lang w:val="en-US"/>
        </w:rPr>
        <w:t>Gent</w:t>
      </w:r>
      <w:r w:rsidR="00F914E3" w:rsidRPr="00FB6C38">
        <w:rPr>
          <w:rFonts w:ascii="Times New Roman" w:hAnsi="Times New Roman" w:cs="Times New Roman"/>
          <w:sz w:val="24"/>
          <w:szCs w:val="24"/>
        </w:rPr>
        <w:t>)</w:t>
      </w:r>
      <w:r w:rsidRPr="00FB6C38">
        <w:rPr>
          <w:rFonts w:ascii="Times New Roman" w:hAnsi="Times New Roman" w:cs="Times New Roman"/>
          <w:sz w:val="24"/>
          <w:szCs w:val="24"/>
        </w:rPr>
        <w:t xml:space="preserve">– антибиотика широкого спектра действия на мутантную люциферазу светляков </w:t>
      </w:r>
      <w:r w:rsidR="00F914E3" w:rsidRPr="00FB6C38">
        <w:rPr>
          <w:rFonts w:ascii="Times New Roman" w:eastAsia="Newton-Regular" w:hAnsi="Times New Roman" w:cs="Times New Roman"/>
          <w:i/>
          <w:iCs/>
          <w:color w:val="000000"/>
          <w:sz w:val="24"/>
          <w:szCs w:val="24"/>
        </w:rPr>
        <w:t xml:space="preserve">L. </w:t>
      </w:r>
      <w:proofErr w:type="spellStart"/>
      <w:r w:rsidR="00F914E3" w:rsidRPr="00FB6C38">
        <w:rPr>
          <w:rFonts w:ascii="Times New Roman" w:eastAsia="Newton-Regular" w:hAnsi="Times New Roman" w:cs="Times New Roman"/>
          <w:i/>
          <w:iCs/>
          <w:color w:val="000000"/>
          <w:sz w:val="24"/>
          <w:szCs w:val="24"/>
        </w:rPr>
        <w:t>mingrelica</w:t>
      </w:r>
      <w:proofErr w:type="spellEnd"/>
      <w:r w:rsidR="00F914E3" w:rsidRPr="00FB6C38">
        <w:rPr>
          <w:rFonts w:ascii="Times New Roman" w:hAnsi="Times New Roman" w:cs="Times New Roman"/>
          <w:sz w:val="24"/>
          <w:szCs w:val="24"/>
        </w:rPr>
        <w:t xml:space="preserve"> (G</w:t>
      </w:r>
      <w:r w:rsidR="00F914E3" w:rsidRPr="00FB6C38">
        <w:rPr>
          <w:rFonts w:ascii="Times New Roman" w:hAnsi="Times New Roman" w:cs="Times New Roman"/>
          <w:sz w:val="24"/>
          <w:szCs w:val="24"/>
          <w:lang w:val="en-US"/>
        </w:rPr>
        <w:t>TS</w:t>
      </w:r>
      <w:proofErr w:type="spellStart"/>
      <w:r w:rsidR="00F914E3" w:rsidRPr="00FB6C38">
        <w:rPr>
          <w:rFonts w:ascii="Times New Roman" w:hAnsi="Times New Roman" w:cs="Times New Roman"/>
          <w:sz w:val="24"/>
          <w:szCs w:val="24"/>
        </w:rPr>
        <w:t>Luc</w:t>
      </w:r>
      <w:proofErr w:type="spellEnd"/>
      <w:r w:rsidR="00F914E3" w:rsidRPr="00FB6C38">
        <w:rPr>
          <w:rFonts w:ascii="Times New Roman" w:hAnsi="Times New Roman" w:cs="Times New Roman"/>
          <w:sz w:val="24"/>
          <w:szCs w:val="24"/>
        </w:rPr>
        <w:t xml:space="preserve">) </w:t>
      </w:r>
      <w:r w:rsidRPr="00FB6C38">
        <w:rPr>
          <w:rFonts w:ascii="Times New Roman" w:hAnsi="Times New Roman" w:cs="Times New Roman"/>
          <w:sz w:val="24"/>
          <w:szCs w:val="24"/>
        </w:rPr>
        <w:t xml:space="preserve">и клетки </w:t>
      </w:r>
      <w:r w:rsidRPr="00FB6C38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FB6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6C38">
        <w:rPr>
          <w:rFonts w:ascii="Times New Roman" w:hAnsi="Times New Roman" w:cs="Times New Roman"/>
          <w:i/>
          <w:iCs/>
          <w:sz w:val="24"/>
          <w:szCs w:val="24"/>
          <w:lang w:val="en-US"/>
        </w:rPr>
        <w:t>coli</w:t>
      </w:r>
      <w:r w:rsidRPr="00FB6C38">
        <w:rPr>
          <w:rFonts w:ascii="Times New Roman" w:hAnsi="Times New Roman" w:cs="Times New Roman"/>
          <w:sz w:val="24"/>
          <w:szCs w:val="24"/>
        </w:rPr>
        <w:t xml:space="preserve">, продуцирующие люциферазу. </w:t>
      </w:r>
    </w:p>
    <w:p w14:paraId="51A6D75B" w14:textId="321EEB92" w:rsidR="00384196" w:rsidRPr="00FB6C38" w:rsidRDefault="001850B9" w:rsidP="00FB6C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В данной работе использована </w:t>
      </w:r>
      <w:r w:rsidR="00F914E3" w:rsidRPr="00FB6C38">
        <w:rPr>
          <w:rFonts w:ascii="Times New Roman" w:eastAsia="Newton-Regular" w:hAnsi="Times New Roman" w:cs="Times New Roman"/>
          <w:color w:val="000000"/>
          <w:sz w:val="24"/>
          <w:szCs w:val="24"/>
          <w:lang w:val="en-US"/>
        </w:rPr>
        <w:t>pH</w:t>
      </w:r>
      <w:r w:rsidR="00F914E3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-нечувствительная 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люцифераза</w:t>
      </w:r>
      <w:bookmarkStart w:id="0" w:name="_Hlk192416773"/>
      <w:r w:rsidR="00F914E3" w:rsidRPr="00FB6C38">
        <w:rPr>
          <w:rFonts w:ascii="Times New Roman" w:hAnsi="Times New Roman" w:cs="Times New Roman"/>
          <w:sz w:val="24"/>
          <w:szCs w:val="24"/>
        </w:rPr>
        <w:t xml:space="preserve"> </w:t>
      </w:r>
      <w:r w:rsidRPr="00FB6C38">
        <w:rPr>
          <w:rFonts w:ascii="Times New Roman" w:hAnsi="Times New Roman" w:cs="Times New Roman"/>
          <w:sz w:val="24"/>
          <w:szCs w:val="24"/>
        </w:rPr>
        <w:t>G</w:t>
      </w:r>
      <w:r w:rsidRPr="00FB6C38">
        <w:rPr>
          <w:rFonts w:ascii="Times New Roman" w:hAnsi="Times New Roman" w:cs="Times New Roman"/>
          <w:sz w:val="24"/>
          <w:szCs w:val="24"/>
          <w:lang w:val="en-US"/>
        </w:rPr>
        <w:t>TS</w:t>
      </w:r>
      <w:proofErr w:type="spellStart"/>
      <w:r w:rsidRPr="00FB6C38">
        <w:rPr>
          <w:rFonts w:ascii="Times New Roman" w:hAnsi="Times New Roman" w:cs="Times New Roman"/>
          <w:sz w:val="24"/>
          <w:szCs w:val="24"/>
        </w:rPr>
        <w:t>Luc</w:t>
      </w:r>
      <w:proofErr w:type="spellEnd"/>
      <w:r w:rsidRPr="00FB6C3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B6C38">
        <w:rPr>
          <w:rFonts w:ascii="Times New Roman" w:hAnsi="Times New Roman" w:cs="Times New Roman"/>
          <w:sz w:val="24"/>
          <w:szCs w:val="24"/>
        </w:rPr>
        <w:t>с максимумом биолюминесценции при 550</w:t>
      </w:r>
      <w:r w:rsidR="002B2D7C" w:rsidRPr="002B2D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B6C38">
        <w:rPr>
          <w:rFonts w:ascii="Times New Roman" w:hAnsi="Times New Roman" w:cs="Times New Roman"/>
          <w:sz w:val="24"/>
          <w:szCs w:val="24"/>
        </w:rPr>
        <w:t>нм, получен</w:t>
      </w:r>
      <w:r w:rsidR="00F914E3" w:rsidRPr="00FB6C38">
        <w:rPr>
          <w:rFonts w:ascii="Times New Roman" w:hAnsi="Times New Roman" w:cs="Times New Roman"/>
          <w:sz w:val="24"/>
          <w:szCs w:val="24"/>
        </w:rPr>
        <w:t>ная</w:t>
      </w:r>
      <w:r w:rsidRPr="00FB6C38">
        <w:rPr>
          <w:rFonts w:ascii="Times New Roman" w:hAnsi="Times New Roman" w:cs="Times New Roman"/>
          <w:sz w:val="24"/>
          <w:szCs w:val="24"/>
        </w:rPr>
        <w:t xml:space="preserve"> в нашей лаборатории 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введением </w:t>
      </w:r>
      <w:r w:rsidRPr="00FB6C38">
        <w:rPr>
          <w:rFonts w:ascii="Times New Roman" w:hAnsi="Times New Roman" w:cs="Times New Roman"/>
          <w:sz w:val="24"/>
          <w:szCs w:val="24"/>
        </w:rPr>
        <w:t>дополнительных мутаций Y35N и S398M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в структуру термостабильного мутанта </w:t>
      </w:r>
      <w:r w:rsidR="00F914E3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F914E3" w:rsidRPr="00FB6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TSLuc</w:t>
      </w:r>
      <w:proofErr w:type="spellEnd"/>
      <w:r w:rsidR="00F914E3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914E3" w:rsidRPr="00FB6C38">
        <w:rPr>
          <w:rFonts w:ascii="Times New Roman" w:hAnsi="Times New Roman" w:cs="Times New Roman"/>
          <w:sz w:val="24"/>
          <w:szCs w:val="24"/>
        </w:rPr>
        <w:t xml:space="preserve"> с </w:t>
      </w:r>
      <w:r w:rsidRPr="00FB6C38">
        <w:rPr>
          <w:rFonts w:ascii="Times New Roman" w:hAnsi="Times New Roman" w:cs="Times New Roman"/>
          <w:sz w:val="24"/>
          <w:szCs w:val="24"/>
        </w:rPr>
        <w:t>λ</w:t>
      </w:r>
      <w:r w:rsidRPr="002B2D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FB6C38">
        <w:rPr>
          <w:rFonts w:ascii="Times New Roman" w:hAnsi="Times New Roman" w:cs="Times New Roman"/>
          <w:sz w:val="24"/>
          <w:szCs w:val="24"/>
        </w:rPr>
        <w:t>=590</w:t>
      </w:r>
      <w:r w:rsidR="002B2D7C" w:rsidRPr="002B2D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B6C38">
        <w:rPr>
          <w:rFonts w:ascii="Times New Roman" w:hAnsi="Times New Roman" w:cs="Times New Roman"/>
          <w:sz w:val="24"/>
          <w:szCs w:val="24"/>
        </w:rPr>
        <w:t>нм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, </w:t>
      </w:r>
      <w:r w:rsidRPr="00FB6C38">
        <w:rPr>
          <w:rFonts w:ascii="Times New Roman" w:hAnsi="Times New Roman" w:cs="Times New Roman"/>
          <w:sz w:val="24"/>
          <w:szCs w:val="24"/>
        </w:rPr>
        <w:t>что привело к смещению максимума биолюминесценции в зеленую область.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</w:t>
      </w:r>
      <w:r w:rsidR="00384196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Изучены каталитические свойства </w:t>
      </w:r>
      <w:proofErr w:type="spellStart"/>
      <w:r w:rsidR="00384196" w:rsidRPr="00FB6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GTSLuc</w:t>
      </w:r>
      <w:proofErr w:type="spellEnd"/>
      <w:r w:rsidR="00384196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рассчитаны значения </w:t>
      </w:r>
      <w:r w:rsidR="00384196" w:rsidRPr="00FB6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384196" w:rsidRPr="00FB6C3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m</w:t>
      </w:r>
      <w:r w:rsidR="00384196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АТР и люциферину и </w:t>
      </w:r>
      <w:r w:rsidR="00384196" w:rsidRPr="00FB6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84196" w:rsidRPr="00FB6C3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max</w:t>
      </w:r>
      <w:r w:rsidR="00384196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4196" w:rsidRPr="00FB6C38">
        <w:rPr>
          <w:rFonts w:ascii="Times New Roman" w:hAnsi="Times New Roman" w:cs="Times New Roman"/>
          <w:sz w:val="24"/>
          <w:szCs w:val="24"/>
        </w:rPr>
        <w:t>Изучены зависимости активности ферментов от температуры (37-50</w:t>
      </w:r>
      <w:r w:rsidR="002B2D7C" w:rsidRPr="002B2D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84196" w:rsidRPr="00FB6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="00384196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при различных концентрациях фермента, рассчитаны константы скорости инактивации </w:t>
      </w:r>
      <w:r w:rsidR="00384196" w:rsidRPr="00FB6C3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84196" w:rsidRPr="00FB6C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="00384196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энергия активации </w:t>
      </w:r>
      <w:proofErr w:type="spellStart"/>
      <w:r w:rsidR="00384196" w:rsidRPr="00FB6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384196" w:rsidRPr="002B2D7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a</w:t>
      </w:r>
      <w:proofErr w:type="spellEnd"/>
      <w:r w:rsidR="00384196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проведено сравнение с исходным </w:t>
      </w:r>
      <w:proofErr w:type="spellStart"/>
      <w:r w:rsidR="00F914E3" w:rsidRPr="00FB6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TSLuc</w:t>
      </w:r>
      <w:proofErr w:type="spellEnd"/>
      <w:r w:rsidR="00384196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4196" w:rsidRPr="00FB6C38">
        <w:rPr>
          <w:rFonts w:ascii="Times New Roman" w:hAnsi="Times New Roman" w:cs="Times New Roman"/>
          <w:sz w:val="24"/>
          <w:szCs w:val="24"/>
        </w:rPr>
        <w:t xml:space="preserve">Рассчитаны активационные параметры ΔH≠ и ΔS≠ в рамках теории активированного комплекса. </w:t>
      </w:r>
      <w:r w:rsidR="00747088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Показано, что кинетика </w:t>
      </w:r>
      <w:proofErr w:type="spellStart"/>
      <w:r w:rsidR="00747088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термоинактивации</w:t>
      </w:r>
      <w:proofErr w:type="spellEnd"/>
      <w:r w:rsidR="00747088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протекает по первому порядку </w:t>
      </w:r>
      <w:r w:rsidR="00747088" w:rsidRPr="00FB6C38">
        <w:rPr>
          <w:rFonts w:ascii="Times New Roman" w:hAnsi="Times New Roman" w:cs="Times New Roman"/>
          <w:sz w:val="24"/>
          <w:szCs w:val="24"/>
        </w:rPr>
        <w:t xml:space="preserve">и практически не зависит от концентрации фермента во всем исследованном диапазоне температур, что свидетельствует об мономолекулярном механизме </w:t>
      </w:r>
      <w:proofErr w:type="spellStart"/>
      <w:r w:rsidR="00747088" w:rsidRPr="00FB6C38">
        <w:rPr>
          <w:rFonts w:ascii="Times New Roman" w:hAnsi="Times New Roman" w:cs="Times New Roman"/>
          <w:sz w:val="24"/>
          <w:szCs w:val="24"/>
        </w:rPr>
        <w:t>термо</w:t>
      </w:r>
      <w:r w:rsidR="00F914E3" w:rsidRPr="00FB6C38">
        <w:rPr>
          <w:rFonts w:ascii="Times New Roman" w:hAnsi="Times New Roman" w:cs="Times New Roman"/>
          <w:sz w:val="24"/>
          <w:szCs w:val="24"/>
        </w:rPr>
        <w:t>инактивации</w:t>
      </w:r>
      <w:proofErr w:type="spellEnd"/>
      <w:r w:rsidR="00747088" w:rsidRPr="00FB6C38">
        <w:rPr>
          <w:rFonts w:ascii="Times New Roman" w:hAnsi="Times New Roman" w:cs="Times New Roman"/>
          <w:sz w:val="24"/>
          <w:szCs w:val="24"/>
        </w:rPr>
        <w:t>.</w:t>
      </w:r>
      <w:r w:rsidR="00747088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088" w:rsidRPr="00FB6C38">
        <w:rPr>
          <w:rFonts w:ascii="Times New Roman" w:hAnsi="Times New Roman" w:cs="Times New Roman"/>
          <w:sz w:val="24"/>
          <w:szCs w:val="24"/>
        </w:rPr>
        <w:t>Введение дополнительных мутаций незначительно снизили термостабильность фермента, тем не менее при 37</w:t>
      </w:r>
      <w:r w:rsidR="002B2D7C" w:rsidRPr="002B2D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47088" w:rsidRPr="00FB6C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="00747088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747088" w:rsidRPr="00FB6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GTSLuc</w:t>
      </w:r>
      <w:proofErr w:type="spellEnd"/>
      <w:r w:rsidR="00747088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высокую стабильность и может быть использована в тест-системах на основе живых клеток</w:t>
      </w:r>
      <w:r w:rsidR="00F914E3" w:rsidRPr="00FB6C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65EA8C" w14:textId="61D5A519" w:rsidR="001850B9" w:rsidRPr="00FB6C38" w:rsidRDefault="00AA5B81" w:rsidP="00FB6C38">
      <w:pPr>
        <w:spacing w:after="0" w:line="240" w:lineRule="auto"/>
        <w:ind w:firstLine="397"/>
        <w:jc w:val="both"/>
        <w:rPr>
          <w:rFonts w:ascii="Times New Roman" w:eastAsia="Newton-Regular" w:hAnsi="Times New Roman" w:cs="Times New Roman"/>
          <w:color w:val="000000"/>
          <w:sz w:val="24"/>
          <w:szCs w:val="24"/>
        </w:rPr>
      </w:pP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Показан</w:t>
      </w:r>
      <w:r w:rsidR="00342225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о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, что</w:t>
      </w:r>
      <w:r w:rsidR="00C72B73" w:rsidRPr="00C72B73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</w:t>
      </w:r>
      <w:r w:rsidR="001534A0" w:rsidRPr="00FB6C38">
        <w:rPr>
          <w:rFonts w:ascii="Times New Roman" w:eastAsia="Newton-Regular" w:hAnsi="Times New Roman" w:cs="Times New Roman"/>
          <w:color w:val="000000"/>
          <w:sz w:val="24"/>
          <w:szCs w:val="24"/>
          <w:lang w:val="en-US"/>
        </w:rPr>
        <w:t>Gent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не оказывает влияния на </w:t>
      </w:r>
      <w:proofErr w:type="spellStart"/>
      <w:r w:rsidR="00FC6669" w:rsidRPr="00FB6C38">
        <w:rPr>
          <w:rFonts w:ascii="Times New Roman" w:eastAsia="Newton-Regular" w:hAnsi="Times New Roman" w:cs="Times New Roman"/>
          <w:color w:val="000000"/>
          <w:sz w:val="24"/>
          <w:szCs w:val="24"/>
          <w:lang w:val="en-US"/>
        </w:rPr>
        <w:t>GTSLuc</w:t>
      </w:r>
      <w:proofErr w:type="spellEnd"/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, в то время как </w:t>
      </w:r>
      <w:proofErr w:type="spellStart"/>
      <w:r w:rsidR="00FC6669" w:rsidRPr="00FB6C38">
        <w:rPr>
          <w:rFonts w:ascii="Times New Roman" w:eastAsia="Newton-Regular" w:hAnsi="Times New Roman" w:cs="Times New Roman"/>
          <w:color w:val="000000"/>
          <w:sz w:val="24"/>
          <w:szCs w:val="24"/>
          <w:lang w:val="en-US"/>
        </w:rPr>
        <w:t>NPAg</w:t>
      </w:r>
      <w:proofErr w:type="spellEnd"/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снижают ферментативную активность. </w:t>
      </w:r>
      <w:r w:rsidR="00F360DE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Анализ полных кинетических кривых</w:t>
      </w:r>
      <w:r w:rsidR="00747088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с применением интегрально</w:t>
      </w:r>
      <w:r w:rsidR="00B07A74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й</w:t>
      </w:r>
      <w:r w:rsidR="00747088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формы уравнения скорости </w:t>
      </w:r>
      <w:r w:rsidR="00F360DE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позволяет сделать </w:t>
      </w:r>
      <w:r w:rsidR="004C3087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вывод</w:t>
      </w:r>
      <w:r w:rsidR="00F360DE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о </w:t>
      </w:r>
      <w:r w:rsidR="00747088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протекании </w:t>
      </w:r>
      <w:r w:rsidR="00F360DE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неконкурентно</w:t>
      </w:r>
      <w:r w:rsidR="00747088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го</w:t>
      </w:r>
      <w:r w:rsidR="00F360DE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ингибировани</w:t>
      </w:r>
      <w:r w:rsidR="00747088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я</w:t>
      </w:r>
      <w:r w:rsidR="004C3087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константой ингибирования </w:t>
      </w:r>
      <w:r w:rsidR="004C3087" w:rsidRPr="00FB6C38">
        <w:rPr>
          <w:rFonts w:ascii="Times New Roman" w:eastAsia="Newton-Regular" w:hAnsi="Times New Roman" w:cs="Times New Roman"/>
          <w:color w:val="000000"/>
          <w:sz w:val="24"/>
          <w:szCs w:val="24"/>
          <w:lang w:val="en-US"/>
        </w:rPr>
        <w:t>k</w:t>
      </w:r>
      <w:r w:rsidR="004C3087" w:rsidRPr="00FB6C38">
        <w:rPr>
          <w:rFonts w:ascii="Times New Roman" w:eastAsia="Newton-Regular" w:hAnsi="Times New Roman" w:cs="Times New Roman"/>
          <w:color w:val="000000"/>
          <w:sz w:val="24"/>
          <w:szCs w:val="24"/>
          <w:vertAlign w:val="subscript"/>
          <w:lang w:val="en-US"/>
        </w:rPr>
        <w:t>i</w:t>
      </w:r>
      <w:r w:rsidR="004C3087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=2</w:t>
      </w:r>
      <w:r w:rsidR="002B2D7C" w:rsidRPr="002B2D7C">
        <w:rPr>
          <w:rFonts w:ascii="Times New Roman" w:eastAsia="Newton-Regular" w:hAnsi="Times New Roman" w:cs="Times New Roman"/>
          <w:color w:val="000000"/>
          <w:sz w:val="24"/>
          <w:szCs w:val="24"/>
        </w:rPr>
        <w:t>.</w:t>
      </w:r>
      <w:r w:rsidR="004C3087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78</w:t>
      </w:r>
      <w:r w:rsidR="002B2D7C" w:rsidRPr="002B2D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C3087" w:rsidRPr="00FB6C38">
        <w:rPr>
          <w:rFonts w:ascii="Times New Roman" w:eastAsia="Newton-Regular" w:hAnsi="Times New Roman" w:cs="Times New Roman"/>
          <w:color w:val="000000"/>
          <w:sz w:val="24"/>
          <w:szCs w:val="24"/>
          <w:lang w:val="en-US"/>
        </w:rPr>
        <w:t>mM</w:t>
      </w:r>
      <w:r w:rsidR="004C3087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.</w:t>
      </w:r>
    </w:p>
    <w:p w14:paraId="6930ECCA" w14:textId="3C6EAFC0" w:rsidR="000E513B" w:rsidRPr="00FB6C38" w:rsidRDefault="00747088" w:rsidP="00FB6C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Влияние </w:t>
      </w:r>
      <w:r w:rsidR="00FC6669" w:rsidRPr="00FB6C38">
        <w:rPr>
          <w:rFonts w:ascii="Times New Roman" w:eastAsia="Newton-Regular" w:hAnsi="Times New Roman" w:cs="Times New Roman"/>
          <w:color w:val="000000"/>
          <w:sz w:val="24"/>
          <w:szCs w:val="24"/>
          <w:lang w:val="en-US"/>
        </w:rPr>
        <w:t>Gent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C6669" w:rsidRPr="00FB6C38">
        <w:rPr>
          <w:rFonts w:ascii="Times New Roman" w:eastAsia="Newton-Regular" w:hAnsi="Times New Roman" w:cs="Times New Roman"/>
          <w:color w:val="000000"/>
          <w:sz w:val="24"/>
          <w:szCs w:val="24"/>
          <w:lang w:val="en-US"/>
        </w:rPr>
        <w:t>NPAg</w:t>
      </w:r>
      <w:proofErr w:type="spellEnd"/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и их совместного действия проведено </w:t>
      </w:r>
      <w:r w:rsidR="00FC6669" w:rsidRPr="00FB6C38">
        <w:rPr>
          <w:rFonts w:ascii="Times New Roman" w:hAnsi="Times New Roman" w:cs="Times New Roman"/>
          <w:sz w:val="24"/>
          <w:szCs w:val="24"/>
        </w:rPr>
        <w:t xml:space="preserve">в широком диапазоне концентраций агентов для определения минимальной бактерицидной концентрации (МБК) 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на жизнеспособных </w:t>
      </w:r>
      <w:r w:rsidR="001850B9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клетк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ах</w:t>
      </w:r>
      <w:r w:rsidR="001850B9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</w:t>
      </w:r>
      <w:r w:rsidR="001850B9" w:rsidRPr="00FB6C38">
        <w:rPr>
          <w:rFonts w:ascii="Times New Roman" w:eastAsia="Newton-Regular" w:hAnsi="Times New Roman" w:cs="Times New Roman"/>
          <w:i/>
          <w:iCs/>
          <w:color w:val="222222"/>
          <w:sz w:val="24"/>
          <w:szCs w:val="24"/>
        </w:rPr>
        <w:t>E.</w:t>
      </w:r>
      <w:r w:rsidR="002B2D7C" w:rsidRPr="002B2D7C">
        <w:rPr>
          <w:rFonts w:ascii="Times New Roman" w:eastAsia="Newton-Regular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1850B9" w:rsidRPr="00FB6C38">
        <w:rPr>
          <w:rFonts w:ascii="Times New Roman" w:eastAsia="Newton-Regular" w:hAnsi="Times New Roman" w:cs="Times New Roman"/>
          <w:i/>
          <w:iCs/>
          <w:color w:val="222222"/>
          <w:sz w:val="24"/>
          <w:szCs w:val="24"/>
        </w:rPr>
        <w:t>coli</w:t>
      </w:r>
      <w:proofErr w:type="spellEnd"/>
      <w:r w:rsidR="001850B9" w:rsidRPr="00FB6C38">
        <w:rPr>
          <w:rFonts w:ascii="Times New Roman" w:eastAsia="Newton-Regular" w:hAnsi="Times New Roman" w:cs="Times New Roman"/>
          <w:i/>
          <w:iCs/>
          <w:color w:val="222222"/>
          <w:sz w:val="24"/>
          <w:szCs w:val="24"/>
        </w:rPr>
        <w:t xml:space="preserve"> </w:t>
      </w:r>
      <w:r w:rsidR="001850B9" w:rsidRPr="00FB6C38">
        <w:rPr>
          <w:rFonts w:ascii="Times New Roman" w:eastAsia="Newton-Regular" w:hAnsi="Times New Roman" w:cs="Times New Roman"/>
          <w:color w:val="222222"/>
          <w:sz w:val="24"/>
          <w:szCs w:val="24"/>
        </w:rPr>
        <w:t xml:space="preserve">BL-21 (DE3) </w:t>
      </w:r>
      <w:proofErr w:type="spellStart"/>
      <w:r w:rsidR="001850B9" w:rsidRPr="00FB6C38">
        <w:rPr>
          <w:rFonts w:ascii="Times New Roman" w:eastAsia="Newton-Regular" w:hAnsi="Times New Roman" w:cs="Times New Roman"/>
          <w:color w:val="222222"/>
          <w:sz w:val="24"/>
          <w:szCs w:val="24"/>
        </w:rPr>
        <w:t>Сodon</w:t>
      </w:r>
      <w:proofErr w:type="spellEnd"/>
      <w:r w:rsidR="001850B9" w:rsidRPr="00FB6C38">
        <w:rPr>
          <w:rFonts w:ascii="Times New Roman" w:eastAsia="Newton-Regular" w:hAnsi="Times New Roman" w:cs="Times New Roman"/>
          <w:color w:val="222222"/>
          <w:sz w:val="24"/>
          <w:szCs w:val="24"/>
        </w:rPr>
        <w:t xml:space="preserve"> Plus</w:t>
      </w:r>
      <w:r w:rsidR="001850B9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, экспрессирующи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х</w:t>
      </w:r>
      <w:r w:rsidR="001850B9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</w:t>
      </w:r>
      <w:r w:rsidR="001850B9" w:rsidRPr="00FB6C38">
        <w:rPr>
          <w:rFonts w:ascii="Times New Roman" w:hAnsi="Times New Roman" w:cs="Times New Roman"/>
          <w:sz w:val="24"/>
          <w:szCs w:val="24"/>
        </w:rPr>
        <w:t>G</w:t>
      </w:r>
      <w:r w:rsidR="001850B9" w:rsidRPr="00FB6C38">
        <w:rPr>
          <w:rFonts w:ascii="Times New Roman" w:hAnsi="Times New Roman" w:cs="Times New Roman"/>
          <w:sz w:val="24"/>
          <w:szCs w:val="24"/>
          <w:lang w:val="en-US"/>
        </w:rPr>
        <w:t>TS</w:t>
      </w:r>
      <w:proofErr w:type="spellStart"/>
      <w:r w:rsidR="001850B9" w:rsidRPr="00FB6C38">
        <w:rPr>
          <w:rFonts w:ascii="Times New Roman" w:hAnsi="Times New Roman" w:cs="Times New Roman"/>
          <w:sz w:val="24"/>
          <w:szCs w:val="24"/>
        </w:rPr>
        <w:t>Luc</w:t>
      </w:r>
      <w:proofErr w:type="spellEnd"/>
      <w:r w:rsidR="001850B9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, нечувствительн</w:t>
      </w:r>
      <w:r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ой</w:t>
      </w:r>
      <w:r w:rsidR="001850B9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 к </w:t>
      </w:r>
      <w:bookmarkStart w:id="1" w:name="_Hlk192254699"/>
      <w:r w:rsidR="001850B9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 xml:space="preserve">эффекту снижения внутриклеточного рН в процессе </w:t>
      </w:r>
      <w:r w:rsidR="00FC6669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роста</w:t>
      </w:r>
      <w:r w:rsidR="001850B9" w:rsidRPr="00FB6C38">
        <w:rPr>
          <w:rFonts w:ascii="Times New Roman" w:eastAsia="Newton-Regular" w:hAnsi="Times New Roman" w:cs="Times New Roman"/>
          <w:color w:val="222222"/>
          <w:sz w:val="24"/>
          <w:szCs w:val="24"/>
        </w:rPr>
        <w:t xml:space="preserve"> </w:t>
      </w:r>
      <w:r w:rsidR="001850B9" w:rsidRPr="00FB6C38">
        <w:rPr>
          <w:rFonts w:ascii="Times New Roman" w:eastAsia="Newton-Regular" w:hAnsi="Times New Roman" w:cs="Times New Roman"/>
          <w:color w:val="000000"/>
          <w:sz w:val="24"/>
          <w:szCs w:val="24"/>
        </w:rPr>
        <w:t>клеток.</w:t>
      </w:r>
      <w:bookmarkEnd w:id="1"/>
      <w:r w:rsidRPr="00FB6C38">
        <w:rPr>
          <w:rFonts w:ascii="Times New Roman" w:hAnsi="Times New Roman" w:cs="Times New Roman"/>
          <w:sz w:val="24"/>
          <w:szCs w:val="24"/>
        </w:rPr>
        <w:t xml:space="preserve"> </w:t>
      </w:r>
      <w:r w:rsidR="00AF41C8" w:rsidRPr="00FB6C38">
        <w:rPr>
          <w:rFonts w:ascii="Times New Roman" w:hAnsi="Times New Roman" w:cs="Times New Roman"/>
          <w:sz w:val="24"/>
          <w:szCs w:val="24"/>
        </w:rPr>
        <w:t>П</w:t>
      </w:r>
      <w:r w:rsidR="00B058C6">
        <w:rPr>
          <w:rFonts w:ascii="Times New Roman" w:hAnsi="Times New Roman" w:cs="Times New Roman"/>
          <w:sz w:val="24"/>
          <w:szCs w:val="24"/>
        </w:rPr>
        <w:t>о</w:t>
      </w:r>
      <w:r w:rsidR="001534A0" w:rsidRPr="00FB6C38">
        <w:rPr>
          <w:rFonts w:ascii="Times New Roman" w:hAnsi="Times New Roman" w:cs="Times New Roman"/>
          <w:sz w:val="24"/>
          <w:szCs w:val="24"/>
        </w:rPr>
        <w:t>казано, что п</w:t>
      </w:r>
      <w:r w:rsidR="00AF41C8" w:rsidRPr="00FB6C38">
        <w:rPr>
          <w:rFonts w:ascii="Times New Roman" w:hAnsi="Times New Roman" w:cs="Times New Roman"/>
          <w:sz w:val="24"/>
          <w:szCs w:val="24"/>
        </w:rPr>
        <w:t xml:space="preserve">рисутствие низкой концентрации </w:t>
      </w:r>
      <w:proofErr w:type="spellStart"/>
      <w:r w:rsidR="00AF41C8" w:rsidRPr="00FB6C38">
        <w:rPr>
          <w:rFonts w:ascii="Times New Roman" w:hAnsi="Times New Roman" w:cs="Times New Roman"/>
          <w:sz w:val="24"/>
          <w:szCs w:val="24"/>
          <w:lang w:val="en-US"/>
        </w:rPr>
        <w:t>NPAg</w:t>
      </w:r>
      <w:proofErr w:type="spellEnd"/>
      <w:r w:rsidR="001534A0" w:rsidRPr="00FB6C38">
        <w:rPr>
          <w:rFonts w:ascii="Times New Roman" w:hAnsi="Times New Roman" w:cs="Times New Roman"/>
          <w:sz w:val="24"/>
          <w:szCs w:val="24"/>
        </w:rPr>
        <w:t xml:space="preserve"> (0</w:t>
      </w:r>
      <w:r w:rsidR="002B2D7C" w:rsidRPr="002B2D7C">
        <w:rPr>
          <w:rFonts w:ascii="Times New Roman" w:hAnsi="Times New Roman" w:cs="Times New Roman"/>
          <w:sz w:val="24"/>
          <w:szCs w:val="24"/>
        </w:rPr>
        <w:t>.</w:t>
      </w:r>
      <w:r w:rsidR="001534A0" w:rsidRPr="00FB6C38">
        <w:rPr>
          <w:rFonts w:ascii="Times New Roman" w:hAnsi="Times New Roman" w:cs="Times New Roman"/>
          <w:sz w:val="24"/>
          <w:szCs w:val="24"/>
        </w:rPr>
        <w:t>1</w:t>
      </w:r>
      <w:r w:rsidR="002B2D7C" w:rsidRPr="002B2D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534A0" w:rsidRPr="00FB6C38">
        <w:rPr>
          <w:rFonts w:ascii="Times New Roman" w:hAnsi="Times New Roman" w:cs="Times New Roman"/>
          <w:sz w:val="24"/>
          <w:szCs w:val="24"/>
        </w:rPr>
        <w:t>мкг/мл)</w:t>
      </w:r>
      <w:r w:rsidR="00AF41C8" w:rsidRPr="00FB6C38">
        <w:rPr>
          <w:rFonts w:ascii="Times New Roman" w:hAnsi="Times New Roman" w:cs="Times New Roman"/>
          <w:sz w:val="24"/>
          <w:szCs w:val="24"/>
        </w:rPr>
        <w:t>, не влияющей на</w:t>
      </w:r>
      <w:r w:rsidR="001534A0" w:rsidRPr="00FB6C38">
        <w:rPr>
          <w:rFonts w:ascii="Times New Roman" w:hAnsi="Times New Roman" w:cs="Times New Roman"/>
          <w:sz w:val="24"/>
          <w:szCs w:val="24"/>
        </w:rPr>
        <w:t xml:space="preserve"> </w:t>
      </w:r>
      <w:r w:rsidR="00AF41C8" w:rsidRPr="00FB6C38">
        <w:rPr>
          <w:rFonts w:ascii="Times New Roman" w:hAnsi="Times New Roman" w:cs="Times New Roman"/>
          <w:sz w:val="24"/>
          <w:szCs w:val="24"/>
        </w:rPr>
        <w:t>функциониров</w:t>
      </w:r>
      <w:r w:rsidR="001534A0" w:rsidRPr="00FB6C38">
        <w:rPr>
          <w:rFonts w:ascii="Times New Roman" w:hAnsi="Times New Roman" w:cs="Times New Roman"/>
          <w:sz w:val="24"/>
          <w:szCs w:val="24"/>
        </w:rPr>
        <w:t>а</w:t>
      </w:r>
      <w:r w:rsidR="00AF41C8" w:rsidRPr="00FB6C38">
        <w:rPr>
          <w:rFonts w:ascii="Times New Roman" w:hAnsi="Times New Roman" w:cs="Times New Roman"/>
          <w:sz w:val="24"/>
          <w:szCs w:val="24"/>
        </w:rPr>
        <w:t>ние клеток, увеличило э</w:t>
      </w:r>
      <w:r w:rsidR="004C7488" w:rsidRPr="00FB6C38">
        <w:rPr>
          <w:rFonts w:ascii="Times New Roman" w:hAnsi="Times New Roman" w:cs="Times New Roman"/>
          <w:sz w:val="24"/>
          <w:szCs w:val="24"/>
        </w:rPr>
        <w:t xml:space="preserve">ффективность действия </w:t>
      </w:r>
      <w:r w:rsidR="00AF41C8" w:rsidRPr="00FB6C38">
        <w:rPr>
          <w:rFonts w:ascii="Times New Roman" w:hAnsi="Times New Roman" w:cs="Times New Roman"/>
          <w:sz w:val="24"/>
          <w:szCs w:val="24"/>
          <w:lang w:val="en-US"/>
        </w:rPr>
        <w:t>Gent</w:t>
      </w:r>
      <w:r w:rsidR="00AF41C8" w:rsidRPr="00FB6C38">
        <w:rPr>
          <w:rFonts w:ascii="Times New Roman" w:hAnsi="Times New Roman" w:cs="Times New Roman"/>
          <w:sz w:val="24"/>
          <w:szCs w:val="24"/>
        </w:rPr>
        <w:t xml:space="preserve"> в три раза.</w:t>
      </w:r>
    </w:p>
    <w:p w14:paraId="04296D11" w14:textId="3ED5384C" w:rsidR="005A2446" w:rsidRPr="002B2D7C" w:rsidRDefault="000E513B" w:rsidP="00FB6C38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2D7C">
        <w:rPr>
          <w:rFonts w:ascii="Times New Roman" w:hAnsi="Times New Roman" w:cs="Times New Roman"/>
          <w:i/>
          <w:iCs/>
          <w:sz w:val="24"/>
        </w:rPr>
        <w:t xml:space="preserve">Работа выполнена в рамках </w:t>
      </w:r>
      <w:proofErr w:type="spellStart"/>
      <w:r w:rsidRPr="002B2D7C">
        <w:rPr>
          <w:rFonts w:ascii="Times New Roman" w:hAnsi="Times New Roman" w:cs="Times New Roman"/>
          <w:i/>
          <w:iCs/>
          <w:sz w:val="24"/>
        </w:rPr>
        <w:t>госзадания</w:t>
      </w:r>
      <w:proofErr w:type="spellEnd"/>
      <w:r w:rsidRPr="002B2D7C">
        <w:rPr>
          <w:rFonts w:ascii="Times New Roman" w:hAnsi="Times New Roman" w:cs="Times New Roman"/>
          <w:i/>
          <w:iCs/>
          <w:sz w:val="24"/>
        </w:rPr>
        <w:t xml:space="preserve"> МГУ им. М.В. Ломоносова – номер ЦИТИС 121041500039-8.</w:t>
      </w:r>
    </w:p>
    <w:sectPr w:rsidR="005A2446" w:rsidRPr="002B2D7C" w:rsidSect="00FB6C3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E2C"/>
    <w:multiLevelType w:val="hybridMultilevel"/>
    <w:tmpl w:val="9AEA701A"/>
    <w:lvl w:ilvl="0" w:tplc="00D2D882">
      <w:start w:val="1"/>
      <w:numFmt w:val="decimal"/>
      <w:lvlText w:val="%1."/>
      <w:lvlJc w:val="left"/>
      <w:pPr>
        <w:tabs>
          <w:tab w:val="num" w:pos="1382"/>
        </w:tabs>
        <w:ind w:left="138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num w:numId="1" w16cid:durableId="206517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2E"/>
    <w:rsid w:val="000914C6"/>
    <w:rsid w:val="000E14F6"/>
    <w:rsid w:val="000E513B"/>
    <w:rsid w:val="000F634B"/>
    <w:rsid w:val="00107719"/>
    <w:rsid w:val="001534A0"/>
    <w:rsid w:val="001850B9"/>
    <w:rsid w:val="001A3890"/>
    <w:rsid w:val="001F3700"/>
    <w:rsid w:val="002132D7"/>
    <w:rsid w:val="002B2D7C"/>
    <w:rsid w:val="00342225"/>
    <w:rsid w:val="00373A66"/>
    <w:rsid w:val="00384196"/>
    <w:rsid w:val="004237B2"/>
    <w:rsid w:val="004508C4"/>
    <w:rsid w:val="004C3087"/>
    <w:rsid w:val="004C7488"/>
    <w:rsid w:val="005234E0"/>
    <w:rsid w:val="00530BBE"/>
    <w:rsid w:val="00534B30"/>
    <w:rsid w:val="005A2446"/>
    <w:rsid w:val="005A668D"/>
    <w:rsid w:val="00667312"/>
    <w:rsid w:val="006B641C"/>
    <w:rsid w:val="006D5A71"/>
    <w:rsid w:val="00725946"/>
    <w:rsid w:val="00747088"/>
    <w:rsid w:val="00751008"/>
    <w:rsid w:val="00833F9A"/>
    <w:rsid w:val="00837C7C"/>
    <w:rsid w:val="008544DB"/>
    <w:rsid w:val="008903BF"/>
    <w:rsid w:val="00997D27"/>
    <w:rsid w:val="00A2072E"/>
    <w:rsid w:val="00AA5B81"/>
    <w:rsid w:val="00AF41C8"/>
    <w:rsid w:val="00AF5A85"/>
    <w:rsid w:val="00B058C6"/>
    <w:rsid w:val="00B07A74"/>
    <w:rsid w:val="00B15A95"/>
    <w:rsid w:val="00BE2236"/>
    <w:rsid w:val="00BF5185"/>
    <w:rsid w:val="00C72B73"/>
    <w:rsid w:val="00C763C4"/>
    <w:rsid w:val="00C806F0"/>
    <w:rsid w:val="00CD2E00"/>
    <w:rsid w:val="00D3635B"/>
    <w:rsid w:val="00D37564"/>
    <w:rsid w:val="00D91FCF"/>
    <w:rsid w:val="00DC52FB"/>
    <w:rsid w:val="00DF0114"/>
    <w:rsid w:val="00E71B4E"/>
    <w:rsid w:val="00F360DE"/>
    <w:rsid w:val="00F56C37"/>
    <w:rsid w:val="00F914E3"/>
    <w:rsid w:val="00FB6C38"/>
    <w:rsid w:val="00F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94EE"/>
  <w15:chartTrackingRefBased/>
  <w15:docId w15:val="{0A519330-A259-44E7-B77B-CF8AAD15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0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B6C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6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 Халаджан</cp:lastModifiedBy>
  <cp:revision>2</cp:revision>
  <dcterms:created xsi:type="dcterms:W3CDTF">2025-03-20T09:35:00Z</dcterms:created>
  <dcterms:modified xsi:type="dcterms:W3CDTF">2025-03-20T09:35:00Z</dcterms:modified>
</cp:coreProperties>
</file>