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253F7D4" w:rsidR="00130241" w:rsidRPr="001755B8" w:rsidRDefault="002D36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1755B8">
        <w:rPr>
          <w:b/>
        </w:rPr>
        <w:t>Таргетная</w:t>
      </w:r>
      <w:r w:rsidR="00DA515B" w:rsidRPr="001755B8">
        <w:rPr>
          <w:b/>
        </w:rPr>
        <w:t xml:space="preserve"> доставка </w:t>
      </w:r>
      <w:proofErr w:type="spellStart"/>
      <w:r w:rsidR="00DA515B" w:rsidRPr="001755B8">
        <w:rPr>
          <w:b/>
        </w:rPr>
        <w:t>доксорубицина</w:t>
      </w:r>
      <w:proofErr w:type="spellEnd"/>
      <w:r w:rsidR="00DA515B" w:rsidRPr="001755B8">
        <w:rPr>
          <w:b/>
        </w:rPr>
        <w:t xml:space="preserve"> в клетки культур </w:t>
      </w:r>
      <w:proofErr w:type="spellStart"/>
      <w:r w:rsidR="00DA515B" w:rsidRPr="001755B8">
        <w:rPr>
          <w:b/>
        </w:rPr>
        <w:t>глиобластомы</w:t>
      </w:r>
      <w:proofErr w:type="spellEnd"/>
      <w:r w:rsidR="00DA515B" w:rsidRPr="001755B8">
        <w:rPr>
          <w:b/>
        </w:rPr>
        <w:t xml:space="preserve"> пациентов </w:t>
      </w:r>
      <w:r w:rsidR="00BA55C4" w:rsidRPr="001755B8">
        <w:rPr>
          <w:b/>
        </w:rPr>
        <w:t>в</w:t>
      </w:r>
      <w:r w:rsidR="00DA515B" w:rsidRPr="001755B8">
        <w:rPr>
          <w:b/>
        </w:rPr>
        <w:t xml:space="preserve"> комплекс</w:t>
      </w:r>
      <w:r w:rsidR="00BA55C4" w:rsidRPr="001755B8">
        <w:rPr>
          <w:b/>
        </w:rPr>
        <w:t>ах</w:t>
      </w:r>
      <w:r w:rsidR="00DA515B" w:rsidRPr="001755B8">
        <w:rPr>
          <w:b/>
        </w:rPr>
        <w:t xml:space="preserve"> с </w:t>
      </w:r>
      <w:r w:rsidR="004B5A70" w:rsidRPr="001755B8">
        <w:rPr>
          <w:b/>
        </w:rPr>
        <w:t xml:space="preserve">анти-EGFR </w:t>
      </w:r>
      <w:proofErr w:type="spellStart"/>
      <w:r w:rsidR="004B5A70" w:rsidRPr="001755B8">
        <w:rPr>
          <w:b/>
        </w:rPr>
        <w:t>аптамер</w:t>
      </w:r>
      <w:r w:rsidR="00DA515B" w:rsidRPr="001755B8">
        <w:rPr>
          <w:b/>
        </w:rPr>
        <w:t>н</w:t>
      </w:r>
      <w:r w:rsidRPr="001755B8">
        <w:rPr>
          <w:b/>
        </w:rPr>
        <w:t>ы</w:t>
      </w:r>
      <w:r w:rsidR="00DA515B" w:rsidRPr="001755B8">
        <w:rPr>
          <w:b/>
        </w:rPr>
        <w:t>ми</w:t>
      </w:r>
      <w:proofErr w:type="spellEnd"/>
      <w:r w:rsidR="00DA515B" w:rsidRPr="001755B8">
        <w:rPr>
          <w:b/>
        </w:rPr>
        <w:t xml:space="preserve"> конструкциями</w:t>
      </w:r>
    </w:p>
    <w:p w14:paraId="14EB51FA" w14:textId="77777777" w:rsidR="00EF2997" w:rsidRDefault="004B5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2D366B">
        <w:rPr>
          <w:b/>
          <w:i/>
          <w:color w:val="000000"/>
        </w:rPr>
        <w:t>Иванов Б.М.</w:t>
      </w:r>
      <w:r w:rsidRPr="002D366B">
        <w:rPr>
          <w:b/>
          <w:i/>
          <w:color w:val="000000"/>
          <w:vertAlign w:val="superscript"/>
        </w:rPr>
        <w:t>1</w:t>
      </w:r>
      <w:r w:rsidR="00CB63E8">
        <w:rPr>
          <w:b/>
          <w:i/>
          <w:color w:val="000000"/>
          <w:vertAlign w:val="superscript"/>
        </w:rPr>
        <w:t>,2</w:t>
      </w:r>
      <w:r w:rsidRPr="002D366B">
        <w:rPr>
          <w:b/>
          <w:i/>
          <w:color w:val="000000"/>
        </w:rPr>
        <w:t>,</w:t>
      </w:r>
      <w:r w:rsidR="001755B8" w:rsidRPr="001755B8">
        <w:rPr>
          <w:b/>
          <w:i/>
          <w:color w:val="000000"/>
        </w:rPr>
        <w:t xml:space="preserve"> </w:t>
      </w:r>
      <w:r w:rsidR="001755B8" w:rsidRPr="002D366B">
        <w:rPr>
          <w:b/>
          <w:i/>
          <w:color w:val="000000"/>
        </w:rPr>
        <w:t>Моисеенко В.Л.</w:t>
      </w:r>
      <w:r w:rsidR="001755B8" w:rsidRPr="002D366B">
        <w:rPr>
          <w:b/>
          <w:i/>
          <w:color w:val="000000"/>
          <w:vertAlign w:val="superscript"/>
        </w:rPr>
        <w:t>1,2</w:t>
      </w:r>
      <w:r w:rsidR="00CB63E8">
        <w:rPr>
          <w:b/>
          <w:i/>
          <w:color w:val="000000"/>
          <w:vertAlign w:val="superscript"/>
        </w:rPr>
        <w:t>,3</w:t>
      </w:r>
      <w:r w:rsidR="001755B8" w:rsidRPr="001755B8">
        <w:rPr>
          <w:b/>
          <w:i/>
          <w:color w:val="000000"/>
        </w:rPr>
        <w:t xml:space="preserve">, </w:t>
      </w:r>
      <w:r w:rsidR="00ED621D" w:rsidRPr="002D366B">
        <w:rPr>
          <w:b/>
          <w:i/>
          <w:color w:val="000000"/>
        </w:rPr>
        <w:t>Антипова О.М.</w:t>
      </w:r>
      <w:r w:rsidR="00ED621D" w:rsidRPr="002D366B">
        <w:rPr>
          <w:b/>
          <w:i/>
          <w:color w:val="000000"/>
          <w:vertAlign w:val="superscript"/>
        </w:rPr>
        <w:t xml:space="preserve"> 1,2</w:t>
      </w:r>
      <w:r w:rsidR="00CB63E8">
        <w:rPr>
          <w:b/>
          <w:i/>
          <w:color w:val="000000"/>
          <w:vertAlign w:val="superscript"/>
        </w:rPr>
        <w:t>,3</w:t>
      </w:r>
      <w:r w:rsidR="00ED621D" w:rsidRPr="002D366B">
        <w:rPr>
          <w:b/>
          <w:i/>
          <w:color w:val="000000"/>
        </w:rPr>
        <w:t xml:space="preserve">, </w:t>
      </w:r>
      <w:proofErr w:type="spellStart"/>
      <w:r w:rsidRPr="002D366B">
        <w:rPr>
          <w:b/>
          <w:i/>
          <w:color w:val="000000"/>
        </w:rPr>
        <w:t>Самойленкова</w:t>
      </w:r>
      <w:proofErr w:type="spellEnd"/>
      <w:r w:rsidRPr="002D366B">
        <w:rPr>
          <w:b/>
          <w:i/>
          <w:color w:val="000000"/>
        </w:rPr>
        <w:t xml:space="preserve"> Н.С</w:t>
      </w:r>
      <w:r w:rsidR="00ED621D" w:rsidRPr="002D366B">
        <w:rPr>
          <w:b/>
          <w:i/>
          <w:color w:val="000000"/>
        </w:rPr>
        <w:t>.</w:t>
      </w:r>
      <w:r w:rsidR="002B0D5F">
        <w:rPr>
          <w:b/>
          <w:i/>
          <w:color w:val="000000"/>
          <w:vertAlign w:val="superscript"/>
        </w:rPr>
        <w:t>3</w:t>
      </w:r>
      <w:r w:rsidRPr="002D366B">
        <w:rPr>
          <w:b/>
          <w:i/>
          <w:color w:val="000000"/>
        </w:rPr>
        <w:t>,</w:t>
      </w:r>
    </w:p>
    <w:p w14:paraId="00000002" w14:textId="75889C91" w:rsidR="00130241" w:rsidRPr="002D366B" w:rsidRDefault="004B5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366B">
        <w:rPr>
          <w:b/>
          <w:i/>
          <w:color w:val="000000"/>
        </w:rPr>
        <w:t xml:space="preserve"> </w:t>
      </w:r>
      <w:r w:rsidR="00ED621D" w:rsidRPr="002D366B">
        <w:rPr>
          <w:b/>
          <w:i/>
          <w:color w:val="000000"/>
        </w:rPr>
        <w:t>Павлова</w:t>
      </w:r>
      <w:r w:rsidR="00EF2997">
        <w:rPr>
          <w:b/>
          <w:i/>
          <w:color w:val="000000"/>
        </w:rPr>
        <w:t xml:space="preserve"> </w:t>
      </w:r>
      <w:r w:rsidR="00ED621D" w:rsidRPr="002D366B">
        <w:rPr>
          <w:b/>
          <w:i/>
          <w:color w:val="000000"/>
        </w:rPr>
        <w:t>Г.В</w:t>
      </w:r>
      <w:r w:rsidR="002B0D5F">
        <w:rPr>
          <w:b/>
          <w:i/>
          <w:color w:val="000000"/>
        </w:rPr>
        <w:t>.</w:t>
      </w:r>
      <w:r w:rsidR="002B0D5F">
        <w:rPr>
          <w:b/>
          <w:i/>
          <w:color w:val="000000"/>
          <w:vertAlign w:val="superscript"/>
        </w:rPr>
        <w:t>3,4</w:t>
      </w:r>
      <w:r w:rsidR="00ED621D" w:rsidRPr="002D366B">
        <w:rPr>
          <w:b/>
          <w:i/>
          <w:color w:val="000000"/>
        </w:rPr>
        <w:t xml:space="preserve">, </w:t>
      </w:r>
      <w:r w:rsidRPr="002D366B">
        <w:rPr>
          <w:b/>
          <w:i/>
          <w:color w:val="000000"/>
        </w:rPr>
        <w:t>Копылов А.М.</w:t>
      </w:r>
      <w:r w:rsidRPr="002D366B">
        <w:rPr>
          <w:b/>
          <w:i/>
          <w:color w:val="000000"/>
          <w:vertAlign w:val="superscript"/>
        </w:rPr>
        <w:t>1,2</w:t>
      </w:r>
      <w:r w:rsidR="002B0D5F">
        <w:rPr>
          <w:b/>
          <w:i/>
          <w:color w:val="000000"/>
          <w:vertAlign w:val="superscript"/>
        </w:rPr>
        <w:t>,3</w:t>
      </w:r>
    </w:p>
    <w:p w14:paraId="6E557564" w14:textId="4D2DE61F" w:rsidR="00254F90" w:rsidRPr="00254F90" w:rsidRDefault="00254F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755B8">
        <w:rPr>
          <w:i/>
          <w:color w:val="000000"/>
        </w:rPr>
        <w:t>Студент, 5 курс</w:t>
      </w:r>
      <w:r w:rsidR="00ED621D">
        <w:rPr>
          <w:i/>
          <w:color w:val="000000"/>
        </w:rPr>
        <w:t xml:space="preserve"> </w:t>
      </w:r>
    </w:p>
    <w:p w14:paraId="7EA420F9" w14:textId="46FE9C18" w:rsidR="004B5A70" w:rsidRPr="00CB63E8" w:rsidRDefault="004B5A70" w:rsidP="004B5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CB63E8">
        <w:rPr>
          <w:i/>
          <w:color w:val="000000"/>
          <w:vertAlign w:val="superscript"/>
        </w:rPr>
        <w:t xml:space="preserve">1 </w:t>
      </w:r>
      <w:r w:rsidR="00CB63E8" w:rsidRPr="00CB63E8">
        <w:rPr>
          <w:i/>
          <w:color w:val="000000"/>
        </w:rPr>
        <w:t>Московский государственный университет им. М.В. Ломоносова, химический факультет, 119991, Москва, Россия</w:t>
      </w:r>
    </w:p>
    <w:p w14:paraId="1865142C" w14:textId="6E7288A8" w:rsidR="00CB63E8" w:rsidRPr="00CB63E8" w:rsidRDefault="00ED621D" w:rsidP="00CB63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B63E8">
        <w:rPr>
          <w:i/>
          <w:color w:val="000000"/>
          <w:vertAlign w:val="superscript"/>
        </w:rPr>
        <w:t>2</w:t>
      </w:r>
      <w:r w:rsidR="004B5A70" w:rsidRPr="00CB63E8">
        <w:rPr>
          <w:i/>
          <w:color w:val="000000"/>
          <w:vertAlign w:val="superscript"/>
        </w:rPr>
        <w:t xml:space="preserve"> </w:t>
      </w:r>
      <w:r w:rsidR="00CB63E8" w:rsidRPr="00CB63E8">
        <w:rPr>
          <w:i/>
          <w:color w:val="000000"/>
        </w:rPr>
        <w:t>Научно-исследовательский институт физико-химической биологии имени А.Н.</w:t>
      </w:r>
      <w:r w:rsidR="002B0D5F">
        <w:rPr>
          <w:i/>
          <w:color w:val="000000"/>
        </w:rPr>
        <w:t xml:space="preserve"> </w:t>
      </w:r>
      <w:r w:rsidR="00CB63E8" w:rsidRPr="00CB63E8">
        <w:rPr>
          <w:i/>
          <w:color w:val="000000"/>
        </w:rPr>
        <w:t>Белозерского, 119234, Москва, Россия</w:t>
      </w:r>
    </w:p>
    <w:p w14:paraId="011E76A6" w14:textId="6A03B796" w:rsidR="00CB63E8" w:rsidRPr="00CB63E8" w:rsidRDefault="00CB63E8" w:rsidP="00CB63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B63E8">
        <w:rPr>
          <w:i/>
          <w:color w:val="000000"/>
          <w:vertAlign w:val="superscript"/>
        </w:rPr>
        <w:t xml:space="preserve">3 </w:t>
      </w:r>
      <w:r w:rsidRPr="00CB63E8">
        <w:rPr>
          <w:i/>
          <w:color w:val="000000"/>
        </w:rPr>
        <w:t>Национальный медицинский исследовательский центр нейрохирургии им. акад. Н.Н. Бурденко Минздрава России, 125047, Москва, Россия</w:t>
      </w:r>
    </w:p>
    <w:p w14:paraId="11218ABE" w14:textId="41BFD280" w:rsidR="00CB63E8" w:rsidRPr="00CB63E8" w:rsidRDefault="00CB63E8" w:rsidP="00CB63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B63E8">
        <w:rPr>
          <w:i/>
          <w:color w:val="000000"/>
          <w:vertAlign w:val="superscript"/>
        </w:rPr>
        <w:t xml:space="preserve">4 </w:t>
      </w:r>
      <w:r w:rsidRPr="00CB63E8">
        <w:rPr>
          <w:i/>
        </w:rPr>
        <w:t>Институт высшей нервной деятельности и нейрофизиологии Российской академии наук</w:t>
      </w:r>
      <w:r w:rsidRPr="00CB63E8">
        <w:rPr>
          <w:i/>
          <w:color w:val="000000"/>
        </w:rPr>
        <w:t>, 117485, Москва, Россия</w:t>
      </w:r>
    </w:p>
    <w:p w14:paraId="35B877AD" w14:textId="4C8B55BD" w:rsidR="004B5A70" w:rsidRPr="00EF2997" w:rsidRDefault="00EB1F49" w:rsidP="00CB63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  <w:u w:val="single"/>
        </w:rPr>
      </w:pPr>
      <w:r w:rsidRPr="00EF2997">
        <w:rPr>
          <w:i/>
          <w:color w:val="000000"/>
          <w:u w:val="single"/>
          <w:lang w:val="en-US"/>
        </w:rPr>
        <w:t>E</w:t>
      </w:r>
      <w:r w:rsidR="003B76D6" w:rsidRPr="00EF2997">
        <w:rPr>
          <w:i/>
          <w:color w:val="000000"/>
          <w:u w:val="single"/>
        </w:rPr>
        <w:t>-</w:t>
      </w:r>
      <w:r w:rsidRPr="00EF2997">
        <w:rPr>
          <w:i/>
          <w:color w:val="000000"/>
          <w:u w:val="single"/>
          <w:lang w:val="en-US"/>
        </w:rPr>
        <w:t>mail</w:t>
      </w:r>
      <w:r w:rsidRPr="00EF2997">
        <w:rPr>
          <w:i/>
          <w:color w:val="000000"/>
          <w:u w:val="single"/>
        </w:rPr>
        <w:t xml:space="preserve">: </w:t>
      </w:r>
      <w:proofErr w:type="spellStart"/>
      <w:r w:rsidR="001755B8" w:rsidRPr="00EF2997">
        <w:rPr>
          <w:i/>
          <w:color w:val="000000"/>
          <w:u w:val="single"/>
          <w:lang w:val="en-US"/>
        </w:rPr>
        <w:t>ivanovb</w:t>
      </w:r>
      <w:proofErr w:type="spellEnd"/>
      <w:r w:rsidR="001755B8" w:rsidRPr="00EF2997">
        <w:rPr>
          <w:i/>
          <w:color w:val="000000"/>
          <w:u w:val="single"/>
        </w:rPr>
        <w:t>661@</w:t>
      </w:r>
      <w:proofErr w:type="spellStart"/>
      <w:r w:rsidR="001755B8" w:rsidRPr="00EF2997">
        <w:rPr>
          <w:i/>
          <w:color w:val="000000"/>
          <w:u w:val="single"/>
          <w:lang w:val="en-US"/>
        </w:rPr>
        <w:t>yandex</w:t>
      </w:r>
      <w:proofErr w:type="spellEnd"/>
      <w:r w:rsidR="001755B8" w:rsidRPr="00EF2997">
        <w:rPr>
          <w:i/>
          <w:color w:val="000000"/>
          <w:u w:val="single"/>
        </w:rPr>
        <w:t>.</w:t>
      </w:r>
      <w:proofErr w:type="spellStart"/>
      <w:r w:rsidR="001755B8" w:rsidRPr="00EF2997">
        <w:rPr>
          <w:i/>
          <w:color w:val="000000"/>
          <w:u w:val="single"/>
          <w:lang w:val="en-US"/>
        </w:rPr>
        <w:t>ru</w:t>
      </w:r>
      <w:proofErr w:type="spellEnd"/>
    </w:p>
    <w:p w14:paraId="44CB02B3" w14:textId="2097DE90" w:rsidR="004B5A70" w:rsidRDefault="004B5A70" w:rsidP="001755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4B5A70">
        <w:rPr>
          <w:color w:val="000000"/>
        </w:rPr>
        <w:t>Аптамеры</w:t>
      </w:r>
      <w:proofErr w:type="spellEnd"/>
      <w:r w:rsidRPr="004B5A70">
        <w:rPr>
          <w:color w:val="000000"/>
        </w:rPr>
        <w:t xml:space="preserve"> – короткие </w:t>
      </w:r>
      <w:proofErr w:type="spellStart"/>
      <w:r w:rsidRPr="004B5A70">
        <w:rPr>
          <w:color w:val="000000"/>
        </w:rPr>
        <w:t>олигонуклеотиды</w:t>
      </w:r>
      <w:proofErr w:type="spellEnd"/>
      <w:r w:rsidRPr="004B5A70">
        <w:rPr>
          <w:color w:val="000000"/>
        </w:rPr>
        <w:t xml:space="preserve">, которые </w:t>
      </w:r>
      <w:r w:rsidR="00BA55C4">
        <w:rPr>
          <w:color w:val="000000"/>
        </w:rPr>
        <w:t>узнают мишени на</w:t>
      </w:r>
      <w:r w:rsidRPr="004B5A70">
        <w:rPr>
          <w:color w:val="000000"/>
        </w:rPr>
        <w:t xml:space="preserve"> опухолевых клетк</w:t>
      </w:r>
      <w:r w:rsidR="00BA55C4">
        <w:rPr>
          <w:color w:val="000000"/>
        </w:rPr>
        <w:t>ах</w:t>
      </w:r>
      <w:r w:rsidR="00910E11">
        <w:rPr>
          <w:color w:val="000000"/>
        </w:rPr>
        <w:t xml:space="preserve"> (напр. рецептор эпидермального фактора роста, </w:t>
      </w:r>
      <w:r w:rsidR="00910E11" w:rsidRPr="00D8095A">
        <w:rPr>
          <w:iCs/>
          <w:color w:val="000000"/>
          <w:lang w:val="en-US"/>
        </w:rPr>
        <w:t>EGFR</w:t>
      </w:r>
      <w:r w:rsidR="00910E11">
        <w:rPr>
          <w:iCs/>
          <w:color w:val="000000"/>
        </w:rPr>
        <w:t xml:space="preserve">), а совместно с токсическими агентами </w:t>
      </w:r>
      <w:r w:rsidR="00910E11">
        <w:rPr>
          <w:color w:val="000000"/>
        </w:rPr>
        <w:t>могут</w:t>
      </w:r>
      <w:r w:rsidRPr="004B5A70">
        <w:rPr>
          <w:color w:val="000000"/>
        </w:rPr>
        <w:t xml:space="preserve"> адресно </w:t>
      </w:r>
      <w:r w:rsidR="00910E11">
        <w:rPr>
          <w:color w:val="000000"/>
        </w:rPr>
        <w:t>ингибировать</w:t>
      </w:r>
      <w:r w:rsidRPr="004B5A70">
        <w:rPr>
          <w:color w:val="000000"/>
        </w:rPr>
        <w:t xml:space="preserve"> их</w:t>
      </w:r>
      <w:r w:rsidR="00D60311">
        <w:rPr>
          <w:color w:val="000000"/>
        </w:rPr>
        <w:t xml:space="preserve"> пролиферацию</w:t>
      </w:r>
      <w:r w:rsidRPr="004B5A70">
        <w:rPr>
          <w:color w:val="000000"/>
        </w:rPr>
        <w:t>. Цитотоксич</w:t>
      </w:r>
      <w:r w:rsidR="00BA55C4">
        <w:rPr>
          <w:color w:val="000000"/>
        </w:rPr>
        <w:t>ность</w:t>
      </w:r>
      <w:r w:rsidRPr="004B5A70">
        <w:rPr>
          <w:color w:val="000000"/>
        </w:rPr>
        <w:t xml:space="preserve"> </w:t>
      </w:r>
      <w:proofErr w:type="spellStart"/>
      <w:r w:rsidRPr="004B5A70">
        <w:rPr>
          <w:color w:val="000000"/>
        </w:rPr>
        <w:t>доксорубицин</w:t>
      </w:r>
      <w:r w:rsidR="00BA55C4">
        <w:rPr>
          <w:color w:val="000000"/>
        </w:rPr>
        <w:t>а</w:t>
      </w:r>
      <w:proofErr w:type="spellEnd"/>
      <w:r w:rsidRPr="004B5A70">
        <w:rPr>
          <w:color w:val="000000"/>
        </w:rPr>
        <w:t xml:space="preserve"> (ДОКСО) </w:t>
      </w:r>
      <w:r w:rsidR="00BA55C4">
        <w:rPr>
          <w:color w:val="000000"/>
        </w:rPr>
        <w:t xml:space="preserve">определяется его </w:t>
      </w:r>
      <w:r w:rsidRPr="004B5A70">
        <w:rPr>
          <w:color w:val="000000"/>
        </w:rPr>
        <w:t>интеркал</w:t>
      </w:r>
      <w:r w:rsidR="00BA55C4">
        <w:rPr>
          <w:color w:val="000000"/>
        </w:rPr>
        <w:t>яцией</w:t>
      </w:r>
      <w:r w:rsidRPr="004B5A70">
        <w:rPr>
          <w:color w:val="000000"/>
        </w:rPr>
        <w:t xml:space="preserve"> в двойную спираль ДНК. </w:t>
      </w:r>
      <w:r w:rsidR="00910E11">
        <w:rPr>
          <w:color w:val="000000"/>
        </w:rPr>
        <w:t>В данной работе э</w:t>
      </w:r>
      <w:r w:rsidR="00BA55C4">
        <w:rPr>
          <w:color w:val="000000"/>
        </w:rPr>
        <w:t>то свойство использ</w:t>
      </w:r>
      <w:r w:rsidR="00910E11">
        <w:rPr>
          <w:color w:val="000000"/>
        </w:rPr>
        <w:t>овано</w:t>
      </w:r>
      <w:r w:rsidR="00BA55C4">
        <w:rPr>
          <w:color w:val="000000"/>
        </w:rPr>
        <w:t xml:space="preserve"> для с</w:t>
      </w:r>
      <w:r w:rsidRPr="004B5A70">
        <w:rPr>
          <w:color w:val="000000"/>
        </w:rPr>
        <w:t>оздани</w:t>
      </w:r>
      <w:r w:rsidR="00BA55C4">
        <w:rPr>
          <w:color w:val="000000"/>
        </w:rPr>
        <w:t>я</w:t>
      </w:r>
      <w:r w:rsidRPr="004B5A70">
        <w:rPr>
          <w:color w:val="000000"/>
        </w:rPr>
        <w:t xml:space="preserve"> </w:t>
      </w:r>
      <w:proofErr w:type="spellStart"/>
      <w:r w:rsidR="00910E11">
        <w:rPr>
          <w:color w:val="000000"/>
        </w:rPr>
        <w:t>нековалентных</w:t>
      </w:r>
      <w:proofErr w:type="spellEnd"/>
      <w:r w:rsidR="00910E11">
        <w:rPr>
          <w:color w:val="000000"/>
        </w:rPr>
        <w:t xml:space="preserve"> </w:t>
      </w:r>
      <w:r w:rsidRPr="004B5A70">
        <w:rPr>
          <w:color w:val="000000"/>
        </w:rPr>
        <w:t>комплексов ДОКСО с</w:t>
      </w:r>
      <w:r w:rsidR="00BA55C4">
        <w:rPr>
          <w:color w:val="000000"/>
        </w:rPr>
        <w:t xml:space="preserve"> </w:t>
      </w:r>
      <w:r w:rsidR="00910E11" w:rsidRPr="00D8095A">
        <w:rPr>
          <w:iCs/>
          <w:color w:val="000000"/>
        </w:rPr>
        <w:t>анти-</w:t>
      </w:r>
      <w:r w:rsidR="00910E11" w:rsidRPr="00D8095A">
        <w:rPr>
          <w:iCs/>
          <w:color w:val="000000"/>
          <w:lang w:val="en-US"/>
        </w:rPr>
        <w:t>EGFR</w:t>
      </w:r>
      <w:r w:rsidR="00910E11">
        <w:rPr>
          <w:color w:val="000000"/>
        </w:rPr>
        <w:t xml:space="preserve"> </w:t>
      </w:r>
      <w:r w:rsidR="00BA55C4">
        <w:rPr>
          <w:color w:val="000000"/>
        </w:rPr>
        <w:t>ДНК-</w:t>
      </w:r>
      <w:proofErr w:type="spellStart"/>
      <w:r w:rsidRPr="004B5A70">
        <w:rPr>
          <w:color w:val="000000"/>
        </w:rPr>
        <w:t>аптамерами</w:t>
      </w:r>
      <w:proofErr w:type="spellEnd"/>
      <w:r w:rsidR="00910E11">
        <w:rPr>
          <w:color w:val="000000"/>
        </w:rPr>
        <w:t xml:space="preserve"> для направленной доставки в </w:t>
      </w:r>
      <w:r w:rsidR="00D60311" w:rsidRPr="00D8095A">
        <w:rPr>
          <w:iCs/>
          <w:color w:val="000000"/>
          <w:lang w:val="en-US"/>
        </w:rPr>
        <w:t>EGFR</w:t>
      </w:r>
      <w:r w:rsidR="00D60311">
        <w:rPr>
          <w:iCs/>
          <w:color w:val="000000"/>
        </w:rPr>
        <w:t>+</w:t>
      </w:r>
      <w:r w:rsidR="00D60311">
        <w:rPr>
          <w:color w:val="000000"/>
        </w:rPr>
        <w:t xml:space="preserve"> </w:t>
      </w:r>
      <w:r w:rsidR="00910E11">
        <w:rPr>
          <w:color w:val="000000"/>
        </w:rPr>
        <w:t xml:space="preserve">клетки культуры </w:t>
      </w:r>
      <w:r w:rsidR="00D60311">
        <w:rPr>
          <w:color w:val="000000"/>
        </w:rPr>
        <w:t>от</w:t>
      </w:r>
      <w:r w:rsidR="00910E11">
        <w:rPr>
          <w:color w:val="000000"/>
        </w:rPr>
        <w:t xml:space="preserve"> </w:t>
      </w:r>
      <w:r w:rsidR="00D60311">
        <w:rPr>
          <w:color w:val="000000"/>
        </w:rPr>
        <w:t xml:space="preserve">пациентов с </w:t>
      </w:r>
      <w:proofErr w:type="spellStart"/>
      <w:r w:rsidR="00910E11">
        <w:rPr>
          <w:color w:val="000000"/>
        </w:rPr>
        <w:t>глиобластом</w:t>
      </w:r>
      <w:r w:rsidR="00D60311">
        <w:rPr>
          <w:color w:val="000000"/>
        </w:rPr>
        <w:t>ой</w:t>
      </w:r>
      <w:proofErr w:type="spellEnd"/>
      <w:r w:rsidR="00D60311">
        <w:rPr>
          <w:color w:val="000000"/>
        </w:rPr>
        <w:t xml:space="preserve"> (ГБ) – опухолью мозга</w:t>
      </w:r>
      <w:r w:rsidRPr="004B5A70">
        <w:rPr>
          <w:color w:val="000000"/>
        </w:rPr>
        <w:t xml:space="preserve"> </w:t>
      </w:r>
      <w:r w:rsidR="00D60311">
        <w:rPr>
          <w:color w:val="000000"/>
        </w:rPr>
        <w:t xml:space="preserve">с медианой выживаемости пациента около года. </w:t>
      </w:r>
    </w:p>
    <w:p w14:paraId="70304E1E" w14:textId="470F4447" w:rsidR="004B5A70" w:rsidRDefault="004B5A70" w:rsidP="001755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И</w:t>
      </w:r>
      <w:r w:rsidRPr="00D8095A">
        <w:rPr>
          <w:iCs/>
          <w:color w:val="000000"/>
        </w:rPr>
        <w:t>нтеркаляцию ДОКСО в двуцепочечные участки анти-</w:t>
      </w:r>
      <w:r w:rsidRPr="00D8095A">
        <w:rPr>
          <w:iCs/>
          <w:color w:val="000000"/>
          <w:lang w:val="en-US"/>
        </w:rPr>
        <w:t>EGFR</w:t>
      </w:r>
      <w:r w:rsidRPr="00D8095A">
        <w:rPr>
          <w:iCs/>
          <w:color w:val="000000"/>
        </w:rPr>
        <w:t xml:space="preserve"> ДНК-</w:t>
      </w:r>
      <w:proofErr w:type="spellStart"/>
      <w:r w:rsidRPr="00D8095A">
        <w:rPr>
          <w:iCs/>
          <w:color w:val="000000"/>
        </w:rPr>
        <w:t>аптамеров</w:t>
      </w:r>
      <w:proofErr w:type="spellEnd"/>
      <w:r w:rsidRPr="00D8095A">
        <w:rPr>
          <w:iCs/>
          <w:color w:val="000000"/>
        </w:rPr>
        <w:t xml:space="preserve"> U31</w:t>
      </w:r>
      <w:r>
        <w:rPr>
          <w:iCs/>
          <w:color w:val="000000"/>
        </w:rPr>
        <w:t xml:space="preserve"> </w:t>
      </w:r>
      <w:r w:rsidRPr="004B5A70">
        <w:rPr>
          <w:iCs/>
          <w:color w:val="000000"/>
        </w:rPr>
        <w:t>[1]</w:t>
      </w:r>
      <w:r w:rsidRPr="00D8095A">
        <w:rPr>
          <w:iCs/>
          <w:color w:val="000000"/>
        </w:rPr>
        <w:t xml:space="preserve"> и GR20</w:t>
      </w:r>
      <w:r w:rsidRPr="004B5A70">
        <w:rPr>
          <w:iCs/>
          <w:color w:val="000000"/>
        </w:rPr>
        <w:t xml:space="preserve"> [2]</w:t>
      </w:r>
      <w:r w:rsidRPr="00D8095A">
        <w:rPr>
          <w:iCs/>
          <w:color w:val="000000"/>
        </w:rPr>
        <w:t xml:space="preserve">, а также </w:t>
      </w:r>
      <w:proofErr w:type="spellStart"/>
      <w:r w:rsidRPr="00D8095A">
        <w:rPr>
          <w:iCs/>
          <w:color w:val="000000"/>
        </w:rPr>
        <w:t>аптамерной</w:t>
      </w:r>
      <w:proofErr w:type="spellEnd"/>
      <w:r w:rsidRPr="00D8095A">
        <w:rPr>
          <w:iCs/>
          <w:color w:val="000000"/>
        </w:rPr>
        <w:t xml:space="preserve"> конструкции с дополнительным двуцепочечным </w:t>
      </w:r>
      <w:r w:rsidRPr="001755B8">
        <w:rPr>
          <w:iCs/>
          <w:color w:val="000000"/>
        </w:rPr>
        <w:t>комплементарным участком</w:t>
      </w:r>
      <w:r w:rsidR="00A96440" w:rsidRPr="001755B8">
        <w:rPr>
          <w:iCs/>
          <w:color w:val="000000"/>
        </w:rPr>
        <w:t xml:space="preserve"> (АККО)</w:t>
      </w:r>
      <w:r w:rsidR="00BD3060" w:rsidRPr="001755B8">
        <w:rPr>
          <w:color w:val="000000"/>
        </w:rPr>
        <w:t xml:space="preserve"> </w:t>
      </w:r>
      <w:r w:rsidR="00BD3060" w:rsidRPr="001755B8">
        <w:rPr>
          <w:color w:val="000000"/>
          <w:lang w:val="en-US"/>
        </w:rPr>
        <w:t>GR</w:t>
      </w:r>
      <w:r w:rsidR="00BD3060" w:rsidRPr="001755B8">
        <w:rPr>
          <w:color w:val="000000"/>
        </w:rPr>
        <w:t>20</w:t>
      </w:r>
      <w:proofErr w:type="spellStart"/>
      <w:r w:rsidR="00BD3060" w:rsidRPr="001755B8">
        <w:rPr>
          <w:color w:val="000000"/>
          <w:lang w:val="en-US"/>
        </w:rPr>
        <w:t>hh</w:t>
      </w:r>
      <w:proofErr w:type="spellEnd"/>
      <w:r w:rsidR="001755B8" w:rsidRPr="001755B8">
        <w:rPr>
          <w:color w:val="000000"/>
        </w:rPr>
        <w:t xml:space="preserve"> </w:t>
      </w:r>
      <w:r w:rsidRPr="001755B8">
        <w:rPr>
          <w:iCs/>
          <w:color w:val="000000"/>
        </w:rPr>
        <w:t>[3</w:t>
      </w:r>
      <w:r w:rsidRPr="004B5A70">
        <w:rPr>
          <w:iCs/>
          <w:color w:val="000000"/>
        </w:rPr>
        <w:t>]</w:t>
      </w:r>
      <w:r w:rsidRPr="00D8095A">
        <w:rPr>
          <w:iCs/>
          <w:color w:val="000000"/>
        </w:rPr>
        <w:t xml:space="preserve"> оценивали </w:t>
      </w:r>
      <w:proofErr w:type="spellStart"/>
      <w:r w:rsidRPr="00D8095A">
        <w:rPr>
          <w:iCs/>
          <w:color w:val="000000"/>
        </w:rPr>
        <w:t>спектрофлуориметрическ</w:t>
      </w:r>
      <w:r w:rsidR="00D60311">
        <w:rPr>
          <w:iCs/>
          <w:color w:val="000000"/>
        </w:rPr>
        <w:t>им</w:t>
      </w:r>
      <w:proofErr w:type="spellEnd"/>
      <w:r w:rsidRPr="00D8095A">
        <w:rPr>
          <w:iCs/>
          <w:color w:val="000000"/>
        </w:rPr>
        <w:t xml:space="preserve"> титровани</w:t>
      </w:r>
      <w:r w:rsidR="00D60311">
        <w:rPr>
          <w:iCs/>
          <w:color w:val="000000"/>
        </w:rPr>
        <w:t>ем</w:t>
      </w:r>
      <w:r w:rsidRPr="00D8095A">
        <w:rPr>
          <w:iCs/>
          <w:color w:val="000000"/>
        </w:rPr>
        <w:t>. П</w:t>
      </w:r>
      <w:r w:rsidR="00F34C43">
        <w:rPr>
          <w:iCs/>
          <w:color w:val="000000"/>
        </w:rPr>
        <w:t>опадание</w:t>
      </w:r>
      <w:r w:rsidRPr="00D8095A">
        <w:rPr>
          <w:iCs/>
          <w:color w:val="000000"/>
        </w:rPr>
        <w:t xml:space="preserve"> ДОКСО и комплексов </w:t>
      </w:r>
      <w:r w:rsidR="00D60311">
        <w:rPr>
          <w:iCs/>
          <w:color w:val="000000"/>
        </w:rPr>
        <w:t xml:space="preserve">с </w:t>
      </w:r>
      <w:proofErr w:type="spellStart"/>
      <w:r w:rsidRPr="00D8095A">
        <w:rPr>
          <w:iCs/>
          <w:color w:val="000000"/>
        </w:rPr>
        <w:t>аптамер</w:t>
      </w:r>
      <w:r w:rsidR="00D60311">
        <w:rPr>
          <w:iCs/>
          <w:color w:val="000000"/>
        </w:rPr>
        <w:t>ами</w:t>
      </w:r>
      <w:proofErr w:type="spellEnd"/>
      <w:r w:rsidRPr="00D8095A">
        <w:rPr>
          <w:iCs/>
          <w:color w:val="000000"/>
        </w:rPr>
        <w:t xml:space="preserve"> и конструкци</w:t>
      </w:r>
      <w:r w:rsidR="00D60311">
        <w:rPr>
          <w:iCs/>
          <w:color w:val="000000"/>
        </w:rPr>
        <w:t>ями</w:t>
      </w:r>
      <w:r w:rsidRPr="00D8095A">
        <w:rPr>
          <w:iCs/>
          <w:color w:val="000000"/>
        </w:rPr>
        <w:t xml:space="preserve"> в клетки стандартных линий А431 </w:t>
      </w:r>
      <w:r w:rsidR="00D60311">
        <w:rPr>
          <w:iCs/>
          <w:color w:val="000000"/>
        </w:rPr>
        <w:t>(</w:t>
      </w:r>
      <w:r w:rsidR="00D60311" w:rsidRPr="00D8095A">
        <w:rPr>
          <w:iCs/>
          <w:color w:val="000000"/>
          <w:lang w:val="en-US"/>
        </w:rPr>
        <w:t>EGFR</w:t>
      </w:r>
      <w:r w:rsidR="00D60311">
        <w:rPr>
          <w:iCs/>
          <w:color w:val="000000"/>
        </w:rPr>
        <w:t xml:space="preserve">+) </w:t>
      </w:r>
      <w:r w:rsidRPr="00D8095A">
        <w:rPr>
          <w:iCs/>
          <w:color w:val="000000"/>
        </w:rPr>
        <w:t xml:space="preserve">и </w:t>
      </w:r>
      <w:r w:rsidRPr="00D8095A">
        <w:rPr>
          <w:iCs/>
          <w:color w:val="000000"/>
          <w:lang w:val="en-US"/>
        </w:rPr>
        <w:t>MCF</w:t>
      </w:r>
      <w:r w:rsidR="00BD3060">
        <w:rPr>
          <w:iCs/>
          <w:color w:val="000000"/>
        </w:rPr>
        <w:t>-</w:t>
      </w:r>
      <w:r w:rsidRPr="00D8095A">
        <w:rPr>
          <w:iCs/>
          <w:color w:val="000000"/>
        </w:rPr>
        <w:t xml:space="preserve">7 </w:t>
      </w:r>
      <w:r w:rsidR="00D60311">
        <w:rPr>
          <w:iCs/>
          <w:color w:val="000000"/>
        </w:rPr>
        <w:t>(</w:t>
      </w:r>
      <w:r w:rsidR="00D60311" w:rsidRPr="00D8095A">
        <w:rPr>
          <w:iCs/>
          <w:color w:val="000000"/>
          <w:lang w:val="en-US"/>
        </w:rPr>
        <w:t>EGFR</w:t>
      </w:r>
      <w:r w:rsidR="00D60311">
        <w:rPr>
          <w:iCs/>
          <w:color w:val="000000"/>
        </w:rPr>
        <w:t xml:space="preserve">-), а также </w:t>
      </w:r>
      <w:r w:rsidRPr="00D8095A">
        <w:rPr>
          <w:iCs/>
          <w:color w:val="000000"/>
        </w:rPr>
        <w:t xml:space="preserve">клетки, полученные из </w:t>
      </w:r>
      <w:r w:rsidR="00D60311" w:rsidRPr="00D8095A">
        <w:rPr>
          <w:iCs/>
          <w:color w:val="000000"/>
        </w:rPr>
        <w:t>ГБ</w:t>
      </w:r>
      <w:r w:rsidRPr="00D8095A">
        <w:rPr>
          <w:iCs/>
          <w:color w:val="000000"/>
        </w:rPr>
        <w:t xml:space="preserve"> пациент</w:t>
      </w:r>
      <w:r w:rsidR="00F34C43">
        <w:rPr>
          <w:iCs/>
          <w:color w:val="000000"/>
        </w:rPr>
        <w:t>а</w:t>
      </w:r>
      <w:r w:rsidRPr="00D8095A">
        <w:rPr>
          <w:iCs/>
          <w:color w:val="000000"/>
        </w:rPr>
        <w:t xml:space="preserve"> 107 </w:t>
      </w:r>
      <w:r w:rsidR="00D60311">
        <w:rPr>
          <w:iCs/>
          <w:color w:val="000000"/>
        </w:rPr>
        <w:t>(</w:t>
      </w:r>
      <w:r w:rsidR="00D60311" w:rsidRPr="00D8095A">
        <w:rPr>
          <w:iCs/>
          <w:color w:val="000000"/>
          <w:lang w:val="en-US"/>
        </w:rPr>
        <w:t>EGFR</w:t>
      </w:r>
      <w:r w:rsidR="00D60311">
        <w:rPr>
          <w:iCs/>
          <w:color w:val="000000"/>
        </w:rPr>
        <w:t>+)</w:t>
      </w:r>
      <w:r w:rsidR="00F34C43">
        <w:rPr>
          <w:iCs/>
          <w:color w:val="000000"/>
        </w:rPr>
        <w:t xml:space="preserve">, </w:t>
      </w:r>
      <w:r w:rsidRPr="00D8095A">
        <w:rPr>
          <w:iCs/>
          <w:color w:val="000000"/>
        </w:rPr>
        <w:t xml:space="preserve">регистрировали с помощью оценки жизнеспособности клеток </w:t>
      </w:r>
      <w:r w:rsidR="00F34C43">
        <w:rPr>
          <w:iCs/>
          <w:color w:val="000000"/>
        </w:rPr>
        <w:t xml:space="preserve">методом </w:t>
      </w:r>
      <w:proofErr w:type="spellStart"/>
      <w:r w:rsidR="00F34C43">
        <w:rPr>
          <w:iCs/>
          <w:color w:val="000000"/>
        </w:rPr>
        <w:t>импедансометрии</w:t>
      </w:r>
      <w:proofErr w:type="spellEnd"/>
      <w:r w:rsidR="00F34C43">
        <w:rPr>
          <w:iCs/>
          <w:color w:val="000000"/>
        </w:rPr>
        <w:t xml:space="preserve"> в реальном времени (</w:t>
      </w:r>
      <w:r w:rsidRPr="00D8095A">
        <w:rPr>
          <w:iCs/>
          <w:color w:val="000000"/>
        </w:rPr>
        <w:t>x</w:t>
      </w:r>
      <w:r w:rsidR="00F34C43">
        <w:rPr>
          <w:iCs/>
          <w:color w:val="000000"/>
          <w:lang w:val="en-US"/>
        </w:rPr>
        <w:t>CELL</w:t>
      </w:r>
      <w:proofErr w:type="spellStart"/>
      <w:r w:rsidRPr="00D8095A">
        <w:rPr>
          <w:iCs/>
          <w:color w:val="000000"/>
        </w:rPr>
        <w:t>igence</w:t>
      </w:r>
      <w:proofErr w:type="spellEnd"/>
      <w:r w:rsidR="00F34C43" w:rsidRPr="00F34C43">
        <w:rPr>
          <w:iCs/>
          <w:color w:val="000000"/>
        </w:rPr>
        <w:t>)</w:t>
      </w:r>
      <w:r w:rsidRPr="00D8095A">
        <w:rPr>
          <w:iCs/>
          <w:color w:val="000000"/>
        </w:rPr>
        <w:t>.</w:t>
      </w:r>
    </w:p>
    <w:p w14:paraId="44A20282" w14:textId="5D5255EA" w:rsidR="00A96440" w:rsidRDefault="00A96440" w:rsidP="001755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</w:t>
      </w:r>
      <w:r w:rsidR="004B5A70" w:rsidRPr="00D8095A">
        <w:rPr>
          <w:color w:val="000000"/>
        </w:rPr>
        <w:t>интеркал</w:t>
      </w:r>
      <w:r>
        <w:rPr>
          <w:color w:val="000000"/>
        </w:rPr>
        <w:t xml:space="preserve">яции </w:t>
      </w:r>
      <w:r w:rsidRPr="00D8095A">
        <w:rPr>
          <w:color w:val="000000"/>
        </w:rPr>
        <w:t>ДОКСО</w:t>
      </w:r>
      <w:r w:rsidR="004B5A70" w:rsidRPr="00D8095A">
        <w:rPr>
          <w:color w:val="000000"/>
        </w:rPr>
        <w:t xml:space="preserve"> в анти-EGFR ДНК-</w:t>
      </w:r>
      <w:proofErr w:type="spellStart"/>
      <w:r w:rsidR="004B5A70" w:rsidRPr="00D8095A">
        <w:rPr>
          <w:color w:val="000000"/>
        </w:rPr>
        <w:t>аптамеры</w:t>
      </w:r>
      <w:proofErr w:type="spellEnd"/>
      <w:r w:rsidR="004B5A70" w:rsidRPr="00D8095A">
        <w:rPr>
          <w:color w:val="000000"/>
        </w:rPr>
        <w:t xml:space="preserve"> и АККО</w:t>
      </w:r>
      <w:r>
        <w:rPr>
          <w:color w:val="000000"/>
        </w:rPr>
        <w:t xml:space="preserve"> происходит </w:t>
      </w:r>
      <w:r w:rsidR="004B5A70" w:rsidRPr="00D8095A">
        <w:rPr>
          <w:color w:val="000000"/>
        </w:rPr>
        <w:t>тушени</w:t>
      </w:r>
      <w:r>
        <w:rPr>
          <w:color w:val="000000"/>
        </w:rPr>
        <w:t>е его</w:t>
      </w:r>
      <w:r w:rsidR="004B5A70" w:rsidRPr="00D8095A">
        <w:rPr>
          <w:color w:val="000000"/>
        </w:rPr>
        <w:t xml:space="preserve"> флуоресценции. Длинный </w:t>
      </w:r>
      <w:r>
        <w:rPr>
          <w:color w:val="000000"/>
        </w:rPr>
        <w:t>исходный</w:t>
      </w:r>
      <w:r w:rsidR="004B5A70" w:rsidRPr="00D8095A">
        <w:rPr>
          <w:color w:val="000000"/>
        </w:rPr>
        <w:t xml:space="preserve"> вариант </w:t>
      </w:r>
      <w:proofErr w:type="spellStart"/>
      <w:r w:rsidR="004B5A70" w:rsidRPr="00D8095A">
        <w:rPr>
          <w:color w:val="000000"/>
        </w:rPr>
        <w:t>аптамера</w:t>
      </w:r>
      <w:proofErr w:type="spellEnd"/>
      <w:r w:rsidR="004B5A70" w:rsidRPr="00D8095A">
        <w:rPr>
          <w:color w:val="000000"/>
        </w:rPr>
        <w:t xml:space="preserve"> U31 </w:t>
      </w:r>
      <w:r w:rsidRPr="001755B8">
        <w:rPr>
          <w:color w:val="000000"/>
        </w:rPr>
        <w:t>(</w:t>
      </w:r>
      <w:r w:rsidR="001755B8" w:rsidRPr="001755B8">
        <w:rPr>
          <w:color w:val="000000"/>
        </w:rPr>
        <w:t>76</w:t>
      </w:r>
      <w:r>
        <w:rPr>
          <w:color w:val="000000"/>
        </w:rPr>
        <w:t xml:space="preserve"> нуклеотидов) </w:t>
      </w:r>
      <w:r w:rsidR="004B5A70" w:rsidRPr="00D8095A">
        <w:rPr>
          <w:color w:val="000000"/>
        </w:rPr>
        <w:t xml:space="preserve">ожидаемо взаимодействовал с </w:t>
      </w:r>
      <w:proofErr w:type="spellStart"/>
      <w:r w:rsidR="004B5A70" w:rsidRPr="00D8095A">
        <w:rPr>
          <w:color w:val="000000"/>
        </w:rPr>
        <w:t>ДОКСОм</w:t>
      </w:r>
      <w:proofErr w:type="spellEnd"/>
      <w:r w:rsidR="004B5A70" w:rsidRPr="00D8095A">
        <w:rPr>
          <w:color w:val="000000"/>
        </w:rPr>
        <w:t xml:space="preserve"> более эффективн</w:t>
      </w:r>
      <w:r>
        <w:rPr>
          <w:color w:val="000000"/>
        </w:rPr>
        <w:t>о</w:t>
      </w:r>
      <w:r w:rsidR="004B5A70" w:rsidRPr="00D8095A">
        <w:rPr>
          <w:color w:val="000000"/>
        </w:rPr>
        <w:t xml:space="preserve">, чем укороченный </w:t>
      </w:r>
      <w:proofErr w:type="spellStart"/>
      <w:r w:rsidR="004B5A70" w:rsidRPr="00D8095A">
        <w:rPr>
          <w:color w:val="000000"/>
        </w:rPr>
        <w:t>аптамер</w:t>
      </w:r>
      <w:proofErr w:type="spellEnd"/>
      <w:r w:rsidR="004B5A70" w:rsidRPr="00D8095A">
        <w:rPr>
          <w:color w:val="000000"/>
        </w:rPr>
        <w:t xml:space="preserve"> GR20</w:t>
      </w:r>
      <w:r>
        <w:rPr>
          <w:color w:val="000000"/>
        </w:rPr>
        <w:t xml:space="preserve"> </w:t>
      </w:r>
      <w:r w:rsidRPr="001755B8">
        <w:rPr>
          <w:color w:val="000000"/>
        </w:rPr>
        <w:t>(</w:t>
      </w:r>
      <w:r w:rsidR="001755B8" w:rsidRPr="001755B8">
        <w:rPr>
          <w:color w:val="000000"/>
        </w:rPr>
        <w:t xml:space="preserve">46 </w:t>
      </w:r>
      <w:r>
        <w:rPr>
          <w:color w:val="000000"/>
        </w:rPr>
        <w:t>нуклеотидов)</w:t>
      </w:r>
      <w:r w:rsidR="004B5A70" w:rsidRPr="00D8095A">
        <w:rPr>
          <w:color w:val="000000"/>
        </w:rPr>
        <w:t>. До</w:t>
      </w:r>
      <w:r>
        <w:rPr>
          <w:color w:val="000000"/>
        </w:rPr>
        <w:t>страивание</w:t>
      </w:r>
      <w:r w:rsidR="004B5A70" w:rsidRPr="00D8095A">
        <w:rPr>
          <w:color w:val="000000"/>
        </w:rPr>
        <w:t xml:space="preserve"> дополнительного </w:t>
      </w:r>
      <w:proofErr w:type="spellStart"/>
      <w:r>
        <w:rPr>
          <w:color w:val="000000"/>
        </w:rPr>
        <w:t>двутяжевого</w:t>
      </w:r>
      <w:proofErr w:type="spellEnd"/>
      <w:r w:rsidR="004B5A70" w:rsidRPr="00D8095A">
        <w:rPr>
          <w:color w:val="000000"/>
        </w:rPr>
        <w:t xml:space="preserve"> участка в </w:t>
      </w:r>
      <w:r w:rsidR="00BD3060" w:rsidRPr="001755B8">
        <w:rPr>
          <w:color w:val="000000"/>
        </w:rPr>
        <w:t>GR20hh</w:t>
      </w:r>
      <w:r w:rsidR="004B5A70" w:rsidRPr="00D8095A">
        <w:rPr>
          <w:color w:val="000000"/>
        </w:rPr>
        <w:t xml:space="preserve"> повышало </w:t>
      </w:r>
      <w:r>
        <w:rPr>
          <w:color w:val="000000"/>
        </w:rPr>
        <w:t>эффективность</w:t>
      </w:r>
      <w:r w:rsidR="004B5A70" w:rsidRPr="00D8095A">
        <w:rPr>
          <w:color w:val="000000"/>
        </w:rPr>
        <w:t xml:space="preserve"> </w:t>
      </w:r>
      <w:proofErr w:type="spellStart"/>
      <w:r>
        <w:rPr>
          <w:color w:val="000000"/>
        </w:rPr>
        <w:t>комплексообразования</w:t>
      </w:r>
      <w:proofErr w:type="spellEnd"/>
      <w:r w:rsidR="004B5A70" w:rsidRPr="00D8095A">
        <w:rPr>
          <w:color w:val="000000"/>
        </w:rPr>
        <w:t xml:space="preserve">. </w:t>
      </w:r>
    </w:p>
    <w:p w14:paraId="4AD478C3" w14:textId="0E041EE7" w:rsidR="004B5A70" w:rsidRDefault="00A96440" w:rsidP="001755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В</w:t>
      </w:r>
      <w:r w:rsidR="004B5A70" w:rsidRPr="00D8095A">
        <w:rPr>
          <w:color w:val="000000"/>
        </w:rPr>
        <w:t xml:space="preserve"> клетки </w:t>
      </w:r>
      <w:r w:rsidR="0085478A" w:rsidRPr="00D8095A">
        <w:rPr>
          <w:color w:val="000000"/>
          <w:lang w:val="en-US"/>
        </w:rPr>
        <w:t>EGFR</w:t>
      </w:r>
      <w:r w:rsidR="0085478A">
        <w:rPr>
          <w:color w:val="000000"/>
        </w:rPr>
        <w:t>+</w:t>
      </w:r>
      <w:r w:rsidR="0085478A" w:rsidRPr="00D8095A">
        <w:rPr>
          <w:color w:val="000000"/>
        </w:rPr>
        <w:t xml:space="preserve"> </w:t>
      </w:r>
      <w:r w:rsidR="004B5A70" w:rsidRPr="00D8095A">
        <w:rPr>
          <w:color w:val="000000"/>
        </w:rPr>
        <w:t>стандартной линии А431 и клетки ГБ 107 комплекс</w:t>
      </w:r>
      <w:r>
        <w:rPr>
          <w:color w:val="000000"/>
        </w:rPr>
        <w:t>ы</w:t>
      </w:r>
      <w:r w:rsidR="004B5A70" w:rsidRPr="00D8095A">
        <w:rPr>
          <w:color w:val="000000"/>
        </w:rPr>
        <w:t xml:space="preserve"> ДОКСО с </w:t>
      </w:r>
      <w:proofErr w:type="spellStart"/>
      <w:r w:rsidR="004B5A70" w:rsidRPr="00D8095A">
        <w:rPr>
          <w:color w:val="000000"/>
        </w:rPr>
        <w:t>аптамерами</w:t>
      </w:r>
      <w:proofErr w:type="spellEnd"/>
      <w:r w:rsidR="004B5A70" w:rsidRPr="00D8095A">
        <w:rPr>
          <w:color w:val="000000"/>
        </w:rPr>
        <w:t xml:space="preserve"> и АККО </w:t>
      </w:r>
      <w:r w:rsidR="004B5A70">
        <w:rPr>
          <w:color w:val="000000"/>
        </w:rPr>
        <w:t>проник</w:t>
      </w:r>
      <w:r>
        <w:rPr>
          <w:color w:val="000000"/>
        </w:rPr>
        <w:t xml:space="preserve">ают даже быстрее, чем </w:t>
      </w:r>
      <w:r w:rsidR="004B5A70" w:rsidRPr="00D8095A">
        <w:rPr>
          <w:color w:val="000000"/>
        </w:rPr>
        <w:t>свободн</w:t>
      </w:r>
      <w:r>
        <w:rPr>
          <w:color w:val="000000"/>
        </w:rPr>
        <w:t>ый</w:t>
      </w:r>
      <w:r w:rsidR="004B5A70" w:rsidRPr="00D8095A">
        <w:rPr>
          <w:color w:val="000000"/>
        </w:rPr>
        <w:t xml:space="preserve"> ДОКСО</w:t>
      </w:r>
      <w:r w:rsidR="0085478A">
        <w:rPr>
          <w:color w:val="000000"/>
        </w:rPr>
        <w:t>, что</w:t>
      </w:r>
      <w:r w:rsidR="004B5A70">
        <w:t xml:space="preserve"> </w:t>
      </w:r>
      <w:r w:rsidR="0085478A">
        <w:t>может указывать на</w:t>
      </w:r>
      <w:r w:rsidR="004B5A70">
        <w:t xml:space="preserve"> </w:t>
      </w:r>
      <w:r w:rsidR="0085478A" w:rsidRPr="00D8095A">
        <w:rPr>
          <w:color w:val="000000"/>
          <w:lang w:val="en-US"/>
        </w:rPr>
        <w:t>EGFR</w:t>
      </w:r>
      <w:r w:rsidR="004B5A70">
        <w:t>-опосредованном эндоцитозе.</w:t>
      </w:r>
      <w:r w:rsidR="0085478A">
        <w:t xml:space="preserve"> Найденный феномен позволит снизить токсическую нагрузку при терапии ДОКСО. </w:t>
      </w:r>
    </w:p>
    <w:p w14:paraId="68ED7DA0" w14:textId="6B1A5096" w:rsidR="00EF2997" w:rsidRPr="00EF2997" w:rsidRDefault="00EF2997" w:rsidP="00EF29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EF2997">
        <w:rPr>
          <w:i/>
          <w:iCs/>
        </w:rPr>
        <w:t>Работа выполнена при поддержке гранта Министерства науки и высшего образования РФ (соглашение № 075-15-2024-561 от 24.04.2024 г.)</w:t>
      </w:r>
    </w:p>
    <w:p w14:paraId="0000000E" w14:textId="77777777" w:rsidR="00130241" w:rsidRPr="00EF299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2D920EC" w14:textId="3EDF90D0" w:rsidR="004B5A70" w:rsidRPr="006258E5" w:rsidRDefault="004B5A70" w:rsidP="00CF2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F2997">
        <w:rPr>
          <w:color w:val="000000"/>
          <w:lang w:val="en-US"/>
        </w:rPr>
        <w:t>1.</w:t>
      </w:r>
      <w:r w:rsidR="00CF2684" w:rsidRPr="00EF2997">
        <w:rPr>
          <w:color w:val="000000"/>
          <w:lang w:val="en-US"/>
        </w:rPr>
        <w:t xml:space="preserve"> </w:t>
      </w:r>
      <w:r w:rsidR="00CF2684" w:rsidRPr="00CF2684">
        <w:rPr>
          <w:color w:val="000000"/>
          <w:lang w:val="en-US"/>
        </w:rPr>
        <w:t>Wu</w:t>
      </w:r>
      <w:r w:rsidR="00CF2684" w:rsidRPr="00EF2997">
        <w:rPr>
          <w:color w:val="000000"/>
          <w:lang w:val="en-US"/>
        </w:rPr>
        <w:t xml:space="preserve"> </w:t>
      </w:r>
      <w:r w:rsidR="00CF2684" w:rsidRPr="00CF2684">
        <w:rPr>
          <w:color w:val="000000"/>
          <w:lang w:val="en-US"/>
        </w:rPr>
        <w:t>X</w:t>
      </w:r>
      <w:r w:rsidR="00CF2684" w:rsidRPr="00EF2997">
        <w:rPr>
          <w:color w:val="000000"/>
          <w:lang w:val="en-US"/>
        </w:rPr>
        <w:t xml:space="preserve">., </w:t>
      </w:r>
      <w:r w:rsidR="00CF2684" w:rsidRPr="00CF2684">
        <w:rPr>
          <w:color w:val="000000"/>
          <w:lang w:val="en-US"/>
        </w:rPr>
        <w:t>Liang</w:t>
      </w:r>
      <w:r w:rsidR="00CF2684" w:rsidRPr="00EF2997">
        <w:rPr>
          <w:color w:val="000000"/>
          <w:lang w:val="en-US"/>
        </w:rPr>
        <w:t xml:space="preserve"> </w:t>
      </w:r>
      <w:r w:rsidR="00CF2684" w:rsidRPr="00CF2684">
        <w:rPr>
          <w:color w:val="000000"/>
          <w:lang w:val="en-US"/>
        </w:rPr>
        <w:t>H</w:t>
      </w:r>
      <w:r w:rsidR="00CF2684" w:rsidRPr="00EF2997">
        <w:rPr>
          <w:color w:val="000000"/>
          <w:lang w:val="en-US"/>
        </w:rPr>
        <w:t xml:space="preserve">., </w:t>
      </w:r>
      <w:r w:rsidR="00CF2684" w:rsidRPr="00CF2684">
        <w:rPr>
          <w:color w:val="000000"/>
          <w:lang w:val="en-US"/>
        </w:rPr>
        <w:t>Tan</w:t>
      </w:r>
      <w:r w:rsidR="00CF2684" w:rsidRPr="00EF2997">
        <w:rPr>
          <w:color w:val="000000"/>
          <w:lang w:val="en-US"/>
        </w:rPr>
        <w:t xml:space="preserve"> </w:t>
      </w:r>
      <w:r w:rsidR="00CF2684" w:rsidRPr="00CF2684">
        <w:rPr>
          <w:color w:val="000000"/>
          <w:lang w:val="en-US"/>
        </w:rPr>
        <w:t>Y</w:t>
      </w:r>
      <w:r w:rsidR="00CF2684" w:rsidRPr="00EF2997">
        <w:rPr>
          <w:color w:val="000000"/>
          <w:lang w:val="en-US"/>
        </w:rPr>
        <w:t xml:space="preserve">., </w:t>
      </w:r>
      <w:r w:rsidR="00CF2684" w:rsidRPr="00CF2684">
        <w:rPr>
          <w:color w:val="000000"/>
          <w:lang w:val="en-US"/>
        </w:rPr>
        <w:t>Yuan</w:t>
      </w:r>
      <w:r w:rsidR="00CF2684" w:rsidRPr="00EF2997">
        <w:rPr>
          <w:color w:val="000000"/>
          <w:lang w:val="en-US"/>
        </w:rPr>
        <w:t xml:space="preserve"> </w:t>
      </w:r>
      <w:r w:rsidR="00CF2684" w:rsidRPr="00CF2684">
        <w:rPr>
          <w:color w:val="000000"/>
          <w:lang w:val="en-US"/>
        </w:rPr>
        <w:t>C</w:t>
      </w:r>
      <w:r w:rsidR="00CF2684" w:rsidRPr="00EF2997">
        <w:rPr>
          <w:color w:val="000000"/>
          <w:lang w:val="en-US"/>
        </w:rPr>
        <w:t xml:space="preserve">., </w:t>
      </w:r>
      <w:r w:rsidR="00CF2684" w:rsidRPr="00CF2684">
        <w:rPr>
          <w:color w:val="000000"/>
          <w:lang w:val="en-US"/>
        </w:rPr>
        <w:t>Li</w:t>
      </w:r>
      <w:r w:rsidR="00CF2684" w:rsidRPr="00EF2997">
        <w:rPr>
          <w:color w:val="000000"/>
          <w:lang w:val="en-US"/>
        </w:rPr>
        <w:t xml:space="preserve"> </w:t>
      </w:r>
      <w:r w:rsidR="00CF2684" w:rsidRPr="00CF2684">
        <w:rPr>
          <w:color w:val="000000"/>
          <w:lang w:val="en-US"/>
        </w:rPr>
        <w:t>S</w:t>
      </w:r>
      <w:r w:rsidR="00CF2684" w:rsidRPr="00EF2997">
        <w:rPr>
          <w:color w:val="000000"/>
          <w:lang w:val="en-US"/>
        </w:rPr>
        <w:t>.</w:t>
      </w:r>
      <w:r w:rsidR="00EF2997">
        <w:rPr>
          <w:color w:val="000000"/>
          <w:lang w:val="en-US"/>
        </w:rPr>
        <w:t xml:space="preserve"> Li X., Li G.</w:t>
      </w:r>
      <w:r w:rsidR="00CF2684" w:rsidRPr="00EF2997">
        <w:rPr>
          <w:color w:val="000000"/>
          <w:lang w:val="en-US"/>
        </w:rPr>
        <w:t>,</w:t>
      </w:r>
      <w:r w:rsidR="00EF2997">
        <w:rPr>
          <w:color w:val="000000"/>
          <w:lang w:val="en-US"/>
        </w:rPr>
        <w:t xml:space="preserve"> Shi Y., Zhang X</w:t>
      </w:r>
      <w:r w:rsidR="00EF2997" w:rsidRPr="00EF2997">
        <w:rPr>
          <w:color w:val="000000"/>
          <w:lang w:val="en-US"/>
        </w:rPr>
        <w:t>.</w:t>
      </w:r>
      <w:r w:rsidR="00CF2684" w:rsidRPr="00EF2997">
        <w:rPr>
          <w:color w:val="000000"/>
          <w:lang w:val="en-US"/>
        </w:rPr>
        <w:t xml:space="preserve"> </w:t>
      </w:r>
      <w:r w:rsidR="00CF2684" w:rsidRPr="00CF2684">
        <w:rPr>
          <w:color w:val="000000"/>
          <w:lang w:val="en-US"/>
        </w:rPr>
        <w:t>Cell-SELEX aptamer for highly</w:t>
      </w:r>
      <w:r w:rsidR="00CF2684">
        <w:rPr>
          <w:color w:val="000000"/>
          <w:lang w:val="en-US"/>
        </w:rPr>
        <w:t xml:space="preserve"> </w:t>
      </w:r>
      <w:r w:rsidR="00CF2684" w:rsidRPr="00CF2684">
        <w:rPr>
          <w:color w:val="000000"/>
          <w:lang w:val="en-US"/>
        </w:rPr>
        <w:t xml:space="preserve">specific radionuclide molecular imaging of glioblastoma in vivo </w:t>
      </w:r>
      <w:r w:rsidR="00CF2684">
        <w:rPr>
          <w:color w:val="000000"/>
          <w:lang w:val="en-US"/>
        </w:rPr>
        <w:t>//</w:t>
      </w:r>
      <w:r w:rsidR="00CF2684" w:rsidRPr="00CF2684">
        <w:rPr>
          <w:color w:val="000000"/>
          <w:lang w:val="en-US"/>
        </w:rPr>
        <w:t xml:space="preserve"> </w:t>
      </w:r>
      <w:proofErr w:type="spellStart"/>
      <w:r w:rsidR="00CF2684" w:rsidRPr="00CF2684">
        <w:rPr>
          <w:color w:val="000000"/>
          <w:lang w:val="en-US"/>
        </w:rPr>
        <w:t>PloS</w:t>
      </w:r>
      <w:proofErr w:type="spellEnd"/>
      <w:r w:rsidR="00CF2684" w:rsidRPr="00CF2684">
        <w:rPr>
          <w:color w:val="000000"/>
          <w:lang w:val="en-US"/>
        </w:rPr>
        <w:t xml:space="preserve"> one</w:t>
      </w:r>
      <w:r w:rsidR="00CF2684">
        <w:rPr>
          <w:color w:val="000000"/>
          <w:lang w:val="en-US"/>
        </w:rPr>
        <w:t xml:space="preserve">. </w:t>
      </w:r>
      <w:r w:rsidR="00CF2684" w:rsidRPr="00CF2684">
        <w:rPr>
          <w:color w:val="000000"/>
          <w:lang w:val="en-US"/>
        </w:rPr>
        <w:t>2014</w:t>
      </w:r>
      <w:r w:rsidR="00CF2684">
        <w:rPr>
          <w:color w:val="000000"/>
          <w:lang w:val="en-US"/>
        </w:rPr>
        <w:t xml:space="preserve">. </w:t>
      </w:r>
      <w:r w:rsidR="006258E5">
        <w:rPr>
          <w:color w:val="000000"/>
          <w:lang w:val="en-US"/>
        </w:rPr>
        <w:t>Vol</w:t>
      </w:r>
      <w:r w:rsidR="00CF2684">
        <w:rPr>
          <w:color w:val="000000"/>
          <w:lang w:val="en-US"/>
        </w:rPr>
        <w:t>.</w:t>
      </w:r>
      <w:r w:rsidR="00CF2684" w:rsidRPr="00CF2684">
        <w:rPr>
          <w:color w:val="000000"/>
          <w:lang w:val="en-US"/>
        </w:rPr>
        <w:t xml:space="preserve"> 9</w:t>
      </w:r>
      <w:r w:rsidR="00CF2684">
        <w:rPr>
          <w:color w:val="000000"/>
          <w:lang w:val="en-US"/>
        </w:rPr>
        <w:t>.</w:t>
      </w:r>
      <w:r w:rsidR="006258E5">
        <w:rPr>
          <w:color w:val="000000"/>
          <w:lang w:val="en-US"/>
        </w:rPr>
        <w:t xml:space="preserve"> P</w:t>
      </w:r>
      <w:r w:rsidR="006258E5">
        <w:rPr>
          <w:color w:val="000000"/>
        </w:rPr>
        <w:t xml:space="preserve">. </w:t>
      </w:r>
      <w:r w:rsidR="00CF2684" w:rsidRPr="00CF2684">
        <w:rPr>
          <w:color w:val="000000"/>
          <w:lang w:val="en-US"/>
        </w:rPr>
        <w:t>e90752.</w:t>
      </w:r>
    </w:p>
    <w:p w14:paraId="5E05323B" w14:textId="6C38846B" w:rsidR="004B5A70" w:rsidRPr="00556252" w:rsidRDefault="004B5A70" w:rsidP="00CF2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2.</w:t>
      </w:r>
      <w:r w:rsidR="00CF2684" w:rsidRPr="00CF2684">
        <w:rPr>
          <w:color w:val="000000"/>
          <w:lang w:val="en-US"/>
        </w:rPr>
        <w:t xml:space="preserve"> Zavyalova E., </w:t>
      </w:r>
      <w:proofErr w:type="spellStart"/>
      <w:r w:rsidR="00CF2684" w:rsidRPr="00CF2684">
        <w:rPr>
          <w:color w:val="000000"/>
          <w:lang w:val="en-US"/>
        </w:rPr>
        <w:t>Turashev</w:t>
      </w:r>
      <w:proofErr w:type="spellEnd"/>
      <w:r w:rsidR="00CF2684" w:rsidRPr="00CF2684">
        <w:rPr>
          <w:color w:val="000000"/>
          <w:lang w:val="en-US"/>
        </w:rPr>
        <w:t xml:space="preserve"> A., Novoseltseva A., </w:t>
      </w:r>
      <w:proofErr w:type="spellStart"/>
      <w:r w:rsidR="00CF2684" w:rsidRPr="00CF2684">
        <w:rPr>
          <w:color w:val="000000"/>
          <w:lang w:val="en-US"/>
        </w:rPr>
        <w:t>Legatova</w:t>
      </w:r>
      <w:proofErr w:type="spellEnd"/>
      <w:r w:rsidR="00CF2684">
        <w:rPr>
          <w:color w:val="000000"/>
          <w:lang w:val="en-US"/>
        </w:rPr>
        <w:t xml:space="preserve"> </w:t>
      </w:r>
      <w:r w:rsidR="00CF2684" w:rsidRPr="00CF2684">
        <w:rPr>
          <w:color w:val="000000"/>
          <w:lang w:val="en-US"/>
        </w:rPr>
        <w:t xml:space="preserve">V., </w:t>
      </w:r>
      <w:proofErr w:type="spellStart"/>
      <w:r w:rsidR="00CF2684" w:rsidRPr="00CF2684">
        <w:rPr>
          <w:color w:val="000000"/>
          <w:lang w:val="en-US"/>
        </w:rPr>
        <w:t>Antipova</w:t>
      </w:r>
      <w:proofErr w:type="spellEnd"/>
      <w:r w:rsidR="00CF2684" w:rsidRPr="00CF2684">
        <w:rPr>
          <w:color w:val="000000"/>
          <w:lang w:val="en-US"/>
        </w:rPr>
        <w:t xml:space="preserve"> O.,</w:t>
      </w:r>
      <w:r w:rsidR="00EF2997" w:rsidRPr="00EF2997">
        <w:rPr>
          <w:color w:val="000000"/>
          <w:lang w:val="en-US"/>
        </w:rPr>
        <w:t xml:space="preserve"> </w:t>
      </w:r>
      <w:r w:rsidR="00EF2997">
        <w:rPr>
          <w:color w:val="000000"/>
          <w:lang w:val="en-US"/>
        </w:rPr>
        <w:t>S</w:t>
      </w:r>
      <w:r w:rsidR="00EF2997" w:rsidRPr="00EF2997">
        <w:rPr>
          <w:lang w:val="en-US"/>
        </w:rPr>
        <w:t>avchenko E, Balk S, Golovin A, Pavlova G, Kopylov A</w:t>
      </w:r>
      <w:r w:rsidR="00EF2997">
        <w:rPr>
          <w:lang w:val="en-US"/>
        </w:rPr>
        <w:t>.</w:t>
      </w:r>
      <w:r w:rsidR="00CF2684" w:rsidRPr="00CF2684">
        <w:rPr>
          <w:color w:val="000000"/>
          <w:lang w:val="en-US"/>
        </w:rPr>
        <w:t xml:space="preserve"> Pyrene-Modified DNA Aptamers with High Affinity to Wild-Type EGFR and </w:t>
      </w:r>
      <w:proofErr w:type="spellStart"/>
      <w:r w:rsidR="00CF2684" w:rsidRPr="00CF2684">
        <w:rPr>
          <w:color w:val="000000"/>
          <w:lang w:val="en-US"/>
        </w:rPr>
        <w:t>EGFRvIII</w:t>
      </w:r>
      <w:proofErr w:type="spellEnd"/>
      <w:r w:rsidR="00CF2684">
        <w:rPr>
          <w:color w:val="000000"/>
          <w:lang w:val="en-US"/>
        </w:rPr>
        <w:t xml:space="preserve"> // </w:t>
      </w:r>
      <w:r w:rsidR="00CF2684" w:rsidRPr="00CF2684">
        <w:rPr>
          <w:color w:val="000000"/>
          <w:lang w:val="en-US"/>
        </w:rPr>
        <w:t>Nucleic Acid Ther</w:t>
      </w:r>
      <w:r w:rsidR="00CF2684">
        <w:rPr>
          <w:color w:val="000000"/>
          <w:lang w:val="en-US"/>
        </w:rPr>
        <w:t xml:space="preserve">. Vol. </w:t>
      </w:r>
      <w:r w:rsidR="00CF2684" w:rsidRPr="00CF2684">
        <w:rPr>
          <w:color w:val="000000"/>
          <w:lang w:val="en-US"/>
        </w:rPr>
        <w:t>30</w:t>
      </w:r>
      <w:r w:rsidR="00CF2684">
        <w:rPr>
          <w:color w:val="000000"/>
          <w:lang w:val="en-US"/>
        </w:rPr>
        <w:t>. P</w:t>
      </w:r>
      <w:r w:rsidR="00CF2684" w:rsidRPr="00556252">
        <w:rPr>
          <w:color w:val="000000"/>
        </w:rPr>
        <w:t>. 175–187.</w:t>
      </w:r>
    </w:p>
    <w:p w14:paraId="017F8EBD" w14:textId="53153F02" w:rsidR="004B5A70" w:rsidRPr="00BD3060" w:rsidRDefault="004B5A70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56252">
        <w:rPr>
          <w:color w:val="000000"/>
        </w:rPr>
        <w:t>3.</w:t>
      </w:r>
      <w:r w:rsidR="00BD3060">
        <w:rPr>
          <w:color w:val="000000"/>
        </w:rPr>
        <w:t xml:space="preserve"> </w:t>
      </w:r>
      <w:hyperlink r:id="rId6" w:tooltip="Иванов Борис Максимович (перейти на страницу сотрудника)" w:history="1">
        <w:r w:rsidR="00556252" w:rsidRPr="00BD3060">
          <w:rPr>
            <w:color w:val="000000"/>
          </w:rPr>
          <w:t>Иванов Б.М.</w:t>
        </w:r>
      </w:hyperlink>
      <w:r w:rsidR="00556252" w:rsidRPr="00BD3060">
        <w:rPr>
          <w:color w:val="000000"/>
        </w:rPr>
        <w:t>, </w:t>
      </w:r>
      <w:hyperlink r:id="rId7" w:tooltip="Антипова Ольга Михайловна (перейти на страницу сотрудника)" w:history="1">
        <w:r w:rsidR="00556252" w:rsidRPr="00BD3060">
          <w:rPr>
            <w:color w:val="000000"/>
          </w:rPr>
          <w:t>Антипова О.М.</w:t>
        </w:r>
      </w:hyperlink>
      <w:r w:rsidR="00556252" w:rsidRPr="00BD3060">
        <w:rPr>
          <w:color w:val="000000"/>
        </w:rPr>
        <w:t>, </w:t>
      </w:r>
      <w:proofErr w:type="spellStart"/>
      <w:r w:rsidR="00556252" w:rsidRPr="00BD3060">
        <w:rPr>
          <w:color w:val="000000"/>
        </w:rPr>
        <w:fldChar w:fldCharType="begin"/>
      </w:r>
      <w:r w:rsidR="00556252" w:rsidRPr="00BD3060">
        <w:rPr>
          <w:color w:val="000000"/>
        </w:rPr>
        <w:instrText xml:space="preserve"> HYPERLINK "https://istina.msu.ru/workers/597864027/" \o "Слиман Яхья Алиевич (перейти на страницу сотрудника)" </w:instrText>
      </w:r>
      <w:r w:rsidR="00556252" w:rsidRPr="00BD3060">
        <w:rPr>
          <w:color w:val="000000"/>
        </w:rPr>
      </w:r>
      <w:r w:rsidR="00556252" w:rsidRPr="00BD3060">
        <w:rPr>
          <w:color w:val="000000"/>
        </w:rPr>
        <w:fldChar w:fldCharType="separate"/>
      </w:r>
      <w:r w:rsidR="00556252" w:rsidRPr="00BD3060">
        <w:rPr>
          <w:color w:val="000000"/>
        </w:rPr>
        <w:t>Слиман</w:t>
      </w:r>
      <w:proofErr w:type="spellEnd"/>
      <w:r w:rsidR="00556252" w:rsidRPr="00BD3060">
        <w:rPr>
          <w:color w:val="000000"/>
        </w:rPr>
        <w:t xml:space="preserve"> Я.А.</w:t>
      </w:r>
      <w:r w:rsidR="00556252" w:rsidRPr="00BD3060">
        <w:rPr>
          <w:color w:val="000000"/>
        </w:rPr>
        <w:fldChar w:fldCharType="end"/>
      </w:r>
      <w:r w:rsidR="00556252" w:rsidRPr="00BD3060">
        <w:rPr>
          <w:color w:val="000000"/>
        </w:rPr>
        <w:t>, </w:t>
      </w:r>
      <w:proofErr w:type="spellStart"/>
      <w:r w:rsidR="00556252" w:rsidRPr="00BD3060">
        <w:rPr>
          <w:color w:val="000000"/>
        </w:rPr>
        <w:fldChar w:fldCharType="begin"/>
      </w:r>
      <w:r w:rsidR="00556252" w:rsidRPr="00BD3060">
        <w:rPr>
          <w:color w:val="000000"/>
        </w:rPr>
        <w:instrText xml:space="preserve"> HYPERLINK "https://istina.msu.ru/workers/362403869/" \o "Самойленкова Надежда Сергеевна (перейти на страницу сотрудника)" </w:instrText>
      </w:r>
      <w:r w:rsidR="00556252" w:rsidRPr="00BD3060">
        <w:rPr>
          <w:color w:val="000000"/>
        </w:rPr>
      </w:r>
      <w:r w:rsidR="00556252" w:rsidRPr="00BD3060">
        <w:rPr>
          <w:color w:val="000000"/>
        </w:rPr>
        <w:fldChar w:fldCharType="separate"/>
      </w:r>
      <w:r w:rsidR="00556252" w:rsidRPr="00BD3060">
        <w:rPr>
          <w:color w:val="000000"/>
        </w:rPr>
        <w:t>Самойленкова</w:t>
      </w:r>
      <w:proofErr w:type="spellEnd"/>
      <w:r w:rsidR="00556252" w:rsidRPr="00BD3060">
        <w:rPr>
          <w:color w:val="000000"/>
        </w:rPr>
        <w:t xml:space="preserve"> Н.С.</w:t>
      </w:r>
      <w:r w:rsidR="00556252" w:rsidRPr="00BD3060">
        <w:rPr>
          <w:color w:val="000000"/>
        </w:rPr>
        <w:fldChar w:fldCharType="end"/>
      </w:r>
      <w:r w:rsidR="00556252" w:rsidRPr="00BD3060">
        <w:rPr>
          <w:color w:val="000000"/>
        </w:rPr>
        <w:t>, </w:t>
      </w:r>
      <w:hyperlink r:id="rId8" w:tooltip="Пронин Игорь Николаевич (перейти на страницу сотрудника)" w:history="1">
        <w:r w:rsidR="00556252" w:rsidRPr="00BD3060">
          <w:rPr>
            <w:color w:val="000000"/>
          </w:rPr>
          <w:t>Пронин И.Н.</w:t>
        </w:r>
      </w:hyperlink>
      <w:r w:rsidR="00556252" w:rsidRPr="00BD3060">
        <w:rPr>
          <w:color w:val="000000"/>
        </w:rPr>
        <w:t>, </w:t>
      </w:r>
      <w:r w:rsidR="00EF2997">
        <w:rPr>
          <w:color w:val="000000"/>
        </w:rPr>
        <w:t>Павлова</w:t>
      </w:r>
      <w:r w:rsidR="00EF2997" w:rsidRPr="00EF2997">
        <w:rPr>
          <w:color w:val="000000"/>
        </w:rPr>
        <w:t xml:space="preserve"> </w:t>
      </w:r>
      <w:r w:rsidR="00EF2997">
        <w:rPr>
          <w:color w:val="000000"/>
        </w:rPr>
        <w:t>Г</w:t>
      </w:r>
      <w:r w:rsidR="00EF2997" w:rsidRPr="00EF2997">
        <w:rPr>
          <w:color w:val="000000"/>
        </w:rPr>
        <w:t>.</w:t>
      </w:r>
      <w:r w:rsidR="00EF2997">
        <w:rPr>
          <w:color w:val="000000"/>
        </w:rPr>
        <w:t xml:space="preserve">В., Копылов А.М. </w:t>
      </w:r>
      <w:r w:rsidR="00BD3060">
        <w:rPr>
          <w:color w:val="000000"/>
        </w:rPr>
        <w:t>И</w:t>
      </w:r>
      <w:r w:rsidR="00BD3060" w:rsidRPr="00BD3060">
        <w:rPr>
          <w:color w:val="000000"/>
        </w:rPr>
        <w:t>спользование анти-</w:t>
      </w:r>
      <w:r w:rsidR="00BD3060">
        <w:rPr>
          <w:color w:val="000000"/>
          <w:lang w:val="en-US"/>
        </w:rPr>
        <w:t>EGFR</w:t>
      </w:r>
      <w:r w:rsidR="00BD3060" w:rsidRPr="00BD3060">
        <w:rPr>
          <w:color w:val="000000"/>
        </w:rPr>
        <w:t xml:space="preserve"> </w:t>
      </w:r>
      <w:proofErr w:type="spellStart"/>
      <w:r w:rsidR="00BD3060" w:rsidRPr="00BD3060">
        <w:rPr>
          <w:color w:val="000000"/>
        </w:rPr>
        <w:t>аптамерной</w:t>
      </w:r>
      <w:proofErr w:type="spellEnd"/>
      <w:r w:rsidR="00BD3060" w:rsidRPr="00BD3060">
        <w:rPr>
          <w:color w:val="000000"/>
        </w:rPr>
        <w:t xml:space="preserve"> конструкции </w:t>
      </w:r>
      <w:r w:rsidR="00BD3060">
        <w:rPr>
          <w:color w:val="000000"/>
          <w:lang w:val="en-US"/>
        </w:rPr>
        <w:t>GR</w:t>
      </w:r>
      <w:r w:rsidR="00BD3060" w:rsidRPr="00BD3060">
        <w:rPr>
          <w:color w:val="000000"/>
        </w:rPr>
        <w:t xml:space="preserve">20hh для регулируемой доставки </w:t>
      </w:r>
      <w:proofErr w:type="spellStart"/>
      <w:r w:rsidR="00BD3060" w:rsidRPr="00BD3060">
        <w:rPr>
          <w:color w:val="000000"/>
        </w:rPr>
        <w:t>доксорубицина</w:t>
      </w:r>
      <w:proofErr w:type="spellEnd"/>
      <w:r w:rsidR="00BD3060" w:rsidRPr="00BD3060">
        <w:rPr>
          <w:color w:val="000000"/>
        </w:rPr>
        <w:t xml:space="preserve"> в клетки </w:t>
      </w:r>
      <w:proofErr w:type="spellStart"/>
      <w:r w:rsidR="00BD3060" w:rsidRPr="00BD3060">
        <w:rPr>
          <w:color w:val="000000"/>
        </w:rPr>
        <w:t>глиобластомы</w:t>
      </w:r>
      <w:proofErr w:type="spellEnd"/>
      <w:r w:rsidR="00BD3060" w:rsidRPr="00BD3060">
        <w:rPr>
          <w:color w:val="000000"/>
        </w:rPr>
        <w:t xml:space="preserve"> пациента // </w:t>
      </w:r>
      <w:hyperlink r:id="rId9" w:tooltip="Перейти на страницу журнала" w:history="1">
        <w:r w:rsidR="00BD3060" w:rsidRPr="00BD3060">
          <w:rPr>
            <w:color w:val="000000"/>
          </w:rPr>
          <w:t>Журнал высшей нервной деятельности им. И. П. Павлова</w:t>
        </w:r>
      </w:hyperlink>
      <w:r w:rsidR="00BD3060" w:rsidRPr="00BD3060">
        <w:rPr>
          <w:color w:val="000000"/>
        </w:rPr>
        <w:t xml:space="preserve">. 2024. </w:t>
      </w:r>
      <w:r w:rsidR="006258E5">
        <w:rPr>
          <w:color w:val="000000"/>
        </w:rPr>
        <w:t>Т</w:t>
      </w:r>
      <w:r w:rsidR="00BD3060" w:rsidRPr="00BD3060">
        <w:rPr>
          <w:color w:val="000000"/>
        </w:rPr>
        <w:t xml:space="preserve">ом 74, № 1, </w:t>
      </w:r>
      <w:r w:rsidR="006258E5">
        <w:rPr>
          <w:color w:val="000000"/>
        </w:rPr>
        <w:t>С</w:t>
      </w:r>
      <w:r w:rsidR="00BD3060" w:rsidRPr="00BD3060">
        <w:rPr>
          <w:color w:val="000000"/>
        </w:rPr>
        <w:t>. 100-108</w:t>
      </w:r>
      <w:r w:rsidR="00BD3060" w:rsidRPr="00ED621D">
        <w:rPr>
          <w:color w:val="000000"/>
        </w:rPr>
        <w:t>.</w:t>
      </w:r>
      <w:r w:rsidR="00BD3060" w:rsidRPr="00BD3060">
        <w:rPr>
          <w:color w:val="000000"/>
        </w:rPr>
        <w:t> </w:t>
      </w:r>
    </w:p>
    <w:p w14:paraId="514BEEC6" w14:textId="10CE3332" w:rsidR="00A96440" w:rsidRPr="00A96440" w:rsidRDefault="00A96440" w:rsidP="00254F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A96440" w:rsidRPr="00A964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020117">
    <w:abstractNumId w:val="2"/>
  </w:num>
  <w:num w:numId="2" w16cid:durableId="1985313604">
    <w:abstractNumId w:val="3"/>
  </w:num>
  <w:num w:numId="3" w16cid:durableId="309099612">
    <w:abstractNumId w:val="1"/>
  </w:num>
  <w:num w:numId="4" w16cid:durableId="175180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55B8"/>
    <w:rsid w:val="001E61C2"/>
    <w:rsid w:val="001F0493"/>
    <w:rsid w:val="0022260A"/>
    <w:rsid w:val="002264EE"/>
    <w:rsid w:val="0023307C"/>
    <w:rsid w:val="00254F90"/>
    <w:rsid w:val="0026338B"/>
    <w:rsid w:val="002B0D5F"/>
    <w:rsid w:val="002D366B"/>
    <w:rsid w:val="0031361E"/>
    <w:rsid w:val="00391C38"/>
    <w:rsid w:val="003B76D6"/>
    <w:rsid w:val="003E2601"/>
    <w:rsid w:val="003F4E6B"/>
    <w:rsid w:val="004A26A3"/>
    <w:rsid w:val="004B5A70"/>
    <w:rsid w:val="004F0EDF"/>
    <w:rsid w:val="00522BF1"/>
    <w:rsid w:val="00556252"/>
    <w:rsid w:val="00590166"/>
    <w:rsid w:val="005B55D2"/>
    <w:rsid w:val="005D022B"/>
    <w:rsid w:val="005E5BE9"/>
    <w:rsid w:val="005F6244"/>
    <w:rsid w:val="006258E5"/>
    <w:rsid w:val="0069427D"/>
    <w:rsid w:val="006A18E3"/>
    <w:rsid w:val="006F7A19"/>
    <w:rsid w:val="007213E1"/>
    <w:rsid w:val="00775389"/>
    <w:rsid w:val="00797838"/>
    <w:rsid w:val="007C36D8"/>
    <w:rsid w:val="007F2744"/>
    <w:rsid w:val="00820AB9"/>
    <w:rsid w:val="0085478A"/>
    <w:rsid w:val="008931BE"/>
    <w:rsid w:val="008C67E3"/>
    <w:rsid w:val="00910E11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96440"/>
    <w:rsid w:val="00AD363A"/>
    <w:rsid w:val="00AD5460"/>
    <w:rsid w:val="00AD7380"/>
    <w:rsid w:val="00B80C31"/>
    <w:rsid w:val="00BA55C4"/>
    <w:rsid w:val="00BD3060"/>
    <w:rsid w:val="00BF36F8"/>
    <w:rsid w:val="00BF4622"/>
    <w:rsid w:val="00C844E2"/>
    <w:rsid w:val="00CB63E8"/>
    <w:rsid w:val="00CD00B1"/>
    <w:rsid w:val="00CF2684"/>
    <w:rsid w:val="00D22306"/>
    <w:rsid w:val="00D42542"/>
    <w:rsid w:val="00D60311"/>
    <w:rsid w:val="00D8121C"/>
    <w:rsid w:val="00DA515B"/>
    <w:rsid w:val="00E22189"/>
    <w:rsid w:val="00E74069"/>
    <w:rsid w:val="00E81D35"/>
    <w:rsid w:val="00EB1F49"/>
    <w:rsid w:val="00ED621D"/>
    <w:rsid w:val="00EF2997"/>
    <w:rsid w:val="00F34C4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0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2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workers/722417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istina.msu.ru/workers/3308074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tina.msu.ru/workers/54134382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tina.msu.ru/journals/9490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Boris Ivanov</cp:lastModifiedBy>
  <cp:revision>2</cp:revision>
  <dcterms:created xsi:type="dcterms:W3CDTF">2025-03-21T12:49:00Z</dcterms:created>
  <dcterms:modified xsi:type="dcterms:W3CDTF">2025-03-21T12:49:00Z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