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4643E" w14:textId="35725D9B" w:rsidR="0099102A" w:rsidRDefault="00BE455A" w:rsidP="009910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</w:t>
      </w:r>
      <w:r w:rsidR="004E5907">
        <w:rPr>
          <w:b/>
          <w:color w:val="000000"/>
        </w:rPr>
        <w:t>оляризационн</w:t>
      </w:r>
      <w:r>
        <w:rPr>
          <w:b/>
          <w:color w:val="000000"/>
        </w:rPr>
        <w:t>ый</w:t>
      </w:r>
      <w:r w:rsidR="004E5907">
        <w:rPr>
          <w:b/>
          <w:color w:val="000000"/>
        </w:rPr>
        <w:t xml:space="preserve"> флуоресцентн</w:t>
      </w:r>
      <w:r>
        <w:rPr>
          <w:b/>
          <w:color w:val="000000"/>
        </w:rPr>
        <w:t>ый</w:t>
      </w:r>
      <w:r w:rsidR="004E5907">
        <w:rPr>
          <w:b/>
          <w:color w:val="000000"/>
        </w:rPr>
        <w:t xml:space="preserve"> иммуноанализ</w:t>
      </w:r>
      <w:r w:rsidR="002D5671">
        <w:rPr>
          <w:b/>
          <w:color w:val="000000"/>
        </w:rPr>
        <w:t xml:space="preserve"> определения флуниксина с использованием моноклональных антител</w:t>
      </w:r>
      <w:r w:rsidR="003F6BD9">
        <w:rPr>
          <w:b/>
          <w:color w:val="000000"/>
        </w:rPr>
        <w:t xml:space="preserve"> </w:t>
      </w:r>
    </w:p>
    <w:p w14:paraId="0A266A48" w14:textId="1A6B5E70" w:rsidR="0099102A" w:rsidRPr="00FE5E12" w:rsidRDefault="0099102A" w:rsidP="009910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Арутюнян Д.А.</w:t>
      </w:r>
    </w:p>
    <w:p w14:paraId="7EC7F1C4" w14:textId="76CD7F3B" w:rsidR="0099102A" w:rsidRDefault="0099102A" w:rsidP="009910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</w:t>
      </w:r>
      <w:r w:rsidR="002D5671">
        <w:rPr>
          <w:i/>
          <w:color w:val="000000"/>
        </w:rPr>
        <w:t>2</w:t>
      </w:r>
      <w:r>
        <w:rPr>
          <w:i/>
          <w:color w:val="000000"/>
        </w:rPr>
        <w:t xml:space="preserve"> год обучения</w:t>
      </w:r>
    </w:p>
    <w:p w14:paraId="5792F373" w14:textId="2412C0E3" w:rsidR="0099102A" w:rsidRPr="00921D45" w:rsidRDefault="0099102A" w:rsidP="009910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3B92575F" w14:textId="77777777" w:rsidR="0099102A" w:rsidRPr="00391C38" w:rsidRDefault="0099102A" w:rsidP="009910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2FC08C92" w14:textId="4B1B1217" w:rsidR="0099102A" w:rsidRDefault="0099102A" w:rsidP="009910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r w:rsidR="00462BC7" w:rsidRPr="00462BC7">
        <w:rPr>
          <w:i/>
          <w:iCs/>
          <w:u w:val="single"/>
        </w:rPr>
        <w:t>dmitrii.arutiunian@chemistry.msu.ru</w:t>
      </w:r>
    </w:p>
    <w:p w14:paraId="71CD2785" w14:textId="4C8A017A" w:rsidR="004B396D" w:rsidRDefault="009672B6" w:rsidP="009910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Метод поляризационного флуоресцентного иммуноанализа (ПФИА) </w:t>
      </w:r>
      <w:r w:rsidR="001F7C02">
        <w:rPr>
          <w:color w:val="000000"/>
        </w:rPr>
        <w:t xml:space="preserve">основан на способности флуорофоров испускать свет, имеющий различные составляющие вдоль двух осей поляризации, использующихся для расчёта степени поляризации Р. Этот метод </w:t>
      </w:r>
      <w:r>
        <w:rPr>
          <w:color w:val="000000"/>
        </w:rPr>
        <w:t xml:space="preserve">широко используется </w:t>
      </w:r>
      <w:r w:rsidR="0065317D">
        <w:rPr>
          <w:color w:val="000000"/>
        </w:rPr>
        <w:t>как аналитический инструмент</w:t>
      </w:r>
      <w:r w:rsidR="008D36EA">
        <w:rPr>
          <w:color w:val="000000"/>
        </w:rPr>
        <w:t>, в том числе и</w:t>
      </w:r>
      <w:r w:rsidR="0065317D">
        <w:rPr>
          <w:color w:val="000000"/>
        </w:rPr>
        <w:t xml:space="preserve"> при определении </w:t>
      </w:r>
      <w:r w:rsidR="00BE455A">
        <w:rPr>
          <w:color w:val="000000"/>
        </w:rPr>
        <w:t>низкомолекулярных</w:t>
      </w:r>
      <w:r w:rsidR="00F86F0C">
        <w:rPr>
          <w:color w:val="000000"/>
        </w:rPr>
        <w:t xml:space="preserve"> препаратов</w:t>
      </w:r>
      <w:r w:rsidR="008A1FC8">
        <w:rPr>
          <w:color w:val="000000"/>
        </w:rPr>
        <w:t>, попадающих в</w:t>
      </w:r>
      <w:r w:rsidR="001421E3">
        <w:rPr>
          <w:color w:val="000000"/>
        </w:rPr>
        <w:t xml:space="preserve"> </w:t>
      </w:r>
      <w:r w:rsidR="008A1FC8">
        <w:rPr>
          <w:color w:val="000000"/>
        </w:rPr>
        <w:t xml:space="preserve">окружающую среду и </w:t>
      </w:r>
      <w:r w:rsidR="001421E3">
        <w:rPr>
          <w:color w:val="000000"/>
        </w:rPr>
        <w:t>загрязняющих</w:t>
      </w:r>
      <w:r w:rsidR="00B0359D">
        <w:rPr>
          <w:color w:val="000000"/>
        </w:rPr>
        <w:t xml:space="preserve"> </w:t>
      </w:r>
      <w:r w:rsidR="00D8143C">
        <w:rPr>
          <w:color w:val="000000"/>
        </w:rPr>
        <w:t>продукт</w:t>
      </w:r>
      <w:r w:rsidR="001421E3">
        <w:rPr>
          <w:color w:val="000000"/>
        </w:rPr>
        <w:t>ы</w:t>
      </w:r>
      <w:r w:rsidR="00B0359D">
        <w:rPr>
          <w:color w:val="000000"/>
        </w:rPr>
        <w:t xml:space="preserve"> питания</w:t>
      </w:r>
      <w:r w:rsidR="008A1FC8">
        <w:rPr>
          <w:color w:val="000000"/>
        </w:rPr>
        <w:t>. ПФИА характеризуется</w:t>
      </w:r>
      <w:r w:rsidR="00B859B5">
        <w:rPr>
          <w:color w:val="000000"/>
        </w:rPr>
        <w:t xml:space="preserve"> простотой,</w:t>
      </w:r>
      <w:r w:rsidR="00CC3969">
        <w:rPr>
          <w:color w:val="000000"/>
        </w:rPr>
        <w:t xml:space="preserve"> высок</w:t>
      </w:r>
      <w:r w:rsidR="008A1FC8">
        <w:rPr>
          <w:color w:val="000000"/>
        </w:rPr>
        <w:t>ой</w:t>
      </w:r>
      <w:r w:rsidR="00CC3969">
        <w:rPr>
          <w:color w:val="000000"/>
        </w:rPr>
        <w:t xml:space="preserve"> чувствительност</w:t>
      </w:r>
      <w:r w:rsidR="008A1FC8">
        <w:rPr>
          <w:color w:val="000000"/>
        </w:rPr>
        <w:t>ью</w:t>
      </w:r>
      <w:r w:rsidR="00CC3969">
        <w:rPr>
          <w:color w:val="000000"/>
        </w:rPr>
        <w:t xml:space="preserve"> и специфичност</w:t>
      </w:r>
      <w:r w:rsidR="008A1FC8">
        <w:rPr>
          <w:color w:val="000000"/>
        </w:rPr>
        <w:t>ью</w:t>
      </w:r>
      <w:r w:rsidR="00CC3969">
        <w:rPr>
          <w:color w:val="000000"/>
        </w:rPr>
        <w:t xml:space="preserve"> анализа, а также </w:t>
      </w:r>
      <w:r w:rsidR="00BE455A">
        <w:rPr>
          <w:color w:val="000000"/>
        </w:rPr>
        <w:t>возможностью автоматизации</w:t>
      </w:r>
      <w:r w:rsidR="005A2B24">
        <w:rPr>
          <w:color w:val="000000"/>
        </w:rPr>
        <w:t>, что позволяет применять его для проверки большого числа образцов.</w:t>
      </w:r>
      <w:r w:rsidR="00E7623F">
        <w:rPr>
          <w:color w:val="000000"/>
        </w:rPr>
        <w:t xml:space="preserve"> </w:t>
      </w:r>
      <w:r w:rsidR="00B859B5">
        <w:rPr>
          <w:color w:val="000000"/>
        </w:rPr>
        <w:t xml:space="preserve">Возможность определения низкомолекулярных соединений и стабильность иммунореагентов при соблюдении условий хранения </w:t>
      </w:r>
      <w:r w:rsidR="00F606DB">
        <w:rPr>
          <w:color w:val="000000"/>
        </w:rPr>
        <w:t>также являются немаловажными характеристиками этого метода.</w:t>
      </w:r>
    </w:p>
    <w:p w14:paraId="1FD23996" w14:textId="52A462D3" w:rsidR="009672B6" w:rsidRDefault="000455FB" w:rsidP="002D56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Одна из главных задач, возникающих при разработке методики ПФИА – получение </w:t>
      </w:r>
      <w:r w:rsidR="002D5671">
        <w:rPr>
          <w:color w:val="000000"/>
        </w:rPr>
        <w:t xml:space="preserve">антител, обладающих достаточно высокими аналитическими характеристиками и позволяющими благодаря этому определять низкие содержания </w:t>
      </w:r>
      <w:r w:rsidR="007A6282">
        <w:rPr>
          <w:color w:val="000000"/>
        </w:rPr>
        <w:t>целевого</w:t>
      </w:r>
      <w:r w:rsidR="002D5671">
        <w:rPr>
          <w:color w:val="000000"/>
        </w:rPr>
        <w:t xml:space="preserve"> аналита. </w:t>
      </w:r>
      <w:r w:rsidR="0026631A">
        <w:rPr>
          <w:color w:val="000000"/>
        </w:rPr>
        <w:t>В данной работе исследовал</w:t>
      </w:r>
      <w:r w:rsidR="002D5671">
        <w:rPr>
          <w:color w:val="000000"/>
        </w:rPr>
        <w:t>и</w:t>
      </w:r>
      <w:r w:rsidR="0026631A">
        <w:rPr>
          <w:color w:val="000000"/>
        </w:rPr>
        <w:t xml:space="preserve">сь </w:t>
      </w:r>
      <w:r w:rsidR="002D5671">
        <w:rPr>
          <w:color w:val="000000"/>
        </w:rPr>
        <w:t xml:space="preserve">образцы неочищенных асцитных жидкостей, содержащих моноклональные антитела, полученные против флуниксина </w:t>
      </w:r>
      <w:r w:rsidR="00F5732B">
        <w:rPr>
          <w:color w:val="000000"/>
        </w:rPr>
        <w:t xml:space="preserve">(Флу) </w:t>
      </w:r>
      <w:r w:rsidR="002D5671">
        <w:rPr>
          <w:color w:val="000000"/>
        </w:rPr>
        <w:t xml:space="preserve">и проводилось сравнение их характеристик с аналогичными моноклональными антителами, прошедшими очистку и их </w:t>
      </w:r>
      <w:r w:rsidR="0026631A">
        <w:rPr>
          <w:color w:val="000000"/>
        </w:rPr>
        <w:t>влияние на аналитические характеристики методик</w:t>
      </w:r>
      <w:r w:rsidR="002D5671">
        <w:rPr>
          <w:color w:val="000000"/>
        </w:rPr>
        <w:t>и</w:t>
      </w:r>
      <w:r w:rsidR="0026631A">
        <w:rPr>
          <w:color w:val="000000"/>
        </w:rPr>
        <w:t>, разработанн</w:t>
      </w:r>
      <w:r w:rsidR="002D5671">
        <w:rPr>
          <w:color w:val="000000"/>
        </w:rPr>
        <w:t>ой</w:t>
      </w:r>
      <w:r w:rsidR="0026631A">
        <w:rPr>
          <w:color w:val="000000"/>
        </w:rPr>
        <w:t xml:space="preserve"> для определения нестероидного противовоспалительного препарата флуниксина </w:t>
      </w:r>
      <w:r w:rsidR="00AE0223">
        <w:rPr>
          <w:color w:val="000000"/>
        </w:rPr>
        <w:t>в продуктах питания</w:t>
      </w:r>
      <w:r w:rsidR="0026631A">
        <w:rPr>
          <w:color w:val="000000"/>
        </w:rPr>
        <w:t>.</w:t>
      </w:r>
    </w:p>
    <w:p w14:paraId="0A723EA3" w14:textId="74E98DC0" w:rsidR="0065317D" w:rsidRDefault="008569C5" w:rsidP="009910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в</w:t>
      </w:r>
      <w:r w:rsidR="00BE455A">
        <w:rPr>
          <w:color w:val="000000"/>
        </w:rPr>
        <w:t>ыбор</w:t>
      </w:r>
      <w:r>
        <w:rPr>
          <w:color w:val="000000"/>
        </w:rPr>
        <w:t>а</w:t>
      </w:r>
      <w:r w:rsidR="00BE455A">
        <w:rPr>
          <w:color w:val="000000"/>
        </w:rPr>
        <w:t xml:space="preserve"> пары иммунореагентов трейсер/антитело </w:t>
      </w:r>
      <w:r>
        <w:rPr>
          <w:color w:val="000000"/>
        </w:rPr>
        <w:t xml:space="preserve">важными </w:t>
      </w:r>
      <w:r w:rsidR="00BE4F7A">
        <w:rPr>
          <w:color w:val="000000"/>
        </w:rPr>
        <w:t>аналитически</w:t>
      </w:r>
      <w:r>
        <w:rPr>
          <w:color w:val="000000"/>
        </w:rPr>
        <w:t>ми</w:t>
      </w:r>
      <w:r w:rsidR="00BE4F7A">
        <w:rPr>
          <w:color w:val="000000"/>
        </w:rPr>
        <w:t xml:space="preserve"> </w:t>
      </w:r>
      <w:r w:rsidR="00471C6B">
        <w:rPr>
          <w:color w:val="000000"/>
        </w:rPr>
        <w:t>характеристиками</w:t>
      </w:r>
      <w:r w:rsidR="00BE455A">
        <w:rPr>
          <w:color w:val="000000"/>
        </w:rPr>
        <w:t xml:space="preserve"> </w:t>
      </w:r>
      <w:r w:rsidR="002C2A5E">
        <w:rPr>
          <w:color w:val="000000"/>
        </w:rPr>
        <w:t>являются предел обнаружения, линейный диапазон</w:t>
      </w:r>
      <w:r w:rsidR="0061104B">
        <w:rPr>
          <w:color w:val="000000"/>
        </w:rPr>
        <w:t xml:space="preserve">, </w:t>
      </w:r>
      <w:r w:rsidR="0061104B">
        <w:rPr>
          <w:color w:val="000000"/>
          <w:lang w:val="en-US"/>
        </w:rPr>
        <w:t>IC</w:t>
      </w:r>
      <w:r w:rsidR="0061104B" w:rsidRPr="0061104B">
        <w:rPr>
          <w:color w:val="000000"/>
        </w:rPr>
        <w:t xml:space="preserve">50 </w:t>
      </w:r>
      <w:r w:rsidR="0061104B">
        <w:rPr>
          <w:color w:val="000000"/>
        </w:rPr>
        <w:t>и кроссреактивность</w:t>
      </w:r>
      <w:r w:rsidR="002C2A5E" w:rsidRPr="002C2A5E">
        <w:rPr>
          <w:color w:val="000000"/>
        </w:rPr>
        <w:t>.</w:t>
      </w:r>
      <w:r w:rsidR="00E7623F" w:rsidRPr="00E7623F">
        <w:rPr>
          <w:color w:val="000000"/>
        </w:rPr>
        <w:t xml:space="preserve"> </w:t>
      </w:r>
      <w:r w:rsidR="00EE7CDB">
        <w:rPr>
          <w:color w:val="000000"/>
        </w:rPr>
        <w:t xml:space="preserve">Также важно и проведение апробирования методики, для проверки возможности определения аналита в продуктах питания. </w:t>
      </w:r>
      <w:r w:rsidR="004B63CB">
        <w:rPr>
          <w:color w:val="000000"/>
        </w:rPr>
        <w:t>В случае флуниксина анализировалось коровье и козье молоко,</w:t>
      </w:r>
      <w:r w:rsidR="002D5671">
        <w:rPr>
          <w:color w:val="000000"/>
        </w:rPr>
        <w:t xml:space="preserve"> </w:t>
      </w:r>
      <w:r w:rsidR="004B63CB">
        <w:rPr>
          <w:color w:val="000000"/>
        </w:rPr>
        <w:t>как продукты, подвергающиеся потенциальному загрязнению со стороны данн</w:t>
      </w:r>
      <w:r w:rsidR="002D5671">
        <w:rPr>
          <w:color w:val="000000"/>
        </w:rPr>
        <w:t>ого</w:t>
      </w:r>
      <w:r w:rsidR="004B63CB">
        <w:rPr>
          <w:color w:val="000000"/>
        </w:rPr>
        <w:t xml:space="preserve"> препарат</w:t>
      </w:r>
      <w:r w:rsidR="002D5671">
        <w:rPr>
          <w:color w:val="000000"/>
        </w:rPr>
        <w:t>а</w:t>
      </w:r>
      <w:r w:rsidR="004B63CB">
        <w:rPr>
          <w:color w:val="000000"/>
        </w:rPr>
        <w:t xml:space="preserve">. </w:t>
      </w:r>
    </w:p>
    <w:p w14:paraId="73EDD235" w14:textId="2962E343" w:rsidR="00741536" w:rsidRPr="00741536" w:rsidRDefault="00207458" w:rsidP="007415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настоящей работе были синтезированы и очищены методом тонкослойной хроматографии конъюгаты флуниксина с флуоресцентными метками </w:t>
      </w:r>
      <w:r w:rsidR="00BA160D">
        <w:rPr>
          <w:color w:val="000000"/>
        </w:rPr>
        <w:t>этилендиаминтиокарбамил флуоресцеина (</w:t>
      </w:r>
      <w:r w:rsidRPr="003F4A21">
        <w:t>ЭДФ</w:t>
      </w:r>
      <w:r w:rsidR="00BA160D">
        <w:t>)</w:t>
      </w:r>
      <w:r w:rsidRPr="003F4A21">
        <w:t xml:space="preserve">, </w:t>
      </w:r>
      <w:r w:rsidR="00BA160D">
        <w:t>карбоксифлуоресцеин (</w:t>
      </w:r>
      <w:r w:rsidRPr="003F4A21">
        <w:t>ФАМ</w:t>
      </w:r>
      <w:r w:rsidR="00BA160D">
        <w:t>)</w:t>
      </w:r>
      <w:r w:rsidRPr="003F4A21">
        <w:t xml:space="preserve">, </w:t>
      </w:r>
      <w:r w:rsidR="00BA160D" w:rsidRPr="00BA160D">
        <w:t>5-аминоацетамидфлуоресцеин</w:t>
      </w:r>
      <w:r w:rsidR="00BA160D">
        <w:t xml:space="preserve"> (</w:t>
      </w:r>
      <w:r w:rsidRPr="003F4A21">
        <w:t>ГАФ</w:t>
      </w:r>
      <w:r w:rsidR="00BA160D">
        <w:t>)</w:t>
      </w:r>
      <w:r w:rsidRPr="003F4A21">
        <w:t xml:space="preserve">. Изучено их взаимодействие со специфическим </w:t>
      </w:r>
      <w:r w:rsidR="002D5671">
        <w:t>моноклональными антителами</w:t>
      </w:r>
      <w:r w:rsidR="0061104B">
        <w:t>, подобраны пары иммунореагентов для определения флуниксина. Проведена оптимизация условий проведения анализа, получены калибровочные кривые и определены аналитические характеристики</w:t>
      </w:r>
      <w:r w:rsidR="00A12535">
        <w:t xml:space="preserve"> разработанных методик, в результате чего выбрана пара иммунореагентов Флу-ЭДФ/</w:t>
      </w:r>
      <w:r w:rsidR="00AA59DF">
        <w:t>асцит-Флу 1 с пределом обнаружения 20 нг/мл и линейным диапазоном обнаружения от 45 до 900 нг/мл</w:t>
      </w:r>
      <w:r w:rsidR="00A86D35">
        <w:t xml:space="preserve">, когда прочие пары иммунореагентов обладали пределом обнаружения от 100 нг/мл и выше. </w:t>
      </w:r>
    </w:p>
    <w:p w14:paraId="1152A4D8" w14:textId="5A085FC0" w:rsidR="009672B6" w:rsidRDefault="0089453E" w:rsidP="009910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 в данной работе показана зависимость аналитических характеристик разработанн</w:t>
      </w:r>
      <w:r w:rsidR="00A52A00">
        <w:rPr>
          <w:color w:val="000000"/>
        </w:rPr>
        <w:t>ых</w:t>
      </w:r>
      <w:r>
        <w:rPr>
          <w:color w:val="000000"/>
        </w:rPr>
        <w:t xml:space="preserve"> методик не только от структуры </w:t>
      </w:r>
      <w:r w:rsidR="002D5671">
        <w:rPr>
          <w:color w:val="000000"/>
        </w:rPr>
        <w:t>флуоресцентно меченых конъюгатов</w:t>
      </w:r>
      <w:r>
        <w:rPr>
          <w:color w:val="000000"/>
        </w:rPr>
        <w:t xml:space="preserve">, но и от </w:t>
      </w:r>
      <w:r w:rsidR="002D5671">
        <w:rPr>
          <w:color w:val="000000"/>
        </w:rPr>
        <w:t>типа используемых моноклональных антител</w:t>
      </w:r>
      <w:r w:rsidR="008E0EBC">
        <w:rPr>
          <w:color w:val="000000"/>
        </w:rPr>
        <w:t xml:space="preserve">. </w:t>
      </w:r>
      <w:r w:rsidR="00A86D35">
        <w:rPr>
          <w:color w:val="000000"/>
        </w:rPr>
        <w:t>Показано влияние степени очистки моноклональных антител на качество проводимого иммуноанализа.</w:t>
      </w:r>
    </w:p>
    <w:p w14:paraId="4F1C8ED4" w14:textId="77777777" w:rsidR="008569C5" w:rsidRDefault="008569C5" w:rsidP="00FA46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3C2BE743" w14:textId="3866B0FD" w:rsidR="00FA4601" w:rsidRPr="00FA4601" w:rsidRDefault="00FA4601" w:rsidP="00FA46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A4601">
        <w:rPr>
          <w:i/>
          <w:iCs/>
          <w:color w:val="000000"/>
        </w:rPr>
        <w:t>Работа выполнена в рамках государственного задания МГУ имени М.В. Ломоносова 123032300028-0.</w:t>
      </w:r>
    </w:p>
    <w:sectPr w:rsidR="00FA4601" w:rsidRPr="00FA4601" w:rsidSect="009A470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89"/>
    <w:rsid w:val="000455FB"/>
    <w:rsid w:val="00117200"/>
    <w:rsid w:val="001421E3"/>
    <w:rsid w:val="001C793B"/>
    <w:rsid w:val="001D67A2"/>
    <w:rsid w:val="001F7C02"/>
    <w:rsid w:val="00207458"/>
    <w:rsid w:val="00261CB8"/>
    <w:rsid w:val="0026631A"/>
    <w:rsid w:val="00276918"/>
    <w:rsid w:val="002C2A5E"/>
    <w:rsid w:val="002D5671"/>
    <w:rsid w:val="002E09A0"/>
    <w:rsid w:val="00350789"/>
    <w:rsid w:val="003929E5"/>
    <w:rsid w:val="003D278B"/>
    <w:rsid w:val="003F6BD9"/>
    <w:rsid w:val="004005B1"/>
    <w:rsid w:val="00462BC7"/>
    <w:rsid w:val="00471C6B"/>
    <w:rsid w:val="004B396D"/>
    <w:rsid w:val="004B63CB"/>
    <w:rsid w:val="004D434E"/>
    <w:rsid w:val="004E5907"/>
    <w:rsid w:val="005A2B24"/>
    <w:rsid w:val="00604730"/>
    <w:rsid w:val="0061104B"/>
    <w:rsid w:val="0065317D"/>
    <w:rsid w:val="00741536"/>
    <w:rsid w:val="007A6282"/>
    <w:rsid w:val="00806E7F"/>
    <w:rsid w:val="008569C5"/>
    <w:rsid w:val="0087405A"/>
    <w:rsid w:val="00880452"/>
    <w:rsid w:val="0089453E"/>
    <w:rsid w:val="008A1FC8"/>
    <w:rsid w:val="008D36EA"/>
    <w:rsid w:val="008E0EBC"/>
    <w:rsid w:val="009672B6"/>
    <w:rsid w:val="0099102A"/>
    <w:rsid w:val="009A470E"/>
    <w:rsid w:val="009F6A83"/>
    <w:rsid w:val="00A12535"/>
    <w:rsid w:val="00A15BDC"/>
    <w:rsid w:val="00A235E0"/>
    <w:rsid w:val="00A52A00"/>
    <w:rsid w:val="00A86D35"/>
    <w:rsid w:val="00A94118"/>
    <w:rsid w:val="00AA59DF"/>
    <w:rsid w:val="00AE0223"/>
    <w:rsid w:val="00B0359D"/>
    <w:rsid w:val="00B859B5"/>
    <w:rsid w:val="00BA160D"/>
    <w:rsid w:val="00BE455A"/>
    <w:rsid w:val="00BE4F7A"/>
    <w:rsid w:val="00C2261B"/>
    <w:rsid w:val="00C25493"/>
    <w:rsid w:val="00C36F0D"/>
    <w:rsid w:val="00CC3969"/>
    <w:rsid w:val="00D425B7"/>
    <w:rsid w:val="00D8143C"/>
    <w:rsid w:val="00DF1FCD"/>
    <w:rsid w:val="00E03A44"/>
    <w:rsid w:val="00E7623F"/>
    <w:rsid w:val="00EE7CDB"/>
    <w:rsid w:val="00F5732B"/>
    <w:rsid w:val="00F606DB"/>
    <w:rsid w:val="00F86F0C"/>
    <w:rsid w:val="00FA4601"/>
    <w:rsid w:val="00FC2E24"/>
    <w:rsid w:val="00FE5E12"/>
    <w:rsid w:val="00FF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A3461"/>
  <w15:chartTrackingRefBased/>
  <w15:docId w15:val="{C71A9731-A9A4-4C6D-A096-4D624F4F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F0D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07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7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7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78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78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78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78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78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78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0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0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07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07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07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07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07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07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07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50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7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50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078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507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078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507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0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507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50789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C36F0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 w:bidi="en-US"/>
      <w14:ligatures w14:val="none"/>
    </w:rPr>
  </w:style>
  <w:style w:type="character" w:styleId="ad">
    <w:name w:val="Hyperlink"/>
    <w:basedOn w:val="a0"/>
    <w:uiPriority w:val="99"/>
    <w:semiHidden/>
    <w:unhideWhenUsed/>
    <w:rsid w:val="00C36F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Arutyunyan</dc:creator>
  <cp:keywords/>
  <dc:description/>
  <cp:lastModifiedBy>ARUTYUNYAN Dmitriy</cp:lastModifiedBy>
  <cp:revision>73</cp:revision>
  <dcterms:created xsi:type="dcterms:W3CDTF">2024-02-28T06:47:00Z</dcterms:created>
  <dcterms:modified xsi:type="dcterms:W3CDTF">2025-03-14T13:45:00Z</dcterms:modified>
</cp:coreProperties>
</file>