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64A" w14:textId="77777777" w:rsidR="009F6571" w:rsidRDefault="00472BC6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  <w:t>Люминесцентные температурные сенсоры на основе комплексов лантаноидов</w:t>
      </w:r>
    </w:p>
    <w:p w14:paraId="00000002" w14:textId="26A032EC" w:rsidR="009F6571" w:rsidRDefault="00472BC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>Дун</w:t>
      </w:r>
      <w:r w:rsidRPr="00D05552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 xml:space="preserve"> Шичжань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 xml:space="preserve">, </w:t>
      </w:r>
      <w:r w:rsidR="00D05552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>Целых Л.О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val="ru-RU" w:eastAsia="ru-RU"/>
        </w:rPr>
        <w:t>.</w:t>
      </w:r>
    </w:p>
    <w:p w14:paraId="00000004" w14:textId="77777777" w:rsidR="009F6571" w:rsidRDefault="00472BC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>Московский государственный университет имени М.В. Ломоносова, </w:t>
      </w:r>
    </w:p>
    <w:p w14:paraId="13BA9CA0" w14:textId="77777777" w:rsidR="009F6571" w:rsidRDefault="00472BC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>химический факультет, Москва, Россия</w:t>
      </w:r>
    </w:p>
    <w:p w14:paraId="3E6E5563" w14:textId="21330F7A" w:rsidR="009F6571" w:rsidRPr="00D05552" w:rsidRDefault="00472BC6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</w:pPr>
      <w:r w:rsidRPr="00D05552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E-mail:</w:t>
      </w:r>
      <w:r w:rsidR="00D05552" w:rsidRPr="00D05552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Richarddong</w:t>
      </w:r>
      <w:r w:rsidRPr="00D05552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chem</w:t>
      </w:r>
      <w:r w:rsidRPr="00D05552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@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qq</w:t>
      </w:r>
      <w:r w:rsidRPr="00D05552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>com</w:t>
      </w:r>
    </w:p>
    <w:p w14:paraId="20427DD9" w14:textId="56D43AF8" w:rsidR="009F6571" w:rsidRDefault="00472BC6">
      <w:pPr>
        <w:widowControl/>
        <w:shd w:val="clear" w:color="auto" w:fill="FFFFFF"/>
        <w:ind w:firstLine="397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В последние годы значительное внимание уделяется разработке люминесцентных температурных сенсоров на основе комплексов лантан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идов, 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из-за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уникальных свойств 4f-электронных переходов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ионов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редкоземельных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металлов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, проявляющих нелинейный отклик на температуру.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В данном исследовании была предложена инновационная стратегия синтеза шести координационных соединений на основе ионов Eu³⁺ и Yb³⁺ с лигандами β-дикетонового производного dbm (дибензоилмет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ан) и жестким сопряженным лигандом Bphen (4,7-дифенил-1,10-фенантролин). На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основе 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этих координационных соединений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успешно создана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модель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растворимого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температурного 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сенсора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,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а в качестве сенсорного отклика может быть использовано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отношение интенсивности люминесценции (LIR) двух металлов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, отношение двух полос люминесценции иона европия или время жизни иона европия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.</w:t>
      </w:r>
    </w:p>
    <w:p w14:paraId="2D2E6612" w14:textId="6310F7D5" w:rsidR="009F6571" w:rsidRDefault="00472BC6">
      <w:pPr>
        <w:widowControl/>
        <w:shd w:val="clear" w:color="auto" w:fill="FFFFFF"/>
        <w:ind w:firstLine="397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Эксперименты показали, что компл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екс EuCl₃Bphen демонстрирует характерные 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полосы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излучения 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иона 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Eu³⁺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при 612 нм (⁵D₀→⁷F₂) и 700 нм (⁵D₀→⁷F₄), интенсивность которых линейно снижается при нагревании. Это согласуется с описанным в литературе механизмом термически активированных безызлучательных переходо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в в комплексах Eu³⁺ [1]. Примечательно, что данный комплекс проявляет исключительно высокую люминесцентную эффективность в ацетоне 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ДМСО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, что объясняется подавлением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тушения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ионной люминесценции лантанидов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молекул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ами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растворителя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за счет сильных π-π взаи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модействий нейтрального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лиганда Bphen, а также снижением энергетических потерь благодаря его жесткой структуре [1]. В отличие от этого, ближнее инфракрасное излучение YbCl₃Bphen при 982 нм (²F₅/₂→²F₇/₂) практически не зависит от температуры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(флуктуации &lt;</w:t>
      </w:r>
      <w:r w:rsidRP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% 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а 10 К), что обусловлено простой электронной структурой Yb³⁺ (всего два возбужденных уровня) и большим энергетическим зазором (~10 000 см⁻¹), препятствующим значительным изменениям распределения штарковских уровней под термическим воздействием.</w:t>
      </w:r>
    </w:p>
    <w:p w14:paraId="2FDB8D82" w14:textId="3BCD01C5" w:rsidR="009F6571" w:rsidRDefault="00472BC6">
      <w:pPr>
        <w:widowControl/>
        <w:shd w:val="clear" w:color="auto" w:fill="FFFFFF"/>
        <w:ind w:firstLine="397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Совместное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растворение комплексов Eu/Yb в одной раствор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системе позволило реализовать режим синергетической работы двух эмиссионных центров. Излучение Yb³⁺ при 982 нм используется как внутренний референсный сигнал, а излучение Eu³⁺ при 612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нм — как температур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но-зависимый сигнал. Отношение их интенсивностей (I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612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/I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982</w:t>
      </w:r>
      <w:r w:rsid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) демонстрирует линейную зависимость в диапазоне 298–373 К. Данный подход устраняет недостатки традиционных одноэмиссионных систем, чувствительных к колебаниям концентрации и мощности возбуждения,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дополняя принципы твердотельных биметаллических термометров, описанных Zhang и соавт. [2]. </w:t>
      </w:r>
    </w:p>
    <w:p w14:paraId="4B8636F1" w14:textId="2AF4E059" w:rsidR="009F6571" w:rsidRPr="00D05552" w:rsidRDefault="00472BC6">
      <w:pPr>
        <w:widowControl/>
        <w:shd w:val="clear" w:color="auto" w:fill="FFFFFF"/>
        <w:ind w:firstLine="397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Таким образом, 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представлен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новый класс растворимых люминесцентных сенсоров, объединяющих превосходную совместимость с растворителями (благодаря Bphen), двухканальную детекцию для минимизации поме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х и сверхвысокую интенсивность свечения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. Эти результаты открывают перспективы для создания растворимых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температурных сенсоров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.</w:t>
      </w:r>
    </w:p>
    <w:p w14:paraId="0BF80000" w14:textId="77777777" w:rsidR="009F6571" w:rsidRPr="00D05552" w:rsidRDefault="00472BC6">
      <w:pPr>
        <w:widowControl/>
        <w:shd w:val="clear" w:color="auto" w:fill="FFFFFF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ru-RU" w:eastAsia="ru-RU"/>
        </w:rPr>
        <w:t>Литература</w:t>
      </w:r>
    </w:p>
    <w:p w14:paraId="34E544EF" w14:textId="77777777" w:rsidR="009F6571" w:rsidRDefault="00472BC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 w:rsidRP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[1]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Binnemans</w:t>
      </w:r>
      <w:r w:rsidRP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K</w:t>
      </w:r>
      <w:r w:rsidRP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Chem</w:t>
      </w:r>
      <w:r w:rsidRPr="00D05552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Rev. 2009, 109, 4283; Xu, H. и др. J. Mater. Chem. C 2016, 4,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9566.</w:t>
      </w:r>
    </w:p>
    <w:p w14:paraId="26542177" w14:textId="77777777" w:rsidR="009F6571" w:rsidRDefault="00472BC6">
      <w:pPr>
        <w:widowControl/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[2] Zhang, J. и др. ACS Appl. Mater. Interfaces 2020, 12, 51293.</w:t>
      </w:r>
    </w:p>
    <w:sectPr w:rsidR="009F657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EB4DDB"/>
    <w:rsid w:val="00472BC6"/>
    <w:rsid w:val="009F6571"/>
    <w:rsid w:val="00D05552"/>
    <w:rsid w:val="07701543"/>
    <w:rsid w:val="0B8E1003"/>
    <w:rsid w:val="0C7340FE"/>
    <w:rsid w:val="1803137F"/>
    <w:rsid w:val="50EB4DDB"/>
    <w:rsid w:val="538452A3"/>
    <w:rsid w:val="6BF6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EE5AD"/>
  <w15:docId w15:val="{D1DA5AD3-4572-41BB-8FF4-9F32A821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Tander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ReflecterX</dc:creator>
  <cp:lastModifiedBy>Кондаков Илья Владимирович</cp:lastModifiedBy>
  <cp:revision>2</cp:revision>
  <dcterms:created xsi:type="dcterms:W3CDTF">2025-02-25T19:13:00Z</dcterms:created>
  <dcterms:modified xsi:type="dcterms:W3CDTF">2025-03-09T08:14:00Z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EA41716147DB4BB0A3CB71AA1AE1C5B3_13</vt:lpwstr>
  </property>
  <property fmtid="{D5CDD505-2E9C-101B-9397-08002B2CF9AE}" pid="4" name="KSOTemplateDocerSaveRecord">
    <vt:lpwstr>eyJoZGlkIjoiZmQ4ZGZlYmQ4YmVlNDhhOWEwNmVmOWU4NjkxNzU1ZGEiLCJ1c2VySWQiOiI2NDcwNjI3MTIifQ==</vt:lpwstr>
  </property>
</Properties>
</file>