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401D" w14:textId="77777777" w:rsidR="00AF026B" w:rsidRPr="00FE62BA" w:rsidRDefault="00AF026B" w:rsidP="00AF026B">
      <w:pPr>
        <w:spacing w:after="240"/>
        <w:jc w:val="center"/>
        <w:rPr>
          <w:b/>
        </w:rPr>
      </w:pPr>
      <w:r>
        <w:rPr>
          <w:b/>
        </w:rPr>
        <w:t>Разработка нового</w:t>
      </w:r>
      <w:r w:rsidRPr="00FE62BA">
        <w:rPr>
          <w:b/>
        </w:rPr>
        <w:t xml:space="preserve"> </w:t>
      </w:r>
      <w:r>
        <w:rPr>
          <w:b/>
        </w:rPr>
        <w:t>экологически безопасного</w:t>
      </w:r>
      <w:r w:rsidRPr="00FE62BA">
        <w:rPr>
          <w:b/>
        </w:rPr>
        <w:t xml:space="preserve"> </w:t>
      </w:r>
      <w:r>
        <w:rPr>
          <w:b/>
        </w:rPr>
        <w:t>метода</w:t>
      </w:r>
      <w:r w:rsidRPr="00FE62BA">
        <w:rPr>
          <w:b/>
        </w:rPr>
        <w:t xml:space="preserve"> </w:t>
      </w:r>
      <w:r>
        <w:rPr>
          <w:b/>
        </w:rPr>
        <w:t>определения</w:t>
      </w:r>
      <w:r w:rsidRPr="00FE62BA">
        <w:rPr>
          <w:b/>
        </w:rPr>
        <w:t xml:space="preserve"> </w:t>
      </w:r>
      <w:r>
        <w:rPr>
          <w:b/>
        </w:rPr>
        <w:t>ароматических</w:t>
      </w:r>
      <w:r w:rsidRPr="00FE62BA">
        <w:rPr>
          <w:b/>
        </w:rPr>
        <w:t xml:space="preserve"> </w:t>
      </w:r>
      <w:r>
        <w:rPr>
          <w:b/>
        </w:rPr>
        <w:t>соединений</w:t>
      </w:r>
      <w:r w:rsidRPr="00FE62BA">
        <w:rPr>
          <w:b/>
        </w:rPr>
        <w:t xml:space="preserve"> </w:t>
      </w:r>
      <w:r>
        <w:rPr>
          <w:b/>
        </w:rPr>
        <w:t>в светлых</w:t>
      </w:r>
      <w:r w:rsidRPr="00FE62BA">
        <w:rPr>
          <w:b/>
        </w:rPr>
        <w:t xml:space="preserve"> </w:t>
      </w:r>
      <w:r>
        <w:rPr>
          <w:b/>
        </w:rPr>
        <w:t>нефтепродуктах</w:t>
      </w:r>
    </w:p>
    <w:p w14:paraId="0CEB6A10" w14:textId="77777777" w:rsidR="00AF026B" w:rsidRDefault="00AF026B" w:rsidP="00AF026B">
      <w:pPr>
        <w:spacing w:before="120" w:after="120"/>
        <w:ind w:right="397"/>
        <w:jc w:val="center"/>
        <w:rPr>
          <w:i/>
          <w:vertAlign w:val="superscript"/>
        </w:rPr>
      </w:pPr>
      <w:r w:rsidRPr="005B7EE8">
        <w:rPr>
          <w:i/>
          <w:u w:val="single"/>
        </w:rPr>
        <w:t>Блохина П.М.</w:t>
      </w:r>
      <w:r w:rsidRPr="005B7EE8">
        <w:rPr>
          <w:i/>
          <w:u w:val="single"/>
          <w:vertAlign w:val="superscript"/>
        </w:rPr>
        <w:t xml:space="preserve"> 1</w:t>
      </w:r>
      <w:r w:rsidRPr="005B7EE8">
        <w:rPr>
          <w:i/>
        </w:rPr>
        <w:t>, Молчанов Е.Е.</w:t>
      </w:r>
      <w:r w:rsidRPr="005B7EE8">
        <w:rPr>
          <w:i/>
          <w:vertAlign w:val="superscript"/>
        </w:rPr>
        <w:t xml:space="preserve"> 1</w:t>
      </w:r>
      <w:r w:rsidRPr="005B7EE8">
        <w:rPr>
          <w:i/>
        </w:rPr>
        <w:t xml:space="preserve">, </w:t>
      </w:r>
      <w:proofErr w:type="spellStart"/>
      <w:r w:rsidRPr="005B7EE8">
        <w:rPr>
          <w:i/>
        </w:rPr>
        <w:t>Знойко</w:t>
      </w:r>
      <w:proofErr w:type="spellEnd"/>
      <w:r w:rsidRPr="005B7EE8">
        <w:rPr>
          <w:i/>
        </w:rPr>
        <w:t xml:space="preserve"> С.А.</w:t>
      </w:r>
      <w:r w:rsidRPr="005B7EE8">
        <w:rPr>
          <w:i/>
          <w:vertAlign w:val="superscript"/>
        </w:rPr>
        <w:t xml:space="preserve"> 1</w:t>
      </w:r>
      <w:r w:rsidRPr="005B7EE8">
        <w:rPr>
          <w:i/>
        </w:rPr>
        <w:t>, Усольцев С.Д.</w:t>
      </w:r>
      <w:r w:rsidRPr="005B7EE8">
        <w:rPr>
          <w:i/>
          <w:vertAlign w:val="superscript"/>
        </w:rPr>
        <w:t xml:space="preserve"> 1</w:t>
      </w:r>
      <w:r w:rsidRPr="005B7EE8">
        <w:rPr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Печникова</w:t>
      </w:r>
      <w:proofErr w:type="spellEnd"/>
      <w:r>
        <w:rPr>
          <w:i/>
        </w:rPr>
        <w:t xml:space="preserve"> Н.Л.</w:t>
      </w:r>
      <w:r w:rsidRPr="004A23E8">
        <w:rPr>
          <w:i/>
          <w:vertAlign w:val="superscript"/>
        </w:rPr>
        <w:t xml:space="preserve"> </w:t>
      </w:r>
      <w:r w:rsidRPr="005B7EE8">
        <w:rPr>
          <w:i/>
          <w:vertAlign w:val="superscript"/>
        </w:rPr>
        <w:t>1</w:t>
      </w:r>
      <w:r>
        <w:rPr>
          <w:i/>
        </w:rPr>
        <w:t xml:space="preserve">, </w:t>
      </w:r>
      <w:r>
        <w:rPr>
          <w:i/>
        </w:rPr>
        <w:br/>
      </w:r>
      <w:r w:rsidRPr="005B7EE8">
        <w:rPr>
          <w:i/>
        </w:rPr>
        <w:t>Марфин Ю.С.</w:t>
      </w:r>
      <w:r w:rsidRPr="005B7EE8">
        <w:rPr>
          <w:i/>
          <w:vertAlign w:val="superscript"/>
        </w:rPr>
        <w:t>2</w:t>
      </w:r>
    </w:p>
    <w:p w14:paraId="3E508CE7" w14:textId="77777777" w:rsidR="00AF026B" w:rsidRPr="00536E04" w:rsidRDefault="00AF026B" w:rsidP="00AF026B">
      <w:pPr>
        <w:spacing w:before="120" w:after="120"/>
        <w:ind w:right="397"/>
        <w:jc w:val="center"/>
        <w:rPr>
          <w:i/>
        </w:rPr>
      </w:pPr>
      <w:r>
        <w:rPr>
          <w:i/>
        </w:rPr>
        <w:t>Студент, 2 курс бакалавриата</w:t>
      </w:r>
    </w:p>
    <w:p w14:paraId="333A5063" w14:textId="77777777" w:rsidR="00AF026B" w:rsidRPr="001158FC" w:rsidRDefault="00AF026B" w:rsidP="00AF026B">
      <w:pPr>
        <w:spacing w:before="120"/>
        <w:ind w:right="397"/>
        <w:jc w:val="center"/>
        <w:rPr>
          <w:i/>
          <w:iCs/>
        </w:rPr>
      </w:pPr>
      <w:r w:rsidRPr="001158FC">
        <w:rPr>
          <w:i/>
          <w:iCs/>
          <w:vertAlign w:val="superscript"/>
        </w:rPr>
        <w:t xml:space="preserve">1 </w:t>
      </w:r>
      <w:r w:rsidRPr="001158FC">
        <w:rPr>
          <w:i/>
          <w:iCs/>
        </w:rPr>
        <w:t>Ивановский государственный химико-технологический университет, Иваново, Россия</w:t>
      </w:r>
    </w:p>
    <w:p w14:paraId="5F2AB0F7" w14:textId="77777777" w:rsidR="00AF026B" w:rsidRPr="001158FC" w:rsidRDefault="00AF026B" w:rsidP="00AF026B">
      <w:pPr>
        <w:spacing w:before="120" w:after="120"/>
        <w:ind w:right="397"/>
        <w:jc w:val="center"/>
        <w:rPr>
          <w:i/>
          <w:iCs/>
        </w:rPr>
      </w:pPr>
      <w:r w:rsidRPr="001158FC">
        <w:rPr>
          <w:i/>
          <w:iCs/>
          <w:vertAlign w:val="superscript"/>
        </w:rPr>
        <w:t>2</w:t>
      </w:r>
      <w:r w:rsidRPr="001158FC">
        <w:rPr>
          <w:i/>
          <w:iCs/>
        </w:rPr>
        <w:t>Тихоокеанский государственный университет», Хабаровск Россия</w:t>
      </w:r>
    </w:p>
    <w:p w14:paraId="03D3ED1E" w14:textId="77777777" w:rsidR="00AF026B" w:rsidRPr="001158FC" w:rsidRDefault="00AF026B" w:rsidP="00AF026B">
      <w:pPr>
        <w:ind w:right="397"/>
        <w:jc w:val="center"/>
        <w:rPr>
          <w:i/>
          <w:iCs/>
          <w:color w:val="000000" w:themeColor="text1"/>
          <w:u w:val="single"/>
        </w:rPr>
      </w:pPr>
      <w:r w:rsidRPr="001158FC">
        <w:rPr>
          <w:i/>
          <w:iCs/>
          <w:color w:val="000000" w:themeColor="text1"/>
          <w:lang w:val="en-US"/>
        </w:rPr>
        <w:t>E</w:t>
      </w:r>
      <w:r w:rsidRPr="00B15C77">
        <w:rPr>
          <w:i/>
          <w:iCs/>
          <w:color w:val="000000" w:themeColor="text1"/>
        </w:rPr>
        <w:t>-</w:t>
      </w:r>
      <w:r w:rsidRPr="001158FC">
        <w:rPr>
          <w:i/>
          <w:iCs/>
          <w:color w:val="000000" w:themeColor="text1"/>
          <w:lang w:val="en-US"/>
        </w:rPr>
        <w:t>mail</w:t>
      </w:r>
      <w:r w:rsidRPr="00B15C77">
        <w:rPr>
          <w:i/>
          <w:iCs/>
          <w:color w:val="000000" w:themeColor="text1"/>
        </w:rPr>
        <w:t>:</w:t>
      </w:r>
      <w:r w:rsidRPr="001158FC">
        <w:rPr>
          <w:i/>
          <w:iCs/>
          <w:color w:val="000000" w:themeColor="text1"/>
        </w:rPr>
        <w:t xml:space="preserve"> </w:t>
      </w:r>
      <w:hyperlink r:id="rId6" w:history="1">
        <w:r w:rsidRPr="001158FC">
          <w:rPr>
            <w:rStyle w:val="a9"/>
            <w:i/>
            <w:iCs/>
            <w:color w:val="000000" w:themeColor="text1"/>
            <w:lang w:val="en-US"/>
          </w:rPr>
          <w:t>polinablm</w:t>
        </w:r>
        <w:r w:rsidRPr="001158FC">
          <w:rPr>
            <w:rStyle w:val="a9"/>
            <w:i/>
            <w:iCs/>
            <w:color w:val="000000" w:themeColor="text1"/>
          </w:rPr>
          <w:t>37@</w:t>
        </w:r>
        <w:r w:rsidRPr="001158FC">
          <w:rPr>
            <w:rStyle w:val="a9"/>
            <w:i/>
            <w:iCs/>
            <w:color w:val="000000" w:themeColor="text1"/>
            <w:lang w:val="en-US"/>
          </w:rPr>
          <w:t>gmail</w:t>
        </w:r>
        <w:r w:rsidRPr="001158FC">
          <w:rPr>
            <w:rStyle w:val="a9"/>
            <w:i/>
            <w:iCs/>
            <w:color w:val="000000" w:themeColor="text1"/>
          </w:rPr>
          <w:t>.</w:t>
        </w:r>
        <w:r w:rsidRPr="001158FC">
          <w:rPr>
            <w:rStyle w:val="a9"/>
            <w:i/>
            <w:iCs/>
            <w:color w:val="000000" w:themeColor="text1"/>
            <w:lang w:val="en-US"/>
          </w:rPr>
          <w:t>com</w:t>
        </w:r>
      </w:hyperlink>
    </w:p>
    <w:p w14:paraId="17186D21" w14:textId="77777777" w:rsidR="00AF026B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</w:p>
    <w:p w14:paraId="677E8CF6" w14:textId="261EF3B6" w:rsidR="00AF026B" w:rsidRPr="00AF026B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026B">
        <w:rPr>
          <w:color w:val="000000"/>
        </w:rPr>
        <w:t>В рамках данной работы разработан спектрофотометрический экспресс-метод анализа нефтепродуктов. Актуальность работы состоит в необходимости быстрой, высокоточной и экологичной оценки свойств светлых нефтепродуктов. В ходе работы проведен анализ состава образцов бензина с известным содержанием ароматических компонентов. Используя люминофоры BODIPY</w:t>
      </w:r>
      <w:r w:rsidR="00A23294" w:rsidRPr="00A23294">
        <w:rPr>
          <w:color w:val="000000"/>
        </w:rPr>
        <w:t xml:space="preserve"> [1]</w:t>
      </w:r>
      <w:r w:rsidRPr="00AF026B">
        <w:rPr>
          <w:color w:val="000000"/>
        </w:rPr>
        <w:t>, были построены зависимости показателей поглощения и флуоресценции от параметра вязкости образцов топлива. Была показана линейная зависимость процента содержания ароматических примесей от интенсивности флуоресценции (рис. 1)</w:t>
      </w:r>
    </w:p>
    <w:p w14:paraId="7CF2AD6D" w14:textId="41FF296C" w:rsidR="00AF026B" w:rsidRPr="00AF026B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70F23">
        <w:rPr>
          <w:noProof/>
        </w:rPr>
        <w:drawing>
          <wp:inline distT="0" distB="0" distL="0" distR="0" wp14:anchorId="2FC927C0" wp14:editId="22D785A6">
            <wp:extent cx="2604887" cy="2126981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667" t="4028" r="-1" b="-1"/>
                    <a:stretch/>
                  </pic:blipFill>
                  <pic:spPr bwMode="auto">
                    <a:xfrm>
                      <a:off x="0" y="0"/>
                      <a:ext cx="2604887" cy="2126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43CAA" w14:textId="77777777" w:rsidR="00AF026B" w:rsidRPr="00AF026B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026B">
        <w:rPr>
          <w:color w:val="000000"/>
        </w:rPr>
        <w:t>Рис. 1. Зависимость содержания ароматической компоненты от интенсивности флуоресценции</w:t>
      </w:r>
    </w:p>
    <w:p w14:paraId="28C80839" w14:textId="77777777" w:rsidR="00AF026B" w:rsidRPr="00AF026B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CF02A9B" w14:textId="545F9AF4" w:rsidR="00AF026B" w:rsidRPr="0063131D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026B">
        <w:rPr>
          <w:color w:val="000000"/>
        </w:rPr>
        <w:t>Впервые была показана возможность применения люминофоров семейства BODIPY для анализа состава светлых нефтепродуктов. Согласно расчетам</w:t>
      </w:r>
      <w:r w:rsidR="00A23294" w:rsidRPr="00A23294">
        <w:rPr>
          <w:color w:val="000000"/>
        </w:rPr>
        <w:t xml:space="preserve"> </w:t>
      </w:r>
      <w:r w:rsidRPr="00AF026B">
        <w:rPr>
          <w:color w:val="000000"/>
        </w:rPr>
        <w:t>расходных материалов, доказано, что разработанный метод является наиболее экологичным и экономически выгодным</w:t>
      </w:r>
      <w:r>
        <w:rPr>
          <w:color w:val="000000"/>
        </w:rPr>
        <w:t xml:space="preserve"> </w:t>
      </w:r>
      <w:r w:rsidRPr="00AF026B">
        <w:rPr>
          <w:color w:val="000000"/>
        </w:rPr>
        <w:t>[</w:t>
      </w:r>
      <w:r w:rsidR="00A23294" w:rsidRPr="00A23294">
        <w:rPr>
          <w:color w:val="000000"/>
        </w:rPr>
        <w:t>2</w:t>
      </w:r>
      <w:r w:rsidRPr="00AF026B">
        <w:rPr>
          <w:color w:val="000000"/>
        </w:rPr>
        <w:t>]</w:t>
      </w:r>
      <w:r w:rsidR="0063131D">
        <w:rPr>
          <w:color w:val="000000"/>
        </w:rPr>
        <w:t>.</w:t>
      </w:r>
      <w:r w:rsidRPr="00AF026B">
        <w:rPr>
          <w:color w:val="000000"/>
        </w:rPr>
        <w:t xml:space="preserve"> Показано, что увеличение содержания ароматических </w:t>
      </w:r>
      <w:r w:rsidRPr="0063131D">
        <w:rPr>
          <w:color w:val="000000"/>
        </w:rPr>
        <w:t xml:space="preserve">соединений в нефтепродукте вызывает увеличение вязкости и, соответственно, падение интенсивности флуоресценции в результате π-π </w:t>
      </w:r>
      <w:proofErr w:type="spellStart"/>
      <w:r w:rsidRPr="0063131D">
        <w:rPr>
          <w:color w:val="000000"/>
        </w:rPr>
        <w:t>стекинговых</w:t>
      </w:r>
      <w:proofErr w:type="spellEnd"/>
      <w:r w:rsidRPr="0063131D">
        <w:rPr>
          <w:color w:val="000000"/>
        </w:rPr>
        <w:t xml:space="preserve"> взаимодействий. Разработанный метод был успешно применен для анализа реальных образцов бензина.</w:t>
      </w:r>
    </w:p>
    <w:p w14:paraId="601A47A6" w14:textId="2704F84F" w:rsidR="00AF026B" w:rsidRPr="0063131D" w:rsidRDefault="00AF026B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3131D">
        <w:rPr>
          <w:i/>
          <w:iCs/>
          <w:color w:val="000000"/>
        </w:rPr>
        <w:t>Работа выполнена при поддержке гранта РНФ 22-73-10167 и при поддержке государственного задания Министерства образования и науки РФ, проект №FZZW-2023-0009</w:t>
      </w:r>
      <w:r w:rsidR="00A23294" w:rsidRPr="0063131D">
        <w:rPr>
          <w:i/>
          <w:iCs/>
          <w:color w:val="000000"/>
        </w:rPr>
        <w:t>.</w:t>
      </w:r>
    </w:p>
    <w:p w14:paraId="0000000E" w14:textId="77777777" w:rsidR="00130241" w:rsidRPr="006313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3131D">
        <w:rPr>
          <w:b/>
          <w:color w:val="000000"/>
        </w:rPr>
        <w:t>Литература</w:t>
      </w:r>
    </w:p>
    <w:p w14:paraId="5796A548" w14:textId="5F98A0C8" w:rsidR="0063131D" w:rsidRPr="0063131D" w:rsidRDefault="0063131D" w:rsidP="00AF0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3131D">
        <w:rPr>
          <w:color w:val="222222"/>
          <w:shd w:val="clear" w:color="auto" w:fill="FFFFFF"/>
        </w:rPr>
        <w:t xml:space="preserve">1. </w:t>
      </w:r>
      <w:r w:rsidRPr="0063131D">
        <w:rPr>
          <w:color w:val="222222"/>
          <w:shd w:val="clear" w:color="auto" w:fill="FFFFFF"/>
        </w:rPr>
        <w:t xml:space="preserve">Гаврилова А. Н. и др. </w:t>
      </w:r>
      <w:r w:rsidRPr="0063131D">
        <w:rPr>
          <w:color w:val="222222"/>
          <w:shd w:val="clear" w:color="auto" w:fill="FFFFFF"/>
        </w:rPr>
        <w:t>Применение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люминофоров</w:t>
      </w:r>
      <w:r w:rsidRPr="0063131D">
        <w:rPr>
          <w:color w:val="222222"/>
          <w:shd w:val="clear" w:color="auto" w:fill="FFFFFF"/>
        </w:rPr>
        <w:t xml:space="preserve"> BODIPY </w:t>
      </w:r>
      <w:r w:rsidRPr="0063131D">
        <w:rPr>
          <w:color w:val="222222"/>
          <w:shd w:val="clear" w:color="auto" w:fill="FFFFFF"/>
        </w:rPr>
        <w:t>в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качестве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сенсоров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на сероводород</w:t>
      </w:r>
      <w:r w:rsidRPr="0063131D">
        <w:rPr>
          <w:color w:val="222222"/>
          <w:shd w:val="clear" w:color="auto" w:fill="FFFFFF"/>
        </w:rPr>
        <w:t xml:space="preserve">, </w:t>
      </w:r>
      <w:r w:rsidRPr="0063131D">
        <w:rPr>
          <w:color w:val="222222"/>
          <w:shd w:val="clear" w:color="auto" w:fill="FFFFFF"/>
        </w:rPr>
        <w:t>ароматические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соединения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и</w:t>
      </w:r>
      <w:r w:rsidRPr="0063131D">
        <w:rPr>
          <w:color w:val="222222"/>
          <w:shd w:val="clear" w:color="auto" w:fill="FFFFFF"/>
        </w:rPr>
        <w:t xml:space="preserve"> </w:t>
      </w:r>
      <w:r w:rsidRPr="0063131D">
        <w:rPr>
          <w:color w:val="222222"/>
          <w:shd w:val="clear" w:color="auto" w:fill="FFFFFF"/>
        </w:rPr>
        <w:t>биогенные амины</w:t>
      </w:r>
      <w:r w:rsidRPr="0063131D">
        <w:rPr>
          <w:color w:val="222222"/>
          <w:shd w:val="clear" w:color="auto" w:fill="FFFFFF"/>
        </w:rPr>
        <w:t xml:space="preserve"> //Современные наукоёмкие технологии. Региональное приложение – 2024. – Т. 79. – №. 3. – С. 57-62.</w:t>
      </w:r>
    </w:p>
    <w:p w14:paraId="3486C755" w14:textId="5F70D198" w:rsidR="00116478" w:rsidRPr="00107AA3" w:rsidRDefault="0063131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3131D">
        <w:rPr>
          <w:lang w:val="en-US"/>
        </w:rPr>
        <w:t>2</w:t>
      </w:r>
      <w:r w:rsidR="00A23294" w:rsidRPr="0063131D">
        <w:rPr>
          <w:lang w:val="en-US"/>
        </w:rPr>
        <w:t xml:space="preserve">. </w:t>
      </w:r>
      <w:proofErr w:type="spellStart"/>
      <w:r w:rsidRPr="0063131D">
        <w:rPr>
          <w:color w:val="222222"/>
          <w:shd w:val="clear" w:color="auto" w:fill="FFFFFF"/>
          <w:lang w:val="en-US"/>
        </w:rPr>
        <w:t>Blokhina</w:t>
      </w:r>
      <w:proofErr w:type="spellEnd"/>
      <w:r w:rsidRPr="0063131D">
        <w:rPr>
          <w:color w:val="222222"/>
          <w:shd w:val="clear" w:color="auto" w:fill="FFFFFF"/>
          <w:lang w:val="en-US"/>
        </w:rPr>
        <w:t xml:space="preserve"> P. M. et al. Development of a new environmentally friendly method for determining aromatic compounds in light petroleum products //Optical Materials. – 2025. – </w:t>
      </w:r>
      <w:r w:rsidRPr="0063131D">
        <w:rPr>
          <w:color w:val="222222"/>
          <w:shd w:val="clear" w:color="auto" w:fill="FFFFFF"/>
        </w:rPr>
        <w:t>С</w:t>
      </w:r>
      <w:r w:rsidRPr="0063131D">
        <w:rPr>
          <w:color w:val="222222"/>
          <w:shd w:val="clear" w:color="auto" w:fill="FFFFFF"/>
          <w:lang w:val="en-US"/>
        </w:rPr>
        <w:t>. 116746</w:t>
      </w:r>
    </w:p>
    <w:sectPr w:rsidR="00116478" w:rsidRPr="00107AA3" w:rsidSect="00AF026B">
      <w:pgSz w:w="11906" w:h="16838"/>
      <w:pgMar w:top="1134" w:right="1558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618F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3131D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3294"/>
    <w:rsid w:val="00A314FE"/>
    <w:rsid w:val="00AD7380"/>
    <w:rsid w:val="00AF026B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nablm3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3</cp:revision>
  <dcterms:created xsi:type="dcterms:W3CDTF">2025-03-08T18:03:00Z</dcterms:created>
  <dcterms:modified xsi:type="dcterms:W3CDTF">2025-03-08T19:15:00Z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