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3FC186D9" w:rsidR="00130241" w:rsidRDefault="003E40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Биоактивные ранозаживляющие г</w:t>
      </w:r>
      <w:r w:rsidR="00740F9F" w:rsidRPr="00740F9F">
        <w:rPr>
          <w:b/>
          <w:color w:val="000000"/>
        </w:rPr>
        <w:t xml:space="preserve">идрогелиевые системы на основе </w:t>
      </w:r>
      <w:bookmarkStart w:id="0" w:name="_Hlk191741437"/>
      <w:r w:rsidR="00740F9F" w:rsidRPr="00740F9F">
        <w:rPr>
          <w:b/>
          <w:color w:val="000000"/>
        </w:rPr>
        <w:t>поликатион-стабилизированных альгинатов</w:t>
      </w:r>
    </w:p>
    <w:bookmarkEnd w:id="0"/>
    <w:p w14:paraId="00000002" w14:textId="034DCFA0" w:rsidR="00130241" w:rsidRDefault="00740F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Зиновьева Д.</w:t>
      </w:r>
      <w:r w:rsidR="00F21169" w:rsidRPr="00B51C90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Захарова В</w:t>
      </w:r>
      <w:r w:rsidR="00DC527B">
        <w:rPr>
          <w:b/>
          <w:i/>
          <w:color w:val="000000"/>
        </w:rPr>
        <w:t>.</w:t>
      </w:r>
      <w:r>
        <w:rPr>
          <w:b/>
          <w:i/>
          <w:color w:val="000000"/>
        </w:rPr>
        <w:t>А.</w:t>
      </w:r>
      <w:r w:rsidR="00F21169" w:rsidRPr="00B51C90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</w:t>
      </w:r>
      <w:r w:rsidR="00FA7477">
        <w:rPr>
          <w:b/>
          <w:i/>
          <w:color w:val="000000"/>
        </w:rPr>
        <w:t xml:space="preserve"> </w:t>
      </w:r>
      <w:r w:rsidR="00FA7477" w:rsidRPr="00B51C90">
        <w:rPr>
          <w:b/>
          <w:i/>
        </w:rPr>
        <w:t>Ромашкин И.</w:t>
      </w:r>
      <w:r w:rsidR="00B51C90" w:rsidRPr="00B51C90">
        <w:rPr>
          <w:b/>
          <w:i/>
        </w:rPr>
        <w:t>В</w:t>
      </w:r>
      <w:r w:rsidR="00FA7477" w:rsidRPr="00B51C90">
        <w:rPr>
          <w:b/>
          <w:i/>
          <w:vertAlign w:val="superscript"/>
        </w:rPr>
        <w:t>1</w:t>
      </w:r>
      <w:r w:rsidR="00FA7477" w:rsidRPr="00B51C90">
        <w:rPr>
          <w:b/>
          <w:i/>
        </w:rPr>
        <w:t>, Никольская Е.Д.</w:t>
      </w:r>
      <w:r w:rsidR="00FA7477" w:rsidRPr="00B51C90">
        <w:rPr>
          <w:b/>
          <w:i/>
          <w:vertAlign w:val="superscript"/>
        </w:rPr>
        <w:t>1,2</w:t>
      </w:r>
      <w:r w:rsidR="00FA7477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r w:rsidRPr="00740F9F">
        <w:rPr>
          <w:b/>
          <w:i/>
          <w:color w:val="000000"/>
        </w:rPr>
        <w:t>Яббаров Н.Г.</w:t>
      </w:r>
      <w:r w:rsidR="00F21169" w:rsidRPr="00B51C90">
        <w:rPr>
          <w:b/>
          <w:i/>
          <w:color w:val="000000"/>
          <w:vertAlign w:val="superscript"/>
        </w:rPr>
        <w:t>1,2</w:t>
      </w:r>
    </w:p>
    <w:p w14:paraId="00000003" w14:textId="09E259C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40F9F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740F9F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1CF49095" w14:textId="1B680CF0" w:rsidR="00740F9F" w:rsidRDefault="00F211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51C90">
        <w:rPr>
          <w:i/>
          <w:color w:val="000000"/>
          <w:vertAlign w:val="superscript"/>
        </w:rPr>
        <w:t>1</w:t>
      </w:r>
      <w:r w:rsidR="00740F9F" w:rsidRPr="00740F9F">
        <w:rPr>
          <w:i/>
          <w:color w:val="000000"/>
        </w:rPr>
        <w:t>Национальный исследовательский технологический университет МИСИС, Институт биомедицинской инженерии, Москва, Россия</w:t>
      </w:r>
    </w:p>
    <w:p w14:paraId="1EFF4B58" w14:textId="4EFD926B" w:rsidR="00F21169" w:rsidRPr="00F21169" w:rsidRDefault="00F211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51C90">
        <w:rPr>
          <w:i/>
          <w:color w:val="000000"/>
          <w:vertAlign w:val="superscript"/>
        </w:rPr>
        <w:t>2</w:t>
      </w:r>
      <w:r>
        <w:rPr>
          <w:i/>
          <w:color w:val="000000"/>
        </w:rPr>
        <w:t>Институт биохимической физики им. Н</w:t>
      </w:r>
      <w:r w:rsidRPr="00F21169">
        <w:rPr>
          <w:i/>
          <w:color w:val="000000"/>
        </w:rPr>
        <w:t>.</w:t>
      </w:r>
      <w:r>
        <w:rPr>
          <w:i/>
          <w:color w:val="000000"/>
        </w:rPr>
        <w:t xml:space="preserve">М. Эмануэля РАН, </w:t>
      </w:r>
      <w:r w:rsidRPr="00740F9F">
        <w:rPr>
          <w:i/>
          <w:color w:val="000000"/>
        </w:rPr>
        <w:t>Москва, Россия</w:t>
      </w:r>
    </w:p>
    <w:p w14:paraId="1ADA4293" w14:textId="5048D8CB" w:rsidR="00CD00B1" w:rsidRPr="00F21169" w:rsidRDefault="00EB1F49" w:rsidP="00740F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51C90">
        <w:rPr>
          <w:i/>
          <w:color w:val="000000"/>
          <w:lang w:val="en-US"/>
        </w:rPr>
        <w:t>E</w:t>
      </w:r>
      <w:r w:rsidR="003B76D6" w:rsidRPr="00F21169">
        <w:rPr>
          <w:i/>
          <w:color w:val="000000"/>
        </w:rPr>
        <w:t>-</w:t>
      </w:r>
      <w:r w:rsidRPr="00B51C90">
        <w:rPr>
          <w:i/>
          <w:color w:val="000000"/>
          <w:lang w:val="en-US"/>
        </w:rPr>
        <w:t>mail</w:t>
      </w:r>
      <w:r w:rsidRPr="00F21169">
        <w:rPr>
          <w:i/>
          <w:color w:val="000000"/>
        </w:rPr>
        <w:t xml:space="preserve">: </w:t>
      </w:r>
      <w:proofErr w:type="spellStart"/>
      <w:r w:rsidR="00740F9F" w:rsidRPr="00B51C90">
        <w:rPr>
          <w:lang w:val="en-US"/>
        </w:rPr>
        <w:t>daryaz</w:t>
      </w:r>
      <w:proofErr w:type="spellEnd"/>
      <w:r w:rsidR="00740F9F" w:rsidRPr="00F21169">
        <w:t>212002@</w:t>
      </w:r>
      <w:proofErr w:type="spellStart"/>
      <w:r w:rsidR="00740F9F" w:rsidRPr="00B51C90">
        <w:rPr>
          <w:lang w:val="en-US"/>
        </w:rPr>
        <w:t>gmail</w:t>
      </w:r>
      <w:proofErr w:type="spellEnd"/>
      <w:r w:rsidR="00740F9F" w:rsidRPr="00F21169">
        <w:t>.</w:t>
      </w:r>
      <w:r w:rsidR="00740F9F" w:rsidRPr="00B51C90">
        <w:rPr>
          <w:lang w:val="en-US"/>
        </w:rPr>
        <w:t>com</w:t>
      </w:r>
      <w:r w:rsidRPr="00F21169">
        <w:rPr>
          <w:i/>
          <w:color w:val="000000"/>
        </w:rPr>
        <w:t xml:space="preserve"> </w:t>
      </w:r>
    </w:p>
    <w:p w14:paraId="68555CE6" w14:textId="28237064" w:rsidR="009F3380" w:rsidRPr="006251DE" w:rsidRDefault="00D30788" w:rsidP="00802D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30788">
        <w:rPr>
          <w:color w:val="000000"/>
        </w:rPr>
        <w:t xml:space="preserve">Гидрогели </w:t>
      </w:r>
      <w:r w:rsidRPr="00552D65">
        <w:rPr>
          <w:color w:val="000000"/>
        </w:rPr>
        <w:t>являются п</w:t>
      </w:r>
      <w:r w:rsidR="00AA25D5" w:rsidRPr="00552D65">
        <w:rPr>
          <w:color w:val="000000"/>
        </w:rPr>
        <w:t>ерспективными</w:t>
      </w:r>
      <w:r w:rsidRPr="00552D65">
        <w:rPr>
          <w:color w:val="000000"/>
        </w:rPr>
        <w:t xml:space="preserve"> материалами </w:t>
      </w:r>
      <w:r w:rsidR="00930A32" w:rsidRPr="00552D65">
        <w:rPr>
          <w:color w:val="000000"/>
        </w:rPr>
        <w:t>биомедицин</w:t>
      </w:r>
      <w:r w:rsidR="00552D65">
        <w:rPr>
          <w:color w:val="000000"/>
        </w:rPr>
        <w:t xml:space="preserve">ского </w:t>
      </w:r>
      <w:r w:rsidR="00B11A7C" w:rsidRPr="006251DE">
        <w:rPr>
          <w:color w:val="000000"/>
        </w:rPr>
        <w:t xml:space="preserve">назначения </w:t>
      </w:r>
      <w:r w:rsidRPr="006251DE">
        <w:rPr>
          <w:color w:val="000000"/>
        </w:rPr>
        <w:t xml:space="preserve">благодаря </w:t>
      </w:r>
      <w:r w:rsidR="00930A32" w:rsidRPr="006251DE">
        <w:rPr>
          <w:color w:val="000000"/>
        </w:rPr>
        <w:t xml:space="preserve">ряду </w:t>
      </w:r>
      <w:r w:rsidR="00552D65" w:rsidRPr="006251DE">
        <w:rPr>
          <w:color w:val="000000"/>
        </w:rPr>
        <w:t xml:space="preserve">уникальных </w:t>
      </w:r>
      <w:r w:rsidR="00930A32" w:rsidRPr="006251DE">
        <w:rPr>
          <w:color w:val="000000"/>
        </w:rPr>
        <w:t>свойств</w:t>
      </w:r>
      <w:r w:rsidRPr="006251DE">
        <w:rPr>
          <w:color w:val="000000"/>
        </w:rPr>
        <w:t xml:space="preserve">. </w:t>
      </w:r>
      <w:r w:rsidR="00930A32" w:rsidRPr="006251DE">
        <w:rPr>
          <w:color w:val="000000"/>
        </w:rPr>
        <w:t xml:space="preserve">Для приготовления гидрогелей используют различные полимеры, в том числе </w:t>
      </w:r>
      <w:r w:rsidRPr="006251DE">
        <w:rPr>
          <w:color w:val="000000"/>
        </w:rPr>
        <w:t xml:space="preserve">природные, такие как полисахариды. </w:t>
      </w:r>
      <w:r w:rsidR="00930A32" w:rsidRPr="006251DE">
        <w:rPr>
          <w:color w:val="000000"/>
        </w:rPr>
        <w:t xml:space="preserve">Полисахариды </w:t>
      </w:r>
      <w:r w:rsidR="00AA25D5" w:rsidRPr="006251DE">
        <w:rPr>
          <w:color w:val="000000"/>
        </w:rPr>
        <w:t>широко</w:t>
      </w:r>
      <w:r w:rsidR="00930A32" w:rsidRPr="006251DE">
        <w:rPr>
          <w:color w:val="000000"/>
        </w:rPr>
        <w:t xml:space="preserve"> используются </w:t>
      </w:r>
      <w:r w:rsidR="00802D81" w:rsidRPr="006251DE">
        <w:rPr>
          <w:color w:val="000000"/>
        </w:rPr>
        <w:t xml:space="preserve">в </w:t>
      </w:r>
      <w:r w:rsidR="00930A32" w:rsidRPr="006251DE">
        <w:rPr>
          <w:color w:val="000000"/>
        </w:rPr>
        <w:t>фармацевтике, в</w:t>
      </w:r>
      <w:r w:rsidR="00AA25D5" w:rsidRPr="006251DE">
        <w:rPr>
          <w:color w:val="000000"/>
        </w:rPr>
        <w:t xml:space="preserve"> качестве основы или носителей</w:t>
      </w:r>
      <w:r w:rsidR="00930A32" w:rsidRPr="006251DE">
        <w:rPr>
          <w:color w:val="000000"/>
        </w:rPr>
        <w:t xml:space="preserve"> различных лекарственных форм. </w:t>
      </w:r>
      <w:r w:rsidR="00552D65" w:rsidRPr="006251DE">
        <w:rPr>
          <w:color w:val="000000"/>
        </w:rPr>
        <w:t>Популярность использования рас</w:t>
      </w:r>
      <w:r w:rsidR="006C3530" w:rsidRPr="006251DE">
        <w:rPr>
          <w:color w:val="000000"/>
        </w:rPr>
        <w:t>творимых форм полисахарида альги</w:t>
      </w:r>
      <w:r w:rsidR="00552D65" w:rsidRPr="006251DE">
        <w:rPr>
          <w:color w:val="000000"/>
        </w:rPr>
        <w:t>ната</w:t>
      </w:r>
      <w:r w:rsidR="00A716A7" w:rsidRPr="006251DE">
        <w:rPr>
          <w:color w:val="000000"/>
        </w:rPr>
        <w:t xml:space="preserve"> (АЛ)</w:t>
      </w:r>
      <w:r w:rsidR="00552D65" w:rsidRPr="006251DE">
        <w:rPr>
          <w:color w:val="000000"/>
        </w:rPr>
        <w:t xml:space="preserve"> обусловлена рядом </w:t>
      </w:r>
      <w:r w:rsidR="006C3530" w:rsidRPr="006251DE">
        <w:rPr>
          <w:color w:val="000000"/>
        </w:rPr>
        <w:t>присущих ему</w:t>
      </w:r>
      <w:r w:rsidR="00930A32" w:rsidRPr="006251DE">
        <w:rPr>
          <w:color w:val="000000"/>
        </w:rPr>
        <w:t xml:space="preserve"> свойств</w:t>
      </w:r>
      <w:r w:rsidR="006C3530" w:rsidRPr="006251DE">
        <w:rPr>
          <w:color w:val="000000"/>
        </w:rPr>
        <w:t>:</w:t>
      </w:r>
      <w:r w:rsidR="00802D81" w:rsidRPr="006251DE">
        <w:rPr>
          <w:color w:val="000000"/>
        </w:rPr>
        <w:t xml:space="preserve"> </w:t>
      </w:r>
      <w:r w:rsidR="00930A32" w:rsidRPr="006251DE">
        <w:rPr>
          <w:color w:val="000000"/>
        </w:rPr>
        <w:t xml:space="preserve">низкая </w:t>
      </w:r>
      <w:r w:rsidR="00802D81" w:rsidRPr="006251DE">
        <w:rPr>
          <w:color w:val="000000"/>
        </w:rPr>
        <w:t>токсичн</w:t>
      </w:r>
      <w:r w:rsidR="00930A32" w:rsidRPr="006251DE">
        <w:rPr>
          <w:color w:val="000000"/>
        </w:rPr>
        <w:t>ость</w:t>
      </w:r>
      <w:r w:rsidR="00802D81" w:rsidRPr="006251DE">
        <w:rPr>
          <w:color w:val="000000"/>
        </w:rPr>
        <w:t xml:space="preserve">, </w:t>
      </w:r>
      <w:r w:rsidR="00930A32" w:rsidRPr="006251DE">
        <w:rPr>
          <w:color w:val="000000"/>
        </w:rPr>
        <w:t>высокая биосовместимость</w:t>
      </w:r>
      <w:r w:rsidR="006C3530" w:rsidRPr="006251DE">
        <w:rPr>
          <w:color w:val="000000"/>
        </w:rPr>
        <w:t>,</w:t>
      </w:r>
      <w:r w:rsidR="00930A32" w:rsidRPr="006251DE">
        <w:rPr>
          <w:color w:val="000000"/>
        </w:rPr>
        <w:t xml:space="preserve"> биоразлагаемость</w:t>
      </w:r>
      <w:r w:rsidR="006C3530" w:rsidRPr="006251DE">
        <w:rPr>
          <w:color w:val="000000"/>
        </w:rPr>
        <w:t>,</w:t>
      </w:r>
      <w:r w:rsidR="00930A32" w:rsidRPr="006251DE">
        <w:rPr>
          <w:color w:val="000000"/>
        </w:rPr>
        <w:t xml:space="preserve"> и ряду других</w:t>
      </w:r>
      <w:r w:rsidR="00802D81" w:rsidRPr="006251DE">
        <w:rPr>
          <w:color w:val="000000"/>
        </w:rPr>
        <w:t xml:space="preserve"> физико-</w:t>
      </w:r>
      <w:r w:rsidR="00930A32" w:rsidRPr="006251DE">
        <w:rPr>
          <w:color w:val="000000"/>
        </w:rPr>
        <w:t xml:space="preserve">химических </w:t>
      </w:r>
      <w:r w:rsidR="006C3530" w:rsidRPr="006251DE">
        <w:rPr>
          <w:color w:val="000000"/>
        </w:rPr>
        <w:t>характеристик</w:t>
      </w:r>
      <w:r w:rsidR="00802D81" w:rsidRPr="006251DE">
        <w:rPr>
          <w:color w:val="000000"/>
        </w:rPr>
        <w:t xml:space="preserve">, </w:t>
      </w:r>
      <w:r w:rsidR="006C3530" w:rsidRPr="006251DE">
        <w:rPr>
          <w:color w:val="000000"/>
        </w:rPr>
        <w:t>обеспечивающих его применение в качестве основы для систем</w:t>
      </w:r>
      <w:r w:rsidR="00930A32" w:rsidRPr="006251DE">
        <w:rPr>
          <w:color w:val="000000"/>
        </w:rPr>
        <w:t xml:space="preserve"> улучш</w:t>
      </w:r>
      <w:r w:rsidR="006C3530" w:rsidRPr="006251DE">
        <w:rPr>
          <w:color w:val="000000"/>
        </w:rPr>
        <w:t>ающ</w:t>
      </w:r>
      <w:r w:rsidR="00502F31" w:rsidRPr="006251DE">
        <w:rPr>
          <w:color w:val="000000"/>
        </w:rPr>
        <w:t>их</w:t>
      </w:r>
      <w:r w:rsidR="006C3530" w:rsidRPr="006251DE">
        <w:rPr>
          <w:color w:val="000000"/>
        </w:rPr>
        <w:t xml:space="preserve"> </w:t>
      </w:r>
      <w:r w:rsidR="00930A32" w:rsidRPr="006251DE">
        <w:rPr>
          <w:color w:val="000000"/>
        </w:rPr>
        <w:t>доставк</w:t>
      </w:r>
      <w:r w:rsidR="006C3530" w:rsidRPr="006251DE">
        <w:rPr>
          <w:color w:val="000000"/>
        </w:rPr>
        <w:t>у</w:t>
      </w:r>
      <w:r w:rsidR="00930A32" w:rsidRPr="006251DE">
        <w:rPr>
          <w:color w:val="000000"/>
        </w:rPr>
        <w:t xml:space="preserve"> лекарственных препаратов</w:t>
      </w:r>
      <w:r w:rsidR="006D240D" w:rsidRPr="006251DE">
        <w:rPr>
          <w:color w:val="000000"/>
        </w:rPr>
        <w:t xml:space="preserve"> [</w:t>
      </w:r>
      <w:r w:rsidR="00802D81" w:rsidRPr="006251DE">
        <w:rPr>
          <w:color w:val="000000"/>
        </w:rPr>
        <w:t>1</w:t>
      </w:r>
      <w:r w:rsidR="006D240D" w:rsidRPr="006251DE">
        <w:rPr>
          <w:color w:val="000000"/>
        </w:rPr>
        <w:t>]</w:t>
      </w:r>
      <w:r w:rsidR="00802D81" w:rsidRPr="006251DE">
        <w:rPr>
          <w:color w:val="000000"/>
        </w:rPr>
        <w:t xml:space="preserve">. Благодаря </w:t>
      </w:r>
      <w:r w:rsidR="006C3530" w:rsidRPr="006251DE">
        <w:rPr>
          <w:color w:val="000000"/>
        </w:rPr>
        <w:t>способности удерживать большое количество влаги</w:t>
      </w:r>
      <w:r w:rsidR="00CE6C19" w:rsidRPr="006251DE">
        <w:rPr>
          <w:color w:val="000000"/>
        </w:rPr>
        <w:t>,</w:t>
      </w:r>
      <w:r w:rsidR="00802D81" w:rsidRPr="006251DE">
        <w:rPr>
          <w:color w:val="000000"/>
        </w:rPr>
        <w:t xml:space="preserve"> </w:t>
      </w:r>
      <w:r w:rsidR="00CE6C19" w:rsidRPr="006251DE">
        <w:rPr>
          <w:color w:val="000000"/>
        </w:rPr>
        <w:t>механическо</w:t>
      </w:r>
      <w:r w:rsidR="006C3530" w:rsidRPr="006251DE">
        <w:rPr>
          <w:color w:val="000000"/>
        </w:rPr>
        <w:t>му</w:t>
      </w:r>
      <w:r w:rsidR="00CE6C19" w:rsidRPr="006251DE">
        <w:rPr>
          <w:color w:val="000000"/>
        </w:rPr>
        <w:t xml:space="preserve"> и отчасти биохимическ</w:t>
      </w:r>
      <w:r w:rsidR="006C3530" w:rsidRPr="006251DE">
        <w:rPr>
          <w:color w:val="000000"/>
        </w:rPr>
        <w:t>ому</w:t>
      </w:r>
      <w:r w:rsidR="00CE6C19" w:rsidRPr="006251DE">
        <w:rPr>
          <w:color w:val="000000"/>
        </w:rPr>
        <w:t xml:space="preserve"> </w:t>
      </w:r>
      <w:r w:rsidR="006C3530" w:rsidRPr="006251DE">
        <w:rPr>
          <w:color w:val="000000"/>
        </w:rPr>
        <w:t xml:space="preserve">сродству </w:t>
      </w:r>
      <w:r w:rsidR="00340706" w:rsidRPr="006251DE">
        <w:rPr>
          <w:color w:val="000000"/>
        </w:rPr>
        <w:t>с соединительными</w:t>
      </w:r>
      <w:r w:rsidR="00CE6C19" w:rsidRPr="006251DE">
        <w:rPr>
          <w:color w:val="000000"/>
        </w:rPr>
        <w:t xml:space="preserve"> тканями</w:t>
      </w:r>
      <w:r w:rsidR="006C3530" w:rsidRPr="006251DE">
        <w:rPr>
          <w:color w:val="000000"/>
        </w:rPr>
        <w:t xml:space="preserve"> живого организма</w:t>
      </w:r>
      <w:r w:rsidR="00802D81" w:rsidRPr="006251DE">
        <w:rPr>
          <w:color w:val="000000"/>
        </w:rPr>
        <w:t>, гидрогели</w:t>
      </w:r>
      <w:r w:rsidR="006C3530" w:rsidRPr="006251DE">
        <w:rPr>
          <w:color w:val="000000"/>
        </w:rPr>
        <w:t xml:space="preserve"> альгината</w:t>
      </w:r>
      <w:r w:rsidR="00A716A7" w:rsidRPr="006251DE">
        <w:rPr>
          <w:color w:val="000000"/>
        </w:rPr>
        <w:t xml:space="preserve"> натрия</w:t>
      </w:r>
      <w:r w:rsidR="00802D81" w:rsidRPr="006251DE">
        <w:rPr>
          <w:color w:val="000000"/>
        </w:rPr>
        <w:t xml:space="preserve"> </w:t>
      </w:r>
      <w:r w:rsidR="006C3530" w:rsidRPr="006251DE">
        <w:rPr>
          <w:color w:val="000000"/>
        </w:rPr>
        <w:t xml:space="preserve">также </w:t>
      </w:r>
      <w:r w:rsidR="00CE6C19" w:rsidRPr="006251DE">
        <w:rPr>
          <w:color w:val="000000"/>
        </w:rPr>
        <w:t>используют в качестве</w:t>
      </w:r>
      <w:r w:rsidR="006C3530" w:rsidRPr="006251DE">
        <w:rPr>
          <w:color w:val="000000"/>
        </w:rPr>
        <w:t xml:space="preserve"> основы</w:t>
      </w:r>
      <w:r w:rsidR="00CE6C19" w:rsidRPr="006251DE">
        <w:rPr>
          <w:color w:val="000000"/>
        </w:rPr>
        <w:t xml:space="preserve"> биомиметических матриксов</w:t>
      </w:r>
      <w:r w:rsidR="00802D81" w:rsidRPr="006251DE">
        <w:rPr>
          <w:color w:val="000000"/>
        </w:rPr>
        <w:t xml:space="preserve">. </w:t>
      </w:r>
      <w:r w:rsidR="006C3530" w:rsidRPr="006251DE">
        <w:rPr>
          <w:color w:val="000000"/>
        </w:rPr>
        <w:t xml:space="preserve">Для улучшения </w:t>
      </w:r>
      <w:r w:rsidR="00D254F1" w:rsidRPr="006251DE">
        <w:rPr>
          <w:color w:val="000000"/>
        </w:rPr>
        <w:t xml:space="preserve">физико-химических </w:t>
      </w:r>
      <w:r w:rsidR="00B11A7C" w:rsidRPr="006251DE">
        <w:rPr>
          <w:color w:val="000000"/>
        </w:rPr>
        <w:t xml:space="preserve">и механических свойств </w:t>
      </w:r>
      <w:r w:rsidR="006C3530" w:rsidRPr="006251DE">
        <w:rPr>
          <w:color w:val="000000"/>
        </w:rPr>
        <w:t>гелей</w:t>
      </w:r>
      <w:r w:rsidR="00CE6C19" w:rsidRPr="006251DE">
        <w:rPr>
          <w:color w:val="000000"/>
        </w:rPr>
        <w:t xml:space="preserve"> </w:t>
      </w:r>
      <w:r w:rsidR="006C3530" w:rsidRPr="006251DE">
        <w:rPr>
          <w:color w:val="000000"/>
        </w:rPr>
        <w:t>проводят направленную модификацию,</w:t>
      </w:r>
      <w:r w:rsidR="00502F31" w:rsidRPr="006251DE">
        <w:rPr>
          <w:color w:val="000000"/>
        </w:rPr>
        <w:t xml:space="preserve"> </w:t>
      </w:r>
      <w:r w:rsidR="006C3530" w:rsidRPr="006251DE">
        <w:rPr>
          <w:color w:val="000000"/>
        </w:rPr>
        <w:t>п</w:t>
      </w:r>
      <w:r w:rsidR="00434F9D" w:rsidRPr="006251DE">
        <w:rPr>
          <w:color w:val="000000"/>
        </w:rPr>
        <w:t>утем</w:t>
      </w:r>
      <w:r w:rsidR="006C3530" w:rsidRPr="006251DE">
        <w:rPr>
          <w:color w:val="000000"/>
        </w:rPr>
        <w:t xml:space="preserve"> связывания</w:t>
      </w:r>
      <w:r w:rsidR="00CE6C19" w:rsidRPr="006251DE">
        <w:rPr>
          <w:color w:val="000000"/>
        </w:rPr>
        <w:t xml:space="preserve"> полимерных цепей полисахарида </w:t>
      </w:r>
      <w:r w:rsidR="00D254F1" w:rsidRPr="006251DE">
        <w:rPr>
          <w:color w:val="000000"/>
        </w:rPr>
        <w:t xml:space="preserve">сшивающими агентами </w:t>
      </w:r>
      <w:r w:rsidR="00F06B19" w:rsidRPr="006251DE">
        <w:rPr>
          <w:color w:val="000000"/>
        </w:rPr>
        <w:t>ковале</w:t>
      </w:r>
      <w:r w:rsidR="00D254F1" w:rsidRPr="006251DE">
        <w:rPr>
          <w:color w:val="000000"/>
        </w:rPr>
        <w:t xml:space="preserve">нтного </w:t>
      </w:r>
      <w:r w:rsidR="00434F9D" w:rsidRPr="006251DE">
        <w:rPr>
          <w:color w:val="000000"/>
        </w:rPr>
        <w:t>типа</w:t>
      </w:r>
      <w:r w:rsidR="00B11A7C" w:rsidRPr="006251DE">
        <w:rPr>
          <w:color w:val="000000"/>
        </w:rPr>
        <w:t xml:space="preserve"> </w:t>
      </w:r>
      <w:r w:rsidR="00F41FDC" w:rsidRPr="006251DE">
        <w:rPr>
          <w:color w:val="000000"/>
        </w:rPr>
        <w:t>[</w:t>
      </w:r>
      <w:r w:rsidR="00CB7FCB" w:rsidRPr="006251DE">
        <w:rPr>
          <w:color w:val="000000"/>
        </w:rPr>
        <w:t>2</w:t>
      </w:r>
      <w:r w:rsidR="00F41FDC" w:rsidRPr="006251DE">
        <w:rPr>
          <w:color w:val="000000"/>
        </w:rPr>
        <w:t>]</w:t>
      </w:r>
      <w:r w:rsidR="006D240D" w:rsidRPr="006251DE">
        <w:rPr>
          <w:color w:val="000000"/>
        </w:rPr>
        <w:t>.</w:t>
      </w:r>
      <w:r w:rsidRPr="006251DE">
        <w:rPr>
          <w:color w:val="000000"/>
        </w:rPr>
        <w:t xml:space="preserve"> </w:t>
      </w:r>
    </w:p>
    <w:p w14:paraId="3C44C7A4" w14:textId="5D951815" w:rsidR="00F865B3" w:rsidRPr="006251DE" w:rsidRDefault="00F17CAE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251DE">
        <w:rPr>
          <w:color w:val="000000"/>
        </w:rPr>
        <w:t>Ц</w:t>
      </w:r>
      <w:r w:rsidR="00802D81" w:rsidRPr="006251DE">
        <w:rPr>
          <w:color w:val="000000"/>
        </w:rPr>
        <w:t>елью данной работы является разработка</w:t>
      </w:r>
      <w:r w:rsidR="00B51C90" w:rsidRPr="006251DE">
        <w:rPr>
          <w:color w:val="000000"/>
        </w:rPr>
        <w:t xml:space="preserve"> </w:t>
      </w:r>
      <w:r w:rsidR="00802D81" w:rsidRPr="006251DE">
        <w:rPr>
          <w:color w:val="000000"/>
        </w:rPr>
        <w:t>системы на основе поликатион-</w:t>
      </w:r>
      <w:r w:rsidRPr="006251DE">
        <w:rPr>
          <w:color w:val="000000"/>
        </w:rPr>
        <w:t>стабилизированного альгината</w:t>
      </w:r>
      <w:r w:rsidR="00A716A7" w:rsidRPr="006251DE">
        <w:rPr>
          <w:color w:val="000000"/>
        </w:rPr>
        <w:t xml:space="preserve"> натрия</w:t>
      </w:r>
      <w:r w:rsidRPr="006251DE">
        <w:rPr>
          <w:color w:val="000000"/>
        </w:rPr>
        <w:t xml:space="preserve">, не требующей многоступенчатых активации, сшивки и очистки матрикса, </w:t>
      </w:r>
      <w:r w:rsidR="00802D81" w:rsidRPr="006251DE">
        <w:rPr>
          <w:color w:val="000000"/>
        </w:rPr>
        <w:t>для регенерации кожных и слизистых покровов</w:t>
      </w:r>
      <w:r w:rsidR="00107AA3" w:rsidRPr="006251DE">
        <w:rPr>
          <w:color w:val="000000"/>
        </w:rPr>
        <w:t>.</w:t>
      </w:r>
    </w:p>
    <w:p w14:paraId="31D9A781" w14:textId="19959F57" w:rsidR="00F17CAE" w:rsidRPr="006251DE" w:rsidRDefault="00B11A7C" w:rsidP="006251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6251DE">
        <w:rPr>
          <w:color w:val="000000"/>
        </w:rPr>
        <w:t>Методом капиллярной вискозиметрии</w:t>
      </w:r>
      <w:r w:rsidR="00A156C6" w:rsidRPr="006251DE">
        <w:rPr>
          <w:color w:val="000000"/>
        </w:rPr>
        <w:t xml:space="preserve"> </w:t>
      </w:r>
      <w:r w:rsidRPr="006251DE">
        <w:rPr>
          <w:color w:val="000000"/>
        </w:rPr>
        <w:t xml:space="preserve">было </w:t>
      </w:r>
      <w:r w:rsidR="00D25528" w:rsidRPr="006251DE">
        <w:rPr>
          <w:color w:val="000000"/>
        </w:rPr>
        <w:t xml:space="preserve">установлено значение </w:t>
      </w:r>
      <w:r w:rsidR="00D25528" w:rsidRPr="006251DE">
        <w:rPr>
          <w:color w:val="000000"/>
          <w:lang w:val="en-US"/>
        </w:rPr>
        <w:t>Mw</w:t>
      </w:r>
      <w:r w:rsidR="00D25528" w:rsidRPr="006251DE">
        <w:rPr>
          <w:color w:val="000000"/>
        </w:rPr>
        <w:t xml:space="preserve"> (АЛ) = 1 600 </w:t>
      </w:r>
      <w:proofErr w:type="spellStart"/>
      <w:r w:rsidR="00D25528" w:rsidRPr="006251DE">
        <w:rPr>
          <w:color w:val="000000"/>
        </w:rPr>
        <w:t>кДа</w:t>
      </w:r>
      <w:proofErr w:type="spellEnd"/>
      <w:r w:rsidRPr="006251DE">
        <w:rPr>
          <w:color w:val="000000"/>
        </w:rPr>
        <w:t xml:space="preserve"> (при </w:t>
      </w:r>
      <w:r w:rsidRPr="006251DE">
        <w:rPr>
          <w:color w:val="000000"/>
          <w:lang w:val="en-US"/>
        </w:rPr>
        <w:t>k</w:t>
      </w:r>
      <w:r w:rsidRPr="006251DE">
        <w:rPr>
          <w:color w:val="000000"/>
        </w:rPr>
        <w:t xml:space="preserve"> = 1,23·10</w:t>
      </w:r>
      <w:r w:rsidRPr="006251DE">
        <w:rPr>
          <w:color w:val="000000"/>
          <w:vertAlign w:val="superscript"/>
        </w:rPr>
        <w:t>-4</w:t>
      </w:r>
      <w:r w:rsidRPr="006251DE">
        <w:rPr>
          <w:color w:val="000000"/>
        </w:rPr>
        <w:t xml:space="preserve"> и </w:t>
      </w:r>
      <w:r w:rsidRPr="006251DE">
        <w:rPr>
          <w:i/>
          <w:color w:val="000000"/>
          <w:lang w:val="en-US"/>
        </w:rPr>
        <w:t>a</w:t>
      </w:r>
      <w:r w:rsidRPr="006251DE">
        <w:rPr>
          <w:color w:val="000000"/>
        </w:rPr>
        <w:t xml:space="preserve"> = 0,96)</w:t>
      </w:r>
      <w:r w:rsidR="00D25528" w:rsidRPr="006251DE">
        <w:rPr>
          <w:color w:val="000000"/>
        </w:rPr>
        <w:t>.</w:t>
      </w:r>
      <w:r w:rsidRPr="006251DE">
        <w:rPr>
          <w:color w:val="000000"/>
        </w:rPr>
        <w:t xml:space="preserve"> Для водных растворов</w:t>
      </w:r>
      <w:r w:rsidR="00700B82" w:rsidRPr="00CB6A7F">
        <w:rPr>
          <w:color w:val="000000"/>
        </w:rPr>
        <w:t xml:space="preserve"> </w:t>
      </w:r>
      <w:r w:rsidRPr="006251DE">
        <w:rPr>
          <w:color w:val="000000"/>
        </w:rPr>
        <w:t>п</w:t>
      </w:r>
      <w:r w:rsidR="00A716A7" w:rsidRPr="006251DE">
        <w:rPr>
          <w:color w:val="000000"/>
        </w:rPr>
        <w:t xml:space="preserve">олучены концентрационные зависимости </w:t>
      </w:r>
      <w:r w:rsidR="00946ADB" w:rsidRPr="006251DE">
        <w:rPr>
          <w:color w:val="000000"/>
        </w:rPr>
        <w:t>вязкости, рН, оптической плотности</w:t>
      </w:r>
      <w:r w:rsidRPr="006251DE">
        <w:rPr>
          <w:color w:val="000000"/>
        </w:rPr>
        <w:t>, на основании которых у</w:t>
      </w:r>
      <w:r w:rsidR="00B51C90" w:rsidRPr="006251DE">
        <w:rPr>
          <w:color w:val="000000"/>
        </w:rPr>
        <w:t>становлен</w:t>
      </w:r>
      <w:r w:rsidRPr="006251DE">
        <w:rPr>
          <w:color w:val="000000"/>
        </w:rPr>
        <w:t>а</w:t>
      </w:r>
      <w:r w:rsidR="00802D81" w:rsidRPr="006251DE">
        <w:rPr>
          <w:color w:val="000000"/>
        </w:rPr>
        <w:t xml:space="preserve"> </w:t>
      </w:r>
      <w:r w:rsidR="00F26D41" w:rsidRPr="006251DE">
        <w:rPr>
          <w:color w:val="000000"/>
        </w:rPr>
        <w:t xml:space="preserve">рабочая концентрация </w:t>
      </w:r>
      <w:r w:rsidR="00D25528" w:rsidRPr="006251DE">
        <w:rPr>
          <w:color w:val="000000"/>
        </w:rPr>
        <w:t>АЛ</w:t>
      </w:r>
      <w:r w:rsidR="00F26D41" w:rsidRPr="006251DE">
        <w:rPr>
          <w:color w:val="000000"/>
        </w:rPr>
        <w:t xml:space="preserve"> равная</w:t>
      </w:r>
      <w:r w:rsidR="00D25528" w:rsidRPr="006251DE">
        <w:rPr>
          <w:color w:val="000000"/>
        </w:rPr>
        <w:t xml:space="preserve"> 4 </w:t>
      </w:r>
      <w:r w:rsidR="00FA043B" w:rsidRPr="006251DE">
        <w:rPr>
          <w:color w:val="000000"/>
        </w:rPr>
        <w:t>масс. %</w:t>
      </w:r>
      <w:r w:rsidR="00F26D41" w:rsidRPr="006251DE">
        <w:rPr>
          <w:color w:val="000000"/>
        </w:rPr>
        <w:t xml:space="preserve"> при</w:t>
      </w:r>
      <w:r w:rsidR="00D25528" w:rsidRPr="006251DE">
        <w:rPr>
          <w:color w:val="000000"/>
        </w:rPr>
        <w:t xml:space="preserve"> рН 6,84.</w:t>
      </w:r>
      <w:r w:rsidR="00F26D41" w:rsidRPr="006251DE">
        <w:rPr>
          <w:color w:val="000000"/>
        </w:rPr>
        <w:t xml:space="preserve"> Методом потенциометрического титрования были установлены значения рН (12,5 – 7,1 ед.), позволяющие регулировать степень связывания аминогрупп поликатиона с карбоксильными группами АЛ.</w:t>
      </w:r>
      <w:r w:rsidR="00D25528" w:rsidRPr="006251DE">
        <w:rPr>
          <w:color w:val="000000"/>
        </w:rPr>
        <w:t xml:space="preserve"> </w:t>
      </w:r>
      <w:r w:rsidR="00CB6A7F">
        <w:rPr>
          <w:color w:val="000000"/>
        </w:rPr>
        <w:t>По результатам исследования с</w:t>
      </w:r>
      <w:r w:rsidR="00FA043B" w:rsidRPr="006251DE">
        <w:rPr>
          <w:color w:val="000000"/>
        </w:rPr>
        <w:t xml:space="preserve"> использованием </w:t>
      </w:r>
      <w:r w:rsidR="00F26D41" w:rsidRPr="006251DE">
        <w:rPr>
          <w:color w:val="000000"/>
        </w:rPr>
        <w:t>фотометра</w:t>
      </w:r>
      <w:r w:rsidR="00FA043B" w:rsidRPr="006251DE">
        <w:rPr>
          <w:color w:val="000000"/>
        </w:rPr>
        <w:t xml:space="preserve"> </w:t>
      </w:r>
      <w:proofErr w:type="spellStart"/>
      <w:r w:rsidR="00FA043B" w:rsidRPr="006251DE">
        <w:rPr>
          <w:color w:val="000000"/>
        </w:rPr>
        <w:t>Varioskan</w:t>
      </w:r>
      <w:proofErr w:type="spellEnd"/>
      <w:r w:rsidR="00FA043B" w:rsidRPr="006251DE">
        <w:rPr>
          <w:color w:val="000000"/>
        </w:rPr>
        <w:t xml:space="preserve"> LUX (</w:t>
      </w:r>
      <w:proofErr w:type="spellStart"/>
      <w:r w:rsidR="00FA043B" w:rsidRPr="006251DE">
        <w:rPr>
          <w:color w:val="000000"/>
        </w:rPr>
        <w:t>ThermoFisher</w:t>
      </w:r>
      <w:proofErr w:type="spellEnd"/>
      <w:r w:rsidR="00FA043B" w:rsidRPr="006251DE">
        <w:rPr>
          <w:color w:val="000000"/>
        </w:rPr>
        <w:t>, США)</w:t>
      </w:r>
      <w:r w:rsidR="00FA043B" w:rsidRPr="006251DE" w:rsidDel="00FA043B">
        <w:rPr>
          <w:color w:val="000000"/>
        </w:rPr>
        <w:t xml:space="preserve"> </w:t>
      </w:r>
      <w:r w:rsidR="00D25528" w:rsidRPr="006251DE">
        <w:rPr>
          <w:color w:val="000000"/>
        </w:rPr>
        <w:t>установлено, что</w:t>
      </w:r>
      <w:r w:rsidR="00802D81" w:rsidRPr="006251DE">
        <w:rPr>
          <w:color w:val="000000"/>
        </w:rPr>
        <w:t xml:space="preserve"> </w:t>
      </w:r>
      <w:r w:rsidR="00CB6A7F" w:rsidRPr="00CB6A7F">
        <w:rPr>
          <w:color w:val="000000"/>
        </w:rPr>
        <w:t>наиболее стабильный комплек</w:t>
      </w:r>
      <w:r w:rsidR="00CB6A7F">
        <w:rPr>
          <w:color w:val="000000"/>
        </w:rPr>
        <w:t xml:space="preserve">с </w:t>
      </w:r>
      <w:r w:rsidR="00CB6A7F" w:rsidRPr="00CB6A7F">
        <w:rPr>
          <w:color w:val="000000"/>
        </w:rPr>
        <w:t>при рН равном 7,4</w:t>
      </w:r>
      <w:r w:rsidR="00CB6A7F">
        <w:rPr>
          <w:color w:val="000000"/>
        </w:rPr>
        <w:t xml:space="preserve"> </w:t>
      </w:r>
      <w:r w:rsidR="00CB6A7F" w:rsidRPr="00CB6A7F">
        <w:rPr>
          <w:color w:val="000000"/>
        </w:rPr>
        <w:t xml:space="preserve">дала </w:t>
      </w:r>
      <w:r w:rsidR="00CB6A7F" w:rsidRPr="00AC5F98">
        <w:rPr>
          <w:color w:val="000000"/>
        </w:rPr>
        <w:t>смесь</w:t>
      </w:r>
      <w:r w:rsidR="00CD7755" w:rsidRPr="00AC5F98">
        <w:rPr>
          <w:color w:val="000000"/>
        </w:rPr>
        <w:t xml:space="preserve"> 6,35 </w:t>
      </w:r>
      <w:r w:rsidR="00700B82" w:rsidRPr="00AC5F98">
        <w:rPr>
          <w:color w:val="000000"/>
        </w:rPr>
        <w:t>µ</w:t>
      </w:r>
      <w:r w:rsidR="00CD7755" w:rsidRPr="00AC5F98">
        <w:rPr>
          <w:color w:val="000000"/>
        </w:rPr>
        <w:t xml:space="preserve">моль </w:t>
      </w:r>
      <w:proofErr w:type="spellStart"/>
      <w:r w:rsidR="00CD7755" w:rsidRPr="00AC5F98">
        <w:rPr>
          <w:color w:val="000000"/>
        </w:rPr>
        <w:t>поликатиона</w:t>
      </w:r>
      <w:proofErr w:type="spellEnd"/>
      <w:r w:rsidR="00CD7755" w:rsidRPr="006251DE">
        <w:rPr>
          <w:color w:val="000000"/>
        </w:rPr>
        <w:t xml:space="preserve"> </w:t>
      </w:r>
      <w:r w:rsidR="00AC5F98">
        <w:rPr>
          <w:color w:val="000000"/>
        </w:rPr>
        <w:t>в</w:t>
      </w:r>
      <w:r w:rsidR="00CD7755" w:rsidRPr="006251DE">
        <w:rPr>
          <w:color w:val="000000"/>
        </w:rPr>
        <w:t xml:space="preserve"> 4%-ом р</w:t>
      </w:r>
      <w:r w:rsidR="00792980" w:rsidRPr="006251DE">
        <w:rPr>
          <w:color w:val="000000"/>
        </w:rPr>
        <w:t>аствор</w:t>
      </w:r>
      <w:r w:rsidR="00304754">
        <w:rPr>
          <w:color w:val="000000"/>
        </w:rPr>
        <w:t>е</w:t>
      </w:r>
      <w:r w:rsidR="00802D81" w:rsidRPr="006251DE">
        <w:rPr>
          <w:color w:val="000000"/>
        </w:rPr>
        <w:t xml:space="preserve"> </w:t>
      </w:r>
      <w:r w:rsidR="00A716A7" w:rsidRPr="006251DE">
        <w:rPr>
          <w:color w:val="000000"/>
        </w:rPr>
        <w:t>АЛ</w:t>
      </w:r>
      <w:bookmarkStart w:id="1" w:name="_GoBack"/>
      <w:bookmarkEnd w:id="1"/>
      <w:r w:rsidR="00304754">
        <w:rPr>
          <w:color w:val="000000"/>
        </w:rPr>
        <w:t>,</w:t>
      </w:r>
      <w:r w:rsidR="00F17CAE" w:rsidRPr="006251DE">
        <w:rPr>
          <w:color w:val="000000"/>
        </w:rPr>
        <w:t xml:space="preserve"> </w:t>
      </w:r>
      <w:r w:rsidR="00CD7755" w:rsidRPr="006251DE">
        <w:rPr>
          <w:color w:val="000000"/>
        </w:rPr>
        <w:t>обеспечива</w:t>
      </w:r>
      <w:r w:rsidR="00CB6A7F">
        <w:rPr>
          <w:color w:val="000000"/>
        </w:rPr>
        <w:t>я</w:t>
      </w:r>
      <w:r w:rsidR="00CD7755" w:rsidRPr="006251DE">
        <w:rPr>
          <w:color w:val="000000"/>
        </w:rPr>
        <w:t xml:space="preserve"> наилучшую степень связывания и устойчивость образованного конъюгата</w:t>
      </w:r>
      <w:r w:rsidR="00802D81" w:rsidRPr="006251DE">
        <w:rPr>
          <w:color w:val="000000"/>
        </w:rPr>
        <w:t>.</w:t>
      </w:r>
      <w:r w:rsidR="00D25528" w:rsidRPr="006251DE">
        <w:rPr>
          <w:color w:val="000000"/>
        </w:rPr>
        <w:t xml:space="preserve"> </w:t>
      </w:r>
      <w:r w:rsidR="00CD7755" w:rsidRPr="006251DE">
        <w:rPr>
          <w:color w:val="000000"/>
        </w:rPr>
        <w:t>З</w:t>
      </w:r>
      <w:r w:rsidR="00D25528" w:rsidRPr="006251DE">
        <w:rPr>
          <w:color w:val="000000"/>
        </w:rPr>
        <w:t xml:space="preserve">начение </w:t>
      </w:r>
      <w:r w:rsidR="00CD7755" w:rsidRPr="006251DE">
        <w:rPr>
          <w:color w:val="000000"/>
        </w:rPr>
        <w:t xml:space="preserve">динамической </w:t>
      </w:r>
      <w:r w:rsidR="00D25528" w:rsidRPr="006251DE">
        <w:rPr>
          <w:color w:val="000000"/>
        </w:rPr>
        <w:t>вязкости</w:t>
      </w:r>
      <w:r w:rsidR="00BC340C" w:rsidRPr="006251DE">
        <w:rPr>
          <w:color w:val="000000"/>
        </w:rPr>
        <w:t xml:space="preserve"> </w:t>
      </w:r>
      <w:r w:rsidR="00CD7755" w:rsidRPr="006251DE">
        <w:rPr>
          <w:color w:val="000000"/>
        </w:rPr>
        <w:t>полученной системы составило</w:t>
      </w:r>
      <w:r w:rsidR="00FA043B" w:rsidRPr="006251DE">
        <w:rPr>
          <w:color w:val="000000"/>
        </w:rPr>
        <w:t xml:space="preserve"> </w:t>
      </w:r>
      <w:r w:rsidR="00BC340C" w:rsidRPr="006251DE">
        <w:rPr>
          <w:color w:val="000000"/>
        </w:rPr>
        <w:t>8</w:t>
      </w:r>
      <w:r w:rsidR="00CD7755" w:rsidRPr="006251DE">
        <w:rPr>
          <w:color w:val="000000"/>
        </w:rPr>
        <w:t>,8</w:t>
      </w:r>
      <w:r w:rsidR="005E5FB2" w:rsidRPr="006251DE">
        <w:rPr>
          <w:color w:val="000000"/>
        </w:rPr>
        <w:t xml:space="preserve"> </w:t>
      </w:r>
      <w:proofErr w:type="spellStart"/>
      <w:r w:rsidR="00CD7755" w:rsidRPr="006251DE">
        <w:rPr>
          <w:color w:val="000000"/>
        </w:rPr>
        <w:t>Па</w:t>
      </w:r>
      <w:r w:rsidR="005E5FB2" w:rsidRPr="006251DE">
        <w:rPr>
          <w:color w:val="000000"/>
        </w:rPr>
        <w:t>·</w:t>
      </w:r>
      <w:r w:rsidR="00CD7755" w:rsidRPr="006251DE">
        <w:rPr>
          <w:color w:val="000000"/>
        </w:rPr>
        <w:t>с</w:t>
      </w:r>
      <w:proofErr w:type="spellEnd"/>
      <w:r w:rsidR="00F17CAE" w:rsidRPr="006251DE">
        <w:rPr>
          <w:color w:val="000000"/>
        </w:rPr>
        <w:t xml:space="preserve">. </w:t>
      </w:r>
    </w:p>
    <w:p w14:paraId="60C91B10" w14:textId="68CDD2A4" w:rsidR="00792980" w:rsidRDefault="007929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251DE">
        <w:rPr>
          <w:color w:val="000000"/>
        </w:rPr>
        <w:t xml:space="preserve">Также нами был проведен комплекс исследований на </w:t>
      </w:r>
      <w:proofErr w:type="spellStart"/>
      <w:r w:rsidRPr="006251DE">
        <w:rPr>
          <w:color w:val="000000"/>
        </w:rPr>
        <w:t>цитосовместимость</w:t>
      </w:r>
      <w:proofErr w:type="spellEnd"/>
      <w:r w:rsidRPr="006251DE">
        <w:rPr>
          <w:color w:val="000000"/>
        </w:rPr>
        <w:t xml:space="preserve"> как исходного раствора АЛ, так и системы АЛ-поликатион.</w:t>
      </w:r>
    </w:p>
    <w:p w14:paraId="2E6CC46F" w14:textId="335856C4" w:rsidR="007C1893" w:rsidRPr="0009449A" w:rsidRDefault="00DC527B" w:rsidP="005E4C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t>П</w:t>
      </w:r>
      <w:r w:rsidR="00747D85" w:rsidRPr="00747D85">
        <w:rPr>
          <w:color w:val="000000"/>
        </w:rPr>
        <w:t xml:space="preserve">олученные результаты подтверждают возможность </w:t>
      </w:r>
      <w:r w:rsidR="00137D4B">
        <w:rPr>
          <w:color w:val="000000"/>
        </w:rPr>
        <w:t>получения</w:t>
      </w:r>
      <w:r w:rsidR="00747D85" w:rsidRPr="00747D85">
        <w:rPr>
          <w:color w:val="000000"/>
        </w:rPr>
        <w:t xml:space="preserve"> стабильного </w:t>
      </w:r>
      <w:proofErr w:type="spellStart"/>
      <w:r w:rsidR="00747D85" w:rsidRPr="00747D85">
        <w:rPr>
          <w:color w:val="000000"/>
        </w:rPr>
        <w:t>поликатион</w:t>
      </w:r>
      <w:proofErr w:type="spellEnd"/>
      <w:r w:rsidR="00747D85" w:rsidRPr="00747D85">
        <w:rPr>
          <w:color w:val="000000"/>
        </w:rPr>
        <w:t xml:space="preserve">-стабилизированного </w:t>
      </w:r>
      <w:proofErr w:type="spellStart"/>
      <w:r w:rsidR="00747D85" w:rsidRPr="00747D85">
        <w:rPr>
          <w:color w:val="000000"/>
        </w:rPr>
        <w:t>альгинатного</w:t>
      </w:r>
      <w:proofErr w:type="spellEnd"/>
      <w:r w:rsidR="00747D85" w:rsidRPr="00747D85">
        <w:rPr>
          <w:color w:val="000000"/>
        </w:rPr>
        <w:t xml:space="preserve"> гидрогеля</w:t>
      </w:r>
      <w:r w:rsidR="005E4C19">
        <w:rPr>
          <w:color w:val="000000"/>
        </w:rPr>
        <w:t xml:space="preserve">, </w:t>
      </w:r>
      <w:r w:rsidR="00CB7FCB">
        <w:rPr>
          <w:color w:val="000000"/>
        </w:rPr>
        <w:t>для его</w:t>
      </w:r>
      <w:r w:rsidR="005E4C19">
        <w:rPr>
          <w:color w:val="000000"/>
        </w:rPr>
        <w:t xml:space="preserve"> дальнейше</w:t>
      </w:r>
      <w:r w:rsidR="00CB7FCB">
        <w:rPr>
          <w:color w:val="000000"/>
        </w:rPr>
        <w:t>й</w:t>
      </w:r>
      <w:r w:rsidR="005E4C19">
        <w:rPr>
          <w:color w:val="000000"/>
        </w:rPr>
        <w:t xml:space="preserve"> </w:t>
      </w:r>
      <w:proofErr w:type="spellStart"/>
      <w:r w:rsidR="00CB7FCB">
        <w:rPr>
          <w:color w:val="000000"/>
        </w:rPr>
        <w:t>функционализации</w:t>
      </w:r>
      <w:proofErr w:type="spellEnd"/>
      <w:r w:rsidR="005E4C19">
        <w:rPr>
          <w:color w:val="000000"/>
        </w:rPr>
        <w:t xml:space="preserve"> и </w:t>
      </w:r>
      <w:r w:rsidR="006251DE">
        <w:rPr>
          <w:color w:val="000000"/>
        </w:rPr>
        <w:t>получения биосовместимой лекарственной формы,</w:t>
      </w:r>
      <w:r w:rsidR="005E4C19">
        <w:rPr>
          <w:color w:val="000000"/>
        </w:rPr>
        <w:t xml:space="preserve"> </w:t>
      </w:r>
      <w:r w:rsidR="00B51C90">
        <w:rPr>
          <w:color w:val="000000"/>
        </w:rPr>
        <w:t xml:space="preserve">способствующей </w:t>
      </w:r>
      <w:r w:rsidR="00B51C90" w:rsidRPr="007C1893">
        <w:rPr>
          <w:color w:val="000000"/>
        </w:rPr>
        <w:t>ускорению</w:t>
      </w:r>
      <w:r w:rsidR="005E4C19">
        <w:rPr>
          <w:color w:val="000000"/>
        </w:rPr>
        <w:t xml:space="preserve"> процессов ранозаживления.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451097DE" w:rsidR="00116478" w:rsidRPr="002A0CAC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30A32">
        <w:rPr>
          <w:color w:val="000000"/>
        </w:rPr>
        <w:t xml:space="preserve">1. </w:t>
      </w:r>
      <w:proofErr w:type="spellStart"/>
      <w:r w:rsidR="006D240D" w:rsidRPr="006D240D">
        <w:rPr>
          <w:color w:val="000000"/>
          <w:lang w:val="en-US"/>
        </w:rPr>
        <w:t>Abasalizadeh</w:t>
      </w:r>
      <w:proofErr w:type="spellEnd"/>
      <w:r w:rsidR="006D240D" w:rsidRPr="00930A32">
        <w:rPr>
          <w:color w:val="000000"/>
        </w:rPr>
        <w:t xml:space="preserve">, </w:t>
      </w:r>
      <w:r w:rsidR="006D240D" w:rsidRPr="006D240D">
        <w:rPr>
          <w:color w:val="000000"/>
          <w:lang w:val="en-US"/>
        </w:rPr>
        <w:t>F</w:t>
      </w:r>
      <w:r w:rsidR="006D240D" w:rsidRPr="00930A32">
        <w:rPr>
          <w:color w:val="000000"/>
        </w:rPr>
        <w:t xml:space="preserve">., </w:t>
      </w:r>
      <w:r w:rsidR="006D240D" w:rsidRPr="006D240D">
        <w:rPr>
          <w:color w:val="000000"/>
          <w:lang w:val="en-US"/>
        </w:rPr>
        <w:t>Moghaddam</w:t>
      </w:r>
      <w:r w:rsidR="006D240D" w:rsidRPr="00930A32">
        <w:rPr>
          <w:color w:val="000000"/>
        </w:rPr>
        <w:t xml:space="preserve">, </w:t>
      </w:r>
      <w:r w:rsidR="006D240D" w:rsidRPr="006D240D">
        <w:rPr>
          <w:color w:val="000000"/>
          <w:lang w:val="en-US"/>
        </w:rPr>
        <w:t>S</w:t>
      </w:r>
      <w:r w:rsidR="006D240D" w:rsidRPr="00930A32">
        <w:rPr>
          <w:color w:val="000000"/>
        </w:rPr>
        <w:t>.</w:t>
      </w:r>
      <w:r w:rsidR="006D240D" w:rsidRPr="006D240D">
        <w:rPr>
          <w:color w:val="000000"/>
          <w:lang w:val="en-US"/>
        </w:rPr>
        <w:t>V</w:t>
      </w:r>
      <w:r w:rsidR="006D240D" w:rsidRPr="00930A32">
        <w:rPr>
          <w:color w:val="000000"/>
        </w:rPr>
        <w:t xml:space="preserve">., </w:t>
      </w:r>
      <w:r w:rsidR="006D240D" w:rsidRPr="006D240D">
        <w:rPr>
          <w:color w:val="000000"/>
          <w:lang w:val="en-US"/>
        </w:rPr>
        <w:t>Alizadeh</w:t>
      </w:r>
      <w:r w:rsidR="006D240D" w:rsidRPr="00930A32">
        <w:rPr>
          <w:color w:val="000000"/>
        </w:rPr>
        <w:t xml:space="preserve">, </w:t>
      </w:r>
      <w:r w:rsidR="006D240D" w:rsidRPr="006D240D">
        <w:rPr>
          <w:color w:val="000000"/>
          <w:lang w:val="en-US"/>
        </w:rPr>
        <w:t>E</w:t>
      </w:r>
      <w:r w:rsidR="006D240D" w:rsidRPr="00930A32">
        <w:rPr>
          <w:color w:val="000000"/>
        </w:rPr>
        <w:t xml:space="preserve">. </w:t>
      </w:r>
      <w:r w:rsidR="006D240D" w:rsidRPr="006D240D">
        <w:rPr>
          <w:color w:val="000000"/>
          <w:lang w:val="en-US"/>
        </w:rPr>
        <w:t>et</w:t>
      </w:r>
      <w:r w:rsidR="006D240D" w:rsidRPr="00930A32">
        <w:rPr>
          <w:color w:val="000000"/>
        </w:rPr>
        <w:t xml:space="preserve"> </w:t>
      </w:r>
      <w:r w:rsidR="006D240D" w:rsidRPr="006D240D">
        <w:rPr>
          <w:color w:val="000000"/>
          <w:lang w:val="en-US"/>
        </w:rPr>
        <w:t>al</w:t>
      </w:r>
      <w:r w:rsidR="006D240D" w:rsidRPr="00930A32">
        <w:rPr>
          <w:color w:val="000000"/>
        </w:rPr>
        <w:t xml:space="preserve">. </w:t>
      </w:r>
      <w:r w:rsidR="006D240D" w:rsidRPr="006D240D">
        <w:rPr>
          <w:color w:val="000000"/>
          <w:lang w:val="en-US"/>
        </w:rPr>
        <w:t xml:space="preserve">Alginate-based hydrogels as drug delivery vehicles in cancer treatment and their applications in wound dressing and 3D bioprinting. </w:t>
      </w:r>
      <w:r w:rsidR="006D240D" w:rsidRPr="002A0CAC">
        <w:rPr>
          <w:color w:val="000000"/>
          <w:lang w:val="en-US"/>
        </w:rPr>
        <w:t>J Biol Eng 14, 8 (2020</w:t>
      </w:r>
      <w:r w:rsidR="002A0CAC">
        <w:rPr>
          <w:color w:val="000000"/>
          <w:lang w:val="en-US"/>
        </w:rPr>
        <w:t>)</w:t>
      </w:r>
    </w:p>
    <w:p w14:paraId="3BDF60A3" w14:textId="7D88DEFB" w:rsidR="00502F31" w:rsidRPr="002A0CAC" w:rsidRDefault="00CB7FCB" w:rsidP="006D24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>2</w:t>
      </w:r>
      <w:r w:rsidR="00502F31" w:rsidRPr="006D240D">
        <w:rPr>
          <w:color w:val="000000"/>
          <w:lang w:val="en-US"/>
        </w:rPr>
        <w:t xml:space="preserve">. </w:t>
      </w:r>
      <w:r w:rsidR="00502F31" w:rsidRPr="006D240D">
        <w:rPr>
          <w:noProof/>
          <w:lang w:val="en-US"/>
        </w:rPr>
        <w:t xml:space="preserve">Giri TK, Thakur D, Alexander A, Ajazuddin, Badwaik H, Tripathi DK. Alginate based hydrogel as a potential biopolymeric carrier for drug delivery and cell delivery systems: present status and applications. Curr Drug Deliv. 2012 </w:t>
      </w:r>
    </w:p>
    <w:sectPr w:rsidR="00502F31" w:rsidRPr="002A0CA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66D1"/>
    <w:rsid w:val="00037843"/>
    <w:rsid w:val="00063966"/>
    <w:rsid w:val="00075D6E"/>
    <w:rsid w:val="00086081"/>
    <w:rsid w:val="0009449A"/>
    <w:rsid w:val="00094FD0"/>
    <w:rsid w:val="000D6947"/>
    <w:rsid w:val="000E334E"/>
    <w:rsid w:val="00101A1C"/>
    <w:rsid w:val="00103657"/>
    <w:rsid w:val="00106375"/>
    <w:rsid w:val="001065DE"/>
    <w:rsid w:val="00107AA3"/>
    <w:rsid w:val="00116478"/>
    <w:rsid w:val="00127915"/>
    <w:rsid w:val="00130241"/>
    <w:rsid w:val="00137D4B"/>
    <w:rsid w:val="00196E50"/>
    <w:rsid w:val="001E61C2"/>
    <w:rsid w:val="001F0493"/>
    <w:rsid w:val="0022260A"/>
    <w:rsid w:val="002264EE"/>
    <w:rsid w:val="0023307C"/>
    <w:rsid w:val="002A0CAC"/>
    <w:rsid w:val="00304754"/>
    <w:rsid w:val="0031361E"/>
    <w:rsid w:val="00340706"/>
    <w:rsid w:val="00391C38"/>
    <w:rsid w:val="003B76D6"/>
    <w:rsid w:val="003E2601"/>
    <w:rsid w:val="003E40ED"/>
    <w:rsid w:val="003F2A2B"/>
    <w:rsid w:val="003F2AB6"/>
    <w:rsid w:val="003F4E6B"/>
    <w:rsid w:val="00434F9D"/>
    <w:rsid w:val="004A26A3"/>
    <w:rsid w:val="004F0EDF"/>
    <w:rsid w:val="00502F31"/>
    <w:rsid w:val="00522BF1"/>
    <w:rsid w:val="00552D65"/>
    <w:rsid w:val="00590166"/>
    <w:rsid w:val="005D022B"/>
    <w:rsid w:val="005E4C19"/>
    <w:rsid w:val="005E5BE9"/>
    <w:rsid w:val="005E5FB2"/>
    <w:rsid w:val="006251DE"/>
    <w:rsid w:val="0069427D"/>
    <w:rsid w:val="006C3530"/>
    <w:rsid w:val="006D240D"/>
    <w:rsid w:val="006F7A19"/>
    <w:rsid w:val="00700B82"/>
    <w:rsid w:val="007213E1"/>
    <w:rsid w:val="00740F9F"/>
    <w:rsid w:val="00747D85"/>
    <w:rsid w:val="00775389"/>
    <w:rsid w:val="00792980"/>
    <w:rsid w:val="00797838"/>
    <w:rsid w:val="007A22E0"/>
    <w:rsid w:val="007C1893"/>
    <w:rsid w:val="007C36D8"/>
    <w:rsid w:val="007C63E4"/>
    <w:rsid w:val="007F2744"/>
    <w:rsid w:val="00802D81"/>
    <w:rsid w:val="008931BE"/>
    <w:rsid w:val="008C5C64"/>
    <w:rsid w:val="008C67E3"/>
    <w:rsid w:val="00914205"/>
    <w:rsid w:val="00921D45"/>
    <w:rsid w:val="00930A32"/>
    <w:rsid w:val="009426C0"/>
    <w:rsid w:val="00946ADB"/>
    <w:rsid w:val="00972365"/>
    <w:rsid w:val="00980A65"/>
    <w:rsid w:val="009968AE"/>
    <w:rsid w:val="009A66DB"/>
    <w:rsid w:val="009B2F80"/>
    <w:rsid w:val="009B3300"/>
    <w:rsid w:val="009F0642"/>
    <w:rsid w:val="009F3380"/>
    <w:rsid w:val="00A02163"/>
    <w:rsid w:val="00A12F42"/>
    <w:rsid w:val="00A156C6"/>
    <w:rsid w:val="00A314FE"/>
    <w:rsid w:val="00A716A7"/>
    <w:rsid w:val="00AA25D5"/>
    <w:rsid w:val="00AB3CB9"/>
    <w:rsid w:val="00AC5F98"/>
    <w:rsid w:val="00AD7380"/>
    <w:rsid w:val="00B11A7C"/>
    <w:rsid w:val="00B51C90"/>
    <w:rsid w:val="00BC340C"/>
    <w:rsid w:val="00BF36F8"/>
    <w:rsid w:val="00BF4622"/>
    <w:rsid w:val="00C844E2"/>
    <w:rsid w:val="00C85557"/>
    <w:rsid w:val="00CB6A7F"/>
    <w:rsid w:val="00CB7FCB"/>
    <w:rsid w:val="00CD00B1"/>
    <w:rsid w:val="00CD7755"/>
    <w:rsid w:val="00CE6C19"/>
    <w:rsid w:val="00D22306"/>
    <w:rsid w:val="00D254F1"/>
    <w:rsid w:val="00D25528"/>
    <w:rsid w:val="00D30788"/>
    <w:rsid w:val="00D42542"/>
    <w:rsid w:val="00D8121C"/>
    <w:rsid w:val="00DC527B"/>
    <w:rsid w:val="00E22189"/>
    <w:rsid w:val="00E74069"/>
    <w:rsid w:val="00E81D35"/>
    <w:rsid w:val="00EB1F49"/>
    <w:rsid w:val="00F06B19"/>
    <w:rsid w:val="00F17CAE"/>
    <w:rsid w:val="00F21169"/>
    <w:rsid w:val="00F26D41"/>
    <w:rsid w:val="00F32535"/>
    <w:rsid w:val="00F41FDC"/>
    <w:rsid w:val="00F865B3"/>
    <w:rsid w:val="00FA043B"/>
    <w:rsid w:val="00FA7477"/>
    <w:rsid w:val="00FB1509"/>
    <w:rsid w:val="00FD0527"/>
    <w:rsid w:val="00FD6D8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A25D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A25D5"/>
    <w:rPr>
      <w:rFonts w:ascii="Segoe UI" w:eastAsia="Times New Roman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0266D1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0266D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0266D1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266D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266D1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D0E52A-61EE-41EA-AC5A-63FAA410B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Зиновьева Дарья -</cp:lastModifiedBy>
  <cp:revision>3</cp:revision>
  <dcterms:created xsi:type="dcterms:W3CDTF">2025-03-15T16:27:00Z</dcterms:created>
  <dcterms:modified xsi:type="dcterms:W3CDTF">2025-03-15T16:30:00Z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