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D7AF30" w14:textId="38B6328A" w:rsidR="00F01946" w:rsidRDefault="00167E52" w:rsidP="007423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Оптимизация процесса получения микросфер на основе сополимера молочной и гликолевой кислот</w:t>
      </w:r>
      <w:r w:rsidRPr="00167E52">
        <w:rPr>
          <w:b/>
          <w:color w:val="000000"/>
        </w:rPr>
        <w:t xml:space="preserve">, нагруженных </w:t>
      </w:r>
      <w:proofErr w:type="spellStart"/>
      <w:r w:rsidRPr="00167E52">
        <w:rPr>
          <w:b/>
          <w:color w:val="000000"/>
        </w:rPr>
        <w:t>бетаметазоном</w:t>
      </w:r>
      <w:proofErr w:type="spellEnd"/>
      <w:r w:rsidR="008950F5">
        <w:rPr>
          <w:b/>
          <w:color w:val="000000"/>
        </w:rPr>
        <w:t xml:space="preserve">, </w:t>
      </w:r>
      <w:r w:rsidR="00891253">
        <w:rPr>
          <w:b/>
          <w:color w:val="000000"/>
        </w:rPr>
        <w:t>по</w:t>
      </w:r>
      <w:r w:rsidR="008950F5">
        <w:rPr>
          <w:b/>
          <w:color w:val="000000"/>
        </w:rPr>
        <w:t xml:space="preserve"> метод</w:t>
      </w:r>
      <w:r w:rsidR="00891253">
        <w:rPr>
          <w:b/>
          <w:color w:val="000000"/>
        </w:rPr>
        <w:t xml:space="preserve">у </w:t>
      </w:r>
      <w:proofErr w:type="spellStart"/>
      <w:r w:rsidR="008950F5">
        <w:rPr>
          <w:b/>
          <w:color w:val="000000"/>
        </w:rPr>
        <w:t>Тагучи</w:t>
      </w:r>
      <w:proofErr w:type="spellEnd"/>
    </w:p>
    <w:p w14:paraId="4D68BECB" w14:textId="10614F35" w:rsidR="00F01946" w:rsidRDefault="00167E52" w:rsidP="007423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5D1A1D">
        <w:rPr>
          <w:b/>
          <w:i/>
          <w:color w:val="000000"/>
          <w:u w:val="single"/>
        </w:rPr>
        <w:t>Васильева В.И.</w:t>
      </w:r>
      <w:r w:rsidR="00DA7D9F" w:rsidRPr="00DA7D9F">
        <w:rPr>
          <w:b/>
          <w:i/>
          <w:color w:val="000000"/>
          <w:vertAlign w:val="superscript"/>
        </w:rPr>
        <w:t>1</w:t>
      </w:r>
      <w:r>
        <w:rPr>
          <w:b/>
          <w:i/>
          <w:color w:val="000000"/>
        </w:rPr>
        <w:t xml:space="preserve">, </w:t>
      </w:r>
      <w:bookmarkStart w:id="0" w:name="_Hlk191417934"/>
      <w:r>
        <w:rPr>
          <w:b/>
          <w:i/>
          <w:color w:val="000000"/>
        </w:rPr>
        <w:t>Винокуров Е.Г.</w:t>
      </w:r>
      <w:bookmarkEnd w:id="0"/>
      <w:r w:rsidR="00DA7D9F" w:rsidRPr="00DA7D9F">
        <w:rPr>
          <w:b/>
          <w:i/>
          <w:color w:val="000000"/>
          <w:vertAlign w:val="superscript"/>
        </w:rPr>
        <w:t>2</w:t>
      </w:r>
      <w:r>
        <w:rPr>
          <w:b/>
          <w:color w:val="000000"/>
        </w:rPr>
        <w:t xml:space="preserve">, </w:t>
      </w:r>
      <w:r w:rsidRPr="00167E52">
        <w:rPr>
          <w:b/>
          <w:i/>
          <w:iCs/>
          <w:color w:val="000000"/>
        </w:rPr>
        <w:t>Ульянова Ю.В.</w:t>
      </w:r>
      <w:r w:rsidR="00DA7D9F" w:rsidRPr="00DA7D9F">
        <w:rPr>
          <w:b/>
          <w:i/>
          <w:iCs/>
          <w:color w:val="000000"/>
          <w:vertAlign w:val="superscript"/>
        </w:rPr>
        <w:t>1</w:t>
      </w:r>
      <w:r w:rsidR="00C740A0">
        <w:rPr>
          <w:b/>
          <w:i/>
          <w:iCs/>
          <w:color w:val="000000"/>
        </w:rPr>
        <w:t>, Ермоленко</w:t>
      </w:r>
      <w:r w:rsidR="00C740A0" w:rsidRPr="00167E52">
        <w:rPr>
          <w:b/>
          <w:i/>
          <w:iCs/>
          <w:color w:val="000000"/>
        </w:rPr>
        <w:t xml:space="preserve"> Ю.В.</w:t>
      </w:r>
      <w:r w:rsidR="00C740A0" w:rsidRPr="00DA7D9F">
        <w:rPr>
          <w:b/>
          <w:i/>
          <w:iCs/>
          <w:color w:val="000000"/>
          <w:vertAlign w:val="superscript"/>
        </w:rPr>
        <w:t>1</w:t>
      </w:r>
      <w:r w:rsidR="00C740A0">
        <w:rPr>
          <w:b/>
          <w:i/>
          <w:iCs/>
          <w:color w:val="000000"/>
          <w:vertAlign w:val="superscript"/>
        </w:rPr>
        <w:t>,2</w:t>
      </w:r>
    </w:p>
    <w:p w14:paraId="466C6356" w14:textId="4623E644" w:rsidR="00F01946" w:rsidRDefault="00610B05" w:rsidP="007423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Студент, </w:t>
      </w:r>
      <w:r w:rsidR="00167E52">
        <w:rPr>
          <w:i/>
          <w:color w:val="000000"/>
        </w:rPr>
        <w:t>2</w:t>
      </w:r>
      <w:r>
        <w:rPr>
          <w:i/>
          <w:color w:val="000000"/>
        </w:rPr>
        <w:t xml:space="preserve"> курс </w:t>
      </w:r>
      <w:r w:rsidR="00167E52">
        <w:rPr>
          <w:i/>
          <w:color w:val="000000"/>
        </w:rPr>
        <w:t>магистратуры</w:t>
      </w:r>
    </w:p>
    <w:p w14:paraId="70C6990F" w14:textId="77777777" w:rsidR="00DA7D9F" w:rsidRDefault="00DA7D9F" w:rsidP="007423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DA7D9F">
        <w:rPr>
          <w:i/>
          <w:color w:val="000000"/>
          <w:vertAlign w:val="superscript"/>
        </w:rPr>
        <w:t>1</w:t>
      </w:r>
      <w:r w:rsidR="00167E52">
        <w:rPr>
          <w:i/>
          <w:color w:val="000000"/>
        </w:rPr>
        <w:t>Российский химико-технологический</w:t>
      </w:r>
      <w:r>
        <w:rPr>
          <w:i/>
          <w:color w:val="000000"/>
        </w:rPr>
        <w:t xml:space="preserve"> университет имени </w:t>
      </w:r>
      <w:r w:rsidR="00167E52">
        <w:rPr>
          <w:i/>
          <w:color w:val="000000"/>
        </w:rPr>
        <w:t>Д.И. Менделеева</w:t>
      </w:r>
      <w:r>
        <w:rPr>
          <w:i/>
          <w:color w:val="000000"/>
        </w:rPr>
        <w:t xml:space="preserve">, </w:t>
      </w:r>
      <w:r>
        <w:rPr>
          <w:i/>
          <w:color w:val="000000"/>
        </w:rPr>
        <w:br/>
      </w:r>
      <w:r w:rsidR="00167E52">
        <w:rPr>
          <w:i/>
          <w:color w:val="000000"/>
        </w:rPr>
        <w:t>ф</w:t>
      </w:r>
      <w:r w:rsidR="00167E52" w:rsidRPr="00167E52">
        <w:rPr>
          <w:i/>
          <w:color w:val="000000"/>
        </w:rPr>
        <w:t>акультет химико-фармацевтических технологий</w:t>
      </w:r>
      <w:r>
        <w:rPr>
          <w:i/>
          <w:color w:val="000000"/>
        </w:rPr>
        <w:t>, Москва, Россия</w:t>
      </w:r>
    </w:p>
    <w:p w14:paraId="472BC22B" w14:textId="56B3141E" w:rsidR="00F01946" w:rsidRDefault="00DA7D9F" w:rsidP="007423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DA7D9F">
        <w:rPr>
          <w:i/>
          <w:color w:val="000000"/>
          <w:vertAlign w:val="superscript"/>
        </w:rPr>
        <w:t>2</w:t>
      </w:r>
      <w:r>
        <w:rPr>
          <w:i/>
          <w:color w:val="000000"/>
        </w:rPr>
        <w:t xml:space="preserve">Российский химико-технологический университет имени Д.И. Менделеева, </w:t>
      </w:r>
      <w:r>
        <w:rPr>
          <w:i/>
          <w:color w:val="000000"/>
        </w:rPr>
        <w:br/>
        <w:t>ф</w:t>
      </w:r>
      <w:r w:rsidRPr="00167E52">
        <w:rPr>
          <w:i/>
          <w:color w:val="000000"/>
        </w:rPr>
        <w:t xml:space="preserve">акультет </w:t>
      </w:r>
      <w:r>
        <w:rPr>
          <w:i/>
          <w:color w:val="000000"/>
        </w:rPr>
        <w:t>естественных наук, Москва, Россия</w:t>
      </w:r>
    </w:p>
    <w:p w14:paraId="34120E35" w14:textId="3C07EF13" w:rsidR="00F01946" w:rsidRDefault="00610B05" w:rsidP="007423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E-mail: </w:t>
      </w:r>
      <w:r w:rsidR="00167E52" w:rsidRPr="00167E52">
        <w:rPr>
          <w:i/>
          <w:iCs/>
        </w:rPr>
        <w:t>vika1444@inbox.ru</w:t>
      </w:r>
      <w:r>
        <w:rPr>
          <w:i/>
          <w:color w:val="000000"/>
        </w:rPr>
        <w:t xml:space="preserve"> </w:t>
      </w:r>
    </w:p>
    <w:p w14:paraId="2DB6A4C0" w14:textId="55149975" w:rsidR="00F01946" w:rsidRDefault="00C740A0" w:rsidP="007423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C740A0">
        <w:rPr>
          <w:color w:val="000000"/>
        </w:rPr>
        <w:t xml:space="preserve">Парентеральные формы </w:t>
      </w:r>
      <w:proofErr w:type="spellStart"/>
      <w:r w:rsidRPr="00C740A0">
        <w:rPr>
          <w:color w:val="000000"/>
        </w:rPr>
        <w:t>глюкокортикоидов</w:t>
      </w:r>
      <w:proofErr w:type="spellEnd"/>
      <w:r w:rsidR="005D1A1D">
        <w:rPr>
          <w:color w:val="000000"/>
        </w:rPr>
        <w:t xml:space="preserve">, в частности </w:t>
      </w:r>
      <w:proofErr w:type="spellStart"/>
      <w:r w:rsidR="005D1A1D">
        <w:rPr>
          <w:color w:val="000000"/>
        </w:rPr>
        <w:t>бетаметазона</w:t>
      </w:r>
      <w:proofErr w:type="spellEnd"/>
      <w:r w:rsidR="005D1A1D">
        <w:rPr>
          <w:color w:val="000000"/>
        </w:rPr>
        <w:t>,</w:t>
      </w:r>
      <w:r w:rsidRPr="00C740A0">
        <w:rPr>
          <w:color w:val="000000"/>
        </w:rPr>
        <w:t xml:space="preserve"> длительного действия, такие как полимерные микросферы</w:t>
      </w:r>
      <w:r w:rsidR="00035D77">
        <w:rPr>
          <w:color w:val="000000"/>
        </w:rPr>
        <w:t>,</w:t>
      </w:r>
      <w:r w:rsidRPr="00C740A0">
        <w:rPr>
          <w:color w:val="000000"/>
        </w:rPr>
        <w:t xml:space="preserve"> представляются перспективной альтернативой пожизненному ежедневному приему пероральных </w:t>
      </w:r>
      <w:r w:rsidR="00035D77">
        <w:rPr>
          <w:color w:val="000000"/>
        </w:rPr>
        <w:t>препаратов</w:t>
      </w:r>
      <w:r w:rsidR="005D1A1D">
        <w:rPr>
          <w:color w:val="000000"/>
        </w:rPr>
        <w:t xml:space="preserve"> при лечении </w:t>
      </w:r>
      <w:proofErr w:type="spellStart"/>
      <w:r w:rsidR="005D1A1D">
        <w:rPr>
          <w:color w:val="000000"/>
        </w:rPr>
        <w:t>аутоимунных</w:t>
      </w:r>
      <w:proofErr w:type="spellEnd"/>
      <w:r w:rsidR="005D1A1D">
        <w:rPr>
          <w:color w:val="000000"/>
        </w:rPr>
        <w:t xml:space="preserve"> заболеваний суставов, таких как ревматоидный артрит</w:t>
      </w:r>
      <w:r w:rsidRPr="00C740A0">
        <w:rPr>
          <w:color w:val="000000"/>
        </w:rPr>
        <w:t xml:space="preserve">. </w:t>
      </w:r>
      <w:proofErr w:type="gramStart"/>
      <w:r w:rsidRPr="00C740A0">
        <w:rPr>
          <w:color w:val="000000"/>
        </w:rPr>
        <w:t>При разработке технологии полимерных микросфер необходимо учитывать ряд параметров, в том числе способ получения микросфер, содержание полимера и лекарственного вещества (ЛВ), условия перемешивания при получении первичной эмульсии</w:t>
      </w:r>
      <w:r w:rsidR="00536E06">
        <w:rPr>
          <w:color w:val="000000"/>
        </w:rPr>
        <w:t xml:space="preserve">, </w:t>
      </w:r>
      <w:r w:rsidRPr="00C740A0">
        <w:rPr>
          <w:color w:val="000000"/>
        </w:rPr>
        <w:t>соотношение фаз</w:t>
      </w:r>
      <w:r w:rsidR="00536E06">
        <w:rPr>
          <w:color w:val="000000"/>
        </w:rPr>
        <w:t xml:space="preserve"> и </w:t>
      </w:r>
      <w:proofErr w:type="spellStart"/>
      <w:r w:rsidR="00536E06">
        <w:rPr>
          <w:color w:val="000000"/>
        </w:rPr>
        <w:t>тд</w:t>
      </w:r>
      <w:proofErr w:type="spellEnd"/>
      <w:proofErr w:type="gramEnd"/>
      <w:r w:rsidRPr="00C740A0">
        <w:rPr>
          <w:color w:val="000000"/>
        </w:rPr>
        <w:t xml:space="preserve">. </w:t>
      </w:r>
      <w:r w:rsidR="00AC3CA5">
        <w:rPr>
          <w:color w:val="000000"/>
        </w:rPr>
        <w:t xml:space="preserve">Для </w:t>
      </w:r>
      <w:r w:rsidR="001D241B">
        <w:rPr>
          <w:color w:val="000000"/>
        </w:rPr>
        <w:t>прогнозирования и</w:t>
      </w:r>
      <w:r w:rsidR="00AC3CA5" w:rsidRPr="00AC3CA5">
        <w:rPr>
          <w:color w:val="000000"/>
        </w:rPr>
        <w:t xml:space="preserve"> </w:t>
      </w:r>
      <w:r w:rsidR="00AC3CA5">
        <w:rPr>
          <w:color w:val="000000"/>
        </w:rPr>
        <w:t xml:space="preserve">оптимизации </w:t>
      </w:r>
      <w:r w:rsidR="00891253">
        <w:rPr>
          <w:color w:val="000000"/>
        </w:rPr>
        <w:t xml:space="preserve">технологических </w:t>
      </w:r>
      <w:r w:rsidR="00AC3CA5">
        <w:rPr>
          <w:color w:val="000000"/>
        </w:rPr>
        <w:t xml:space="preserve">параметров </w:t>
      </w:r>
      <w:r w:rsidR="001D241B">
        <w:rPr>
          <w:color w:val="000000"/>
        </w:rPr>
        <w:t xml:space="preserve">получения микросфер </w:t>
      </w:r>
      <w:r w:rsidR="00536E06">
        <w:rPr>
          <w:color w:val="000000"/>
        </w:rPr>
        <w:t>применяют</w:t>
      </w:r>
      <w:r w:rsidR="00AC3CA5" w:rsidRPr="00AC3CA5">
        <w:rPr>
          <w:color w:val="000000"/>
        </w:rPr>
        <w:t xml:space="preserve"> </w:t>
      </w:r>
      <w:r w:rsidR="00473C80">
        <w:rPr>
          <w:color w:val="000000"/>
        </w:rPr>
        <w:t>различные методы численного моделирования, например,</w:t>
      </w:r>
      <w:r w:rsidR="00AC3CA5" w:rsidRPr="00AC3CA5">
        <w:rPr>
          <w:color w:val="000000"/>
        </w:rPr>
        <w:t xml:space="preserve"> метод </w:t>
      </w:r>
      <w:proofErr w:type="spellStart"/>
      <w:r w:rsidR="00AC3CA5" w:rsidRPr="00AC3CA5">
        <w:rPr>
          <w:color w:val="000000"/>
        </w:rPr>
        <w:t>Тагучи</w:t>
      </w:r>
      <w:proofErr w:type="spellEnd"/>
      <w:r w:rsidR="00AC3CA5" w:rsidRPr="00AC3CA5">
        <w:rPr>
          <w:color w:val="000000"/>
        </w:rPr>
        <w:t>.</w:t>
      </w:r>
      <w:r w:rsidR="00C0362E">
        <w:rPr>
          <w:color w:val="000000"/>
        </w:rPr>
        <w:t xml:space="preserve"> Этот подход позволяет минимизировать количество экспериментов, а также определить ключевые параметры процесса</w:t>
      </w:r>
      <w:r w:rsidR="00006CED">
        <w:rPr>
          <w:color w:val="000000"/>
        </w:rPr>
        <w:t xml:space="preserve"> получения</w:t>
      </w:r>
      <w:r w:rsidR="00C0362E">
        <w:rPr>
          <w:color w:val="000000"/>
        </w:rPr>
        <w:t>.</w:t>
      </w:r>
    </w:p>
    <w:p w14:paraId="01680CA4" w14:textId="4D84429F" w:rsidR="00184850" w:rsidRDefault="00C0362E" w:rsidP="007423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Целью настоящего исследования являлась </w:t>
      </w:r>
      <w:r w:rsidRPr="00C0362E">
        <w:rPr>
          <w:color w:val="000000"/>
        </w:rPr>
        <w:t xml:space="preserve">разработка </w:t>
      </w:r>
      <w:r>
        <w:rPr>
          <w:color w:val="000000"/>
        </w:rPr>
        <w:t xml:space="preserve">и оптимизация параметров получения </w:t>
      </w:r>
      <w:proofErr w:type="spellStart"/>
      <w:r w:rsidRPr="00C0362E">
        <w:rPr>
          <w:color w:val="000000"/>
        </w:rPr>
        <w:t>полилактидных</w:t>
      </w:r>
      <w:proofErr w:type="spellEnd"/>
      <w:r w:rsidR="00891253">
        <w:rPr>
          <w:color w:val="000000"/>
        </w:rPr>
        <w:t xml:space="preserve"> (ПЛГ)</w:t>
      </w:r>
      <w:r w:rsidRPr="00C0362E">
        <w:rPr>
          <w:color w:val="000000"/>
        </w:rPr>
        <w:t xml:space="preserve"> микросфер с </w:t>
      </w:r>
      <w:proofErr w:type="spellStart"/>
      <w:r w:rsidRPr="00C0362E">
        <w:rPr>
          <w:color w:val="000000"/>
        </w:rPr>
        <w:t>бетаметазоном</w:t>
      </w:r>
      <w:proofErr w:type="spellEnd"/>
      <w:r w:rsidR="00006CED">
        <w:rPr>
          <w:color w:val="000000"/>
        </w:rPr>
        <w:t xml:space="preserve"> </w:t>
      </w:r>
      <w:r w:rsidR="0028524D">
        <w:rPr>
          <w:color w:val="000000"/>
        </w:rPr>
        <w:t xml:space="preserve">путем </w:t>
      </w:r>
      <w:r w:rsidR="00184850">
        <w:rPr>
          <w:color w:val="000000"/>
        </w:rPr>
        <w:t>планирования эксперимент</w:t>
      </w:r>
      <w:r w:rsidR="00473C80">
        <w:rPr>
          <w:color w:val="000000"/>
        </w:rPr>
        <w:t>а</w:t>
      </w:r>
      <w:r w:rsidR="00184850">
        <w:rPr>
          <w:color w:val="000000"/>
        </w:rPr>
        <w:t xml:space="preserve"> по методу </w:t>
      </w:r>
      <w:proofErr w:type="spellStart"/>
      <w:r w:rsidR="00184850">
        <w:rPr>
          <w:color w:val="000000"/>
        </w:rPr>
        <w:t>Тагучи</w:t>
      </w:r>
      <w:proofErr w:type="spellEnd"/>
      <w:r w:rsidR="00184850">
        <w:rPr>
          <w:color w:val="000000"/>
        </w:rPr>
        <w:t xml:space="preserve">. </w:t>
      </w:r>
    </w:p>
    <w:p w14:paraId="02B6AD6D" w14:textId="2A605C76" w:rsidR="00C0362E" w:rsidRDefault="00891253" w:rsidP="007423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В </w:t>
      </w:r>
      <w:r w:rsidRPr="00891253">
        <w:rPr>
          <w:color w:val="000000"/>
        </w:rPr>
        <w:t xml:space="preserve">работе ПЛГ микросферы, нагруженные </w:t>
      </w:r>
      <w:proofErr w:type="spellStart"/>
      <w:r w:rsidRPr="00891253">
        <w:rPr>
          <w:color w:val="000000"/>
        </w:rPr>
        <w:t>бетаметазоном</w:t>
      </w:r>
      <w:proofErr w:type="spellEnd"/>
      <w:r w:rsidRPr="00891253">
        <w:rPr>
          <w:color w:val="000000"/>
        </w:rPr>
        <w:t xml:space="preserve">, были получены методом </w:t>
      </w:r>
      <w:r>
        <w:rPr>
          <w:color w:val="000000"/>
        </w:rPr>
        <w:t>прямого</w:t>
      </w:r>
      <w:r w:rsidRPr="00891253">
        <w:rPr>
          <w:color w:val="000000"/>
        </w:rPr>
        <w:t xml:space="preserve"> эмульгирования.</w:t>
      </w:r>
      <w:r w:rsidRPr="00891253">
        <w:t xml:space="preserve"> </w:t>
      </w:r>
      <w:r w:rsidRPr="00891253">
        <w:rPr>
          <w:color w:val="000000"/>
        </w:rPr>
        <w:t xml:space="preserve">Для оптимизации процесса было изучено влияние </w:t>
      </w:r>
      <w:r w:rsidR="00443119">
        <w:rPr>
          <w:color w:val="000000"/>
        </w:rPr>
        <w:t>четырех</w:t>
      </w:r>
      <w:r w:rsidRPr="00891253">
        <w:rPr>
          <w:color w:val="000000"/>
        </w:rPr>
        <w:t xml:space="preserve"> </w:t>
      </w:r>
      <w:r>
        <w:rPr>
          <w:color w:val="000000"/>
        </w:rPr>
        <w:t>факторов</w:t>
      </w:r>
      <w:r w:rsidRPr="00891253">
        <w:rPr>
          <w:color w:val="000000"/>
        </w:rPr>
        <w:t>: концентрация ПЛГ от 100 до 300</w:t>
      </w:r>
      <w:r w:rsidR="00742376">
        <w:rPr>
          <w:color w:val="000000"/>
        </w:rPr>
        <w:t> </w:t>
      </w:r>
      <w:r w:rsidRPr="00891253">
        <w:rPr>
          <w:color w:val="000000"/>
        </w:rPr>
        <w:t>мг/мл</w:t>
      </w:r>
      <w:r w:rsidR="00536E06">
        <w:rPr>
          <w:color w:val="000000"/>
        </w:rPr>
        <w:t xml:space="preserve"> (А)</w:t>
      </w:r>
      <w:r w:rsidRPr="00891253">
        <w:rPr>
          <w:color w:val="000000"/>
        </w:rPr>
        <w:t xml:space="preserve">, </w:t>
      </w:r>
      <w:r w:rsidR="00536E06" w:rsidRPr="00891253">
        <w:rPr>
          <w:color w:val="000000"/>
        </w:rPr>
        <w:t xml:space="preserve">концентрация </w:t>
      </w:r>
      <w:proofErr w:type="spellStart"/>
      <w:r w:rsidR="00536E06" w:rsidRPr="00891253">
        <w:rPr>
          <w:color w:val="000000"/>
        </w:rPr>
        <w:t>бетаметазона</w:t>
      </w:r>
      <w:proofErr w:type="spellEnd"/>
      <w:r w:rsidR="00536E06" w:rsidRPr="00891253">
        <w:rPr>
          <w:color w:val="000000"/>
        </w:rPr>
        <w:t xml:space="preserve"> от 5 до 20</w:t>
      </w:r>
      <w:r w:rsidR="00536E06">
        <w:rPr>
          <w:color w:val="000000"/>
        </w:rPr>
        <w:t> </w:t>
      </w:r>
      <w:r w:rsidR="00536E06" w:rsidRPr="00891253">
        <w:rPr>
          <w:color w:val="000000"/>
        </w:rPr>
        <w:t>мг/мл</w:t>
      </w:r>
      <w:r w:rsidR="00536E06">
        <w:rPr>
          <w:color w:val="000000"/>
        </w:rPr>
        <w:t xml:space="preserve"> (</w:t>
      </w:r>
      <w:r w:rsidR="00536E06">
        <w:rPr>
          <w:color w:val="000000"/>
          <w:lang w:val="en-US"/>
        </w:rPr>
        <w:t>B</w:t>
      </w:r>
      <w:r w:rsidR="00536E06" w:rsidRPr="00536E06">
        <w:rPr>
          <w:color w:val="000000"/>
        </w:rPr>
        <w:t>)</w:t>
      </w:r>
      <w:r w:rsidR="00536E06">
        <w:rPr>
          <w:color w:val="000000"/>
        </w:rPr>
        <w:t>,</w:t>
      </w:r>
      <w:r w:rsidR="00536E06" w:rsidRPr="00891253">
        <w:rPr>
          <w:color w:val="000000"/>
        </w:rPr>
        <w:t xml:space="preserve"> </w:t>
      </w:r>
      <w:r w:rsidR="009F2A6C" w:rsidRPr="00891253">
        <w:rPr>
          <w:color w:val="000000"/>
        </w:rPr>
        <w:t>соотношение водной и органической фаз от 50/1 до 150/</w:t>
      </w:r>
      <w:r w:rsidR="009F2A6C">
        <w:rPr>
          <w:color w:val="000000"/>
        </w:rPr>
        <w:t>1</w:t>
      </w:r>
      <w:r w:rsidR="009F2A6C" w:rsidRPr="00536E06">
        <w:rPr>
          <w:color w:val="000000"/>
        </w:rPr>
        <w:t xml:space="preserve"> </w:t>
      </w:r>
      <w:r w:rsidR="00536E06" w:rsidRPr="00536E06">
        <w:rPr>
          <w:color w:val="000000"/>
        </w:rPr>
        <w:t>(</w:t>
      </w:r>
      <w:r w:rsidR="00536E06">
        <w:rPr>
          <w:color w:val="000000"/>
          <w:lang w:val="en-US"/>
        </w:rPr>
        <w:t>C</w:t>
      </w:r>
      <w:r w:rsidR="00536E06" w:rsidRPr="00536E06">
        <w:rPr>
          <w:color w:val="000000"/>
        </w:rPr>
        <w:t>)</w:t>
      </w:r>
      <w:r w:rsidRPr="00891253">
        <w:rPr>
          <w:color w:val="000000"/>
        </w:rPr>
        <w:t xml:space="preserve">, </w:t>
      </w:r>
      <w:r w:rsidR="009F2A6C" w:rsidRPr="00891253">
        <w:rPr>
          <w:color w:val="000000"/>
        </w:rPr>
        <w:t>скорость перемешивания от 300 до 700</w:t>
      </w:r>
      <w:r w:rsidR="009F2A6C">
        <w:rPr>
          <w:color w:val="000000"/>
        </w:rPr>
        <w:t> </w:t>
      </w:r>
      <w:r w:rsidR="009F2A6C" w:rsidRPr="00891253">
        <w:rPr>
          <w:color w:val="000000"/>
        </w:rPr>
        <w:t>об/мин</w:t>
      </w:r>
      <w:r w:rsidR="009F2A6C" w:rsidRPr="00536E06">
        <w:rPr>
          <w:color w:val="000000"/>
        </w:rPr>
        <w:t xml:space="preserve"> </w:t>
      </w:r>
      <w:r w:rsidR="00536E06" w:rsidRPr="00536E06">
        <w:rPr>
          <w:color w:val="000000"/>
        </w:rPr>
        <w:t>(</w:t>
      </w:r>
      <w:r w:rsidR="00536E06">
        <w:rPr>
          <w:color w:val="000000"/>
          <w:lang w:val="en-US"/>
        </w:rPr>
        <w:t>D</w:t>
      </w:r>
      <w:r w:rsidR="00536E06" w:rsidRPr="00536E06">
        <w:rPr>
          <w:color w:val="000000"/>
        </w:rPr>
        <w:t>)</w:t>
      </w:r>
      <w:r w:rsidR="00443119">
        <w:rPr>
          <w:color w:val="000000"/>
        </w:rPr>
        <w:t>,</w:t>
      </w:r>
      <w:r w:rsidRPr="00891253">
        <w:rPr>
          <w:color w:val="000000"/>
        </w:rPr>
        <w:t xml:space="preserve"> на основные физико-химические свойства микросфер, включая их размер, </w:t>
      </w:r>
      <w:proofErr w:type="spellStart"/>
      <w:r w:rsidRPr="00891253">
        <w:rPr>
          <w:color w:val="000000"/>
        </w:rPr>
        <w:t>полидисперсность</w:t>
      </w:r>
      <w:proofErr w:type="spellEnd"/>
      <w:r w:rsidRPr="00891253">
        <w:rPr>
          <w:color w:val="000000"/>
        </w:rPr>
        <w:t xml:space="preserve">, содержание и эффективность включения </w:t>
      </w:r>
      <w:proofErr w:type="spellStart"/>
      <w:r w:rsidRPr="00891253">
        <w:rPr>
          <w:color w:val="000000"/>
        </w:rPr>
        <w:t>бетаметазона</w:t>
      </w:r>
      <w:proofErr w:type="spellEnd"/>
      <w:r w:rsidR="00443119">
        <w:rPr>
          <w:color w:val="000000"/>
        </w:rPr>
        <w:t xml:space="preserve">. </w:t>
      </w:r>
      <w:r w:rsidR="00742376">
        <w:rPr>
          <w:color w:val="000000"/>
        </w:rPr>
        <w:t>Для исследования и</w:t>
      </w:r>
      <w:r w:rsidR="00742376" w:rsidRPr="00742376">
        <w:rPr>
          <w:color w:val="000000"/>
        </w:rPr>
        <w:t>спользовал</w:t>
      </w:r>
      <w:r w:rsidR="00742376">
        <w:rPr>
          <w:color w:val="000000"/>
        </w:rPr>
        <w:t>и</w:t>
      </w:r>
      <w:r w:rsidR="00742376" w:rsidRPr="00742376">
        <w:rPr>
          <w:color w:val="000000"/>
        </w:rPr>
        <w:t xml:space="preserve"> ортогональный план из 9 экспериментов L9 (4×3) с варьированием факторов на трех уровнях.</w:t>
      </w:r>
    </w:p>
    <w:p w14:paraId="5FC811E9" w14:textId="75940BD4" w:rsidR="00742376" w:rsidRDefault="00D375D2" w:rsidP="00976C6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>В качестве начальных условий</w:t>
      </w:r>
      <w:r w:rsidR="007B54EE">
        <w:t xml:space="preserve">, согласно методу </w:t>
      </w:r>
      <w:proofErr w:type="spellStart"/>
      <w:r w:rsidR="007B54EE">
        <w:t>Тагучи</w:t>
      </w:r>
      <w:proofErr w:type="spellEnd"/>
      <w:r w:rsidR="007B54EE">
        <w:t>,</w:t>
      </w:r>
      <w:r>
        <w:t xml:space="preserve"> выбрали</w:t>
      </w:r>
      <w:r w:rsidR="007B54EE">
        <w:t xml:space="preserve"> значения факторов на 2 уровне</w:t>
      </w:r>
      <w:r w:rsidR="008419D8">
        <w:t xml:space="preserve">. </w:t>
      </w:r>
      <w:proofErr w:type="gramStart"/>
      <w:r w:rsidR="00317C8B">
        <w:t xml:space="preserve">ПЛГ </w:t>
      </w:r>
      <w:r w:rsidR="008419D8">
        <w:t>микросферы, полученные в нулевом эксперименте</w:t>
      </w:r>
      <w:r w:rsidR="00742376" w:rsidRPr="00742376">
        <w:t xml:space="preserve">, характеризовались средним диаметром </w:t>
      </w:r>
      <w:r w:rsidR="007B54EE">
        <w:t>78.2</w:t>
      </w:r>
      <w:r w:rsidR="00317C8B">
        <w:t>±33.5</w:t>
      </w:r>
      <w:r w:rsidR="00742376">
        <w:t> </w:t>
      </w:r>
      <w:r w:rsidR="00742376" w:rsidRPr="00464BE8">
        <w:t>мкм</w:t>
      </w:r>
      <w:r w:rsidR="007B54EE">
        <w:t xml:space="preserve">, </w:t>
      </w:r>
      <w:r w:rsidR="00742376">
        <w:t>широкой</w:t>
      </w:r>
      <w:r w:rsidR="00742376" w:rsidRPr="00464BE8">
        <w:t xml:space="preserve"> </w:t>
      </w:r>
      <w:proofErr w:type="spellStart"/>
      <w:r w:rsidR="00742376">
        <w:t>полидисперсностью</w:t>
      </w:r>
      <w:proofErr w:type="spellEnd"/>
      <w:r w:rsidR="00742376" w:rsidRPr="00464BE8">
        <w:t xml:space="preserve"> </w:t>
      </w:r>
      <w:r w:rsidR="00317C8B">
        <w:t>42.8</w:t>
      </w:r>
      <w:r w:rsidR="00742376">
        <w:t> </w:t>
      </w:r>
      <w:r w:rsidR="00742376" w:rsidRPr="00464BE8">
        <w:t>%</w:t>
      </w:r>
      <w:r w:rsidR="00317C8B">
        <w:t>,</w:t>
      </w:r>
      <w:r w:rsidR="00742376">
        <w:t xml:space="preserve"> </w:t>
      </w:r>
      <w:r w:rsidR="00AC23DE">
        <w:t xml:space="preserve">низкой </w:t>
      </w:r>
      <w:r w:rsidR="00742376" w:rsidRPr="004F52D4">
        <w:t>загрузк</w:t>
      </w:r>
      <w:r w:rsidR="008419D8">
        <w:t>ой</w:t>
      </w:r>
      <w:r w:rsidR="00742376" w:rsidRPr="004F52D4">
        <w:t xml:space="preserve"> </w:t>
      </w:r>
      <w:proofErr w:type="spellStart"/>
      <w:r w:rsidR="00742376">
        <w:t>бетаметазона</w:t>
      </w:r>
      <w:proofErr w:type="spellEnd"/>
      <w:r w:rsidR="00742376">
        <w:t xml:space="preserve"> </w:t>
      </w:r>
      <w:r w:rsidR="00317C8B">
        <w:t>1.44±0.01</w:t>
      </w:r>
      <w:r w:rsidR="00742376">
        <w:t> </w:t>
      </w:r>
      <w:r w:rsidR="00742376" w:rsidRPr="004F52D4">
        <w:t xml:space="preserve">%, </w:t>
      </w:r>
      <w:r w:rsidR="008419D8">
        <w:t>и</w:t>
      </w:r>
      <w:r w:rsidR="00742376" w:rsidRPr="004F52D4">
        <w:t xml:space="preserve"> </w:t>
      </w:r>
      <w:r w:rsidR="00AC23DE">
        <w:t xml:space="preserve">невысокой </w:t>
      </w:r>
      <w:proofErr w:type="spellStart"/>
      <w:r w:rsidR="00742376" w:rsidRPr="004F52D4">
        <w:t>эффективност</w:t>
      </w:r>
      <w:r w:rsidR="008419D8">
        <w:t>ю</w:t>
      </w:r>
      <w:proofErr w:type="spellEnd"/>
      <w:r w:rsidR="00742376" w:rsidRPr="004F52D4">
        <w:t xml:space="preserve"> включения </w:t>
      </w:r>
      <w:r w:rsidR="00317C8B">
        <w:t>17.79±0.07</w:t>
      </w:r>
      <w:r w:rsidR="00742376">
        <w:t> </w:t>
      </w:r>
      <w:r w:rsidR="00742376" w:rsidRPr="004F52D4">
        <w:t>%.</w:t>
      </w:r>
      <w:r w:rsidR="00742376">
        <w:t xml:space="preserve"> </w:t>
      </w:r>
      <w:r w:rsidR="00D56848">
        <w:t xml:space="preserve">По результатам </w:t>
      </w:r>
      <w:r w:rsidR="008419D8">
        <w:t xml:space="preserve">оптимизации и </w:t>
      </w:r>
      <w:r w:rsidR="00D56848">
        <w:t xml:space="preserve">численного анализа экспериментов </w:t>
      </w:r>
      <w:r w:rsidR="009F2A6C">
        <w:t xml:space="preserve">методом </w:t>
      </w:r>
      <w:proofErr w:type="spellStart"/>
      <w:r w:rsidR="009F2A6C">
        <w:t>Тагучи</w:t>
      </w:r>
      <w:proofErr w:type="spellEnd"/>
      <w:r w:rsidR="008419D8">
        <w:t xml:space="preserve"> </w:t>
      </w:r>
      <w:r w:rsidR="00A309EC">
        <w:t xml:space="preserve">были установлены </w:t>
      </w:r>
      <w:r w:rsidR="00A309EC">
        <w:t xml:space="preserve">оптимальные значения факторов: концентрация ПЛГ 100 мг/мл, концентрация </w:t>
      </w:r>
      <w:proofErr w:type="spellStart"/>
      <w:r w:rsidR="00A309EC">
        <w:t>бетаметазона</w:t>
      </w:r>
      <w:proofErr w:type="spellEnd"/>
      <w:r w:rsidR="00A309EC">
        <w:t xml:space="preserve"> 20 мг/мл, скорость перемешивания 500</w:t>
      </w:r>
      <w:r w:rsidR="00081315">
        <w:t> об/мин, соотношение фаз 50 к 1</w:t>
      </w:r>
      <w:proofErr w:type="gramEnd"/>
      <w:r w:rsidR="00081315">
        <w:t>.</w:t>
      </w:r>
      <w:r w:rsidR="00701FE6" w:rsidRPr="00701FE6">
        <w:t xml:space="preserve"> С использованием найденн</w:t>
      </w:r>
      <w:r w:rsidR="00701FE6">
        <w:t>ой</w:t>
      </w:r>
      <w:r w:rsidR="00701FE6" w:rsidRPr="00701FE6">
        <w:t xml:space="preserve"> оптимальн</w:t>
      </w:r>
      <w:r w:rsidR="00701FE6">
        <w:t>ой</w:t>
      </w:r>
      <w:r w:rsidR="00701FE6" w:rsidRPr="00701FE6">
        <w:t xml:space="preserve"> комбинации уровней исследуемых факторов проводили проверочный тест</w:t>
      </w:r>
      <w:r w:rsidR="00701FE6">
        <w:t>.</w:t>
      </w:r>
      <w:r w:rsidR="00081315">
        <w:t xml:space="preserve"> </w:t>
      </w:r>
      <w:r w:rsidR="00701FE6">
        <w:t xml:space="preserve">В результате, </w:t>
      </w:r>
      <w:r w:rsidR="008419D8">
        <w:t>удалось</w:t>
      </w:r>
      <w:r w:rsidR="00D56848">
        <w:t xml:space="preserve"> получ</w:t>
      </w:r>
      <w:r w:rsidR="008419D8">
        <w:t>ить</w:t>
      </w:r>
      <w:r w:rsidR="00D56848">
        <w:t xml:space="preserve"> ПЛГ микросфер</w:t>
      </w:r>
      <w:r w:rsidR="009F2A6C">
        <w:t xml:space="preserve"> размером 53</w:t>
      </w:r>
      <w:r w:rsidR="008419D8">
        <w:t>.0</w:t>
      </w:r>
      <w:r w:rsidR="008419D8">
        <w:t>±</w:t>
      </w:r>
      <w:r w:rsidR="00AC23DE">
        <w:t>12.8 </w:t>
      </w:r>
      <w:r w:rsidR="009F2A6C">
        <w:t>мкм</w:t>
      </w:r>
      <w:r w:rsidR="00D56848">
        <w:t xml:space="preserve"> </w:t>
      </w:r>
      <w:proofErr w:type="gramStart"/>
      <w:r w:rsidR="009F2A6C">
        <w:t>с</w:t>
      </w:r>
      <w:proofErr w:type="gramEnd"/>
      <w:r w:rsidR="009F2A6C">
        <w:t xml:space="preserve"> </w:t>
      </w:r>
      <w:proofErr w:type="gramStart"/>
      <w:r w:rsidR="009F2A6C">
        <w:t>ми</w:t>
      </w:r>
      <w:r w:rsidR="00AC23DE">
        <w:t>нимальной</w:t>
      </w:r>
      <w:proofErr w:type="gramEnd"/>
      <w:r w:rsidR="00AC23DE">
        <w:t xml:space="preserve"> </w:t>
      </w:r>
      <w:proofErr w:type="spellStart"/>
      <w:r w:rsidR="00AC23DE">
        <w:t>полидисперсностью</w:t>
      </w:r>
      <w:proofErr w:type="spellEnd"/>
      <w:r w:rsidR="00AC23DE">
        <w:t xml:space="preserve"> 24.2</w:t>
      </w:r>
      <w:r w:rsidR="009F2A6C">
        <w:t> %</w:t>
      </w:r>
      <w:r w:rsidR="00AC23DE">
        <w:t>. При этом установлен</w:t>
      </w:r>
      <w:r w:rsidR="00D24307">
        <w:t xml:space="preserve">а связь </w:t>
      </w:r>
      <w:r w:rsidR="00AC23DE">
        <w:t>размер</w:t>
      </w:r>
      <w:r w:rsidR="00D24307">
        <w:t>а</w:t>
      </w:r>
      <w:r w:rsidR="00AC23DE">
        <w:t xml:space="preserve"> микросфер</w:t>
      </w:r>
      <w:r w:rsidR="00A309EC">
        <w:t xml:space="preserve"> с</w:t>
      </w:r>
      <w:r w:rsidR="00AC23DE">
        <w:t xml:space="preserve"> загрузк</w:t>
      </w:r>
      <w:r w:rsidR="00A309EC">
        <w:t>ой</w:t>
      </w:r>
      <w:r w:rsidR="00AC23DE">
        <w:t xml:space="preserve"> </w:t>
      </w:r>
      <w:proofErr w:type="spellStart"/>
      <w:r w:rsidR="00AC23DE">
        <w:t>бетаметазона</w:t>
      </w:r>
      <w:proofErr w:type="spellEnd"/>
      <w:r w:rsidR="00AC23DE">
        <w:t xml:space="preserve">. </w:t>
      </w:r>
      <w:r w:rsidR="00D24307">
        <w:t xml:space="preserve">Подтверждающий тест показал </w:t>
      </w:r>
      <w:r w:rsidR="00D24307" w:rsidRPr="00D24307">
        <w:t xml:space="preserve">увеличение загрузки </w:t>
      </w:r>
      <w:proofErr w:type="spellStart"/>
      <w:r w:rsidR="00D24307" w:rsidRPr="00D24307">
        <w:t>бетаметазона</w:t>
      </w:r>
      <w:proofErr w:type="spellEnd"/>
      <w:r w:rsidR="00D24307" w:rsidRPr="00D24307">
        <w:t xml:space="preserve"> примерно на 202 % от начальных условий</w:t>
      </w:r>
      <w:r w:rsidR="00A309EC">
        <w:t xml:space="preserve"> (4.4 % </w:t>
      </w:r>
      <w:proofErr w:type="spellStart"/>
      <w:r w:rsidR="00A309EC">
        <w:rPr>
          <w:lang w:val="en-US"/>
        </w:rPr>
        <w:t>vs</w:t>
      </w:r>
      <w:proofErr w:type="spellEnd"/>
      <w:r w:rsidR="00A309EC" w:rsidRPr="00A309EC">
        <w:t xml:space="preserve"> </w:t>
      </w:r>
      <w:r w:rsidR="00A309EC">
        <w:t>1.4</w:t>
      </w:r>
      <w:r w:rsidR="00A309EC">
        <w:t> %)</w:t>
      </w:r>
      <w:proofErr w:type="gramStart"/>
      <w:r w:rsidR="00A309EC">
        <w:t>.</w:t>
      </w:r>
      <w:proofErr w:type="gramEnd"/>
      <w:r w:rsidR="00D56848">
        <w:t xml:space="preserve"> </w:t>
      </w:r>
      <w:r w:rsidR="00F00F9F">
        <w:t>Также у</w:t>
      </w:r>
      <w:bookmarkStart w:id="1" w:name="_GoBack"/>
      <w:bookmarkEnd w:id="1"/>
      <w:r w:rsidR="00976C65" w:rsidRPr="00976C65">
        <w:t>казанные технологические факторы</w:t>
      </w:r>
      <w:r w:rsidR="00976C65">
        <w:t xml:space="preserve"> </w:t>
      </w:r>
      <w:r w:rsidR="00976C65" w:rsidRPr="00976C65">
        <w:t xml:space="preserve">были ранжированы согласно степени их влияния на </w:t>
      </w:r>
      <w:r w:rsidR="00976C65">
        <w:t>характеристики микросфер</w:t>
      </w:r>
      <w:r w:rsidR="00976C65" w:rsidRPr="00976C65">
        <w:t>.</w:t>
      </w:r>
      <w:r w:rsidR="00976C65">
        <w:t xml:space="preserve"> В наибольшей степени на загрузку </w:t>
      </w:r>
      <w:proofErr w:type="spellStart"/>
      <w:r w:rsidR="00976C65">
        <w:t>бетаметазона</w:t>
      </w:r>
      <w:proofErr w:type="spellEnd"/>
      <w:r w:rsidR="00976C65">
        <w:t xml:space="preserve"> оказало влияние его концентрации</w:t>
      </w:r>
      <w:r w:rsidR="00544D1D">
        <w:t xml:space="preserve"> и</w:t>
      </w:r>
      <w:r w:rsidR="00976C65">
        <w:t xml:space="preserve"> концентрации ПЛГ</w:t>
      </w:r>
      <w:r w:rsidR="00544D1D">
        <w:t xml:space="preserve"> в органической фазе</w:t>
      </w:r>
      <w:r w:rsidR="00976C65">
        <w:t xml:space="preserve">, в меньшей степени </w:t>
      </w:r>
      <w:r w:rsidR="00544D1D">
        <w:t xml:space="preserve">– соотношение фаз и скорость перемешивания. </w:t>
      </w:r>
    </w:p>
    <w:p w14:paraId="3BFE68C4" w14:textId="6090D217" w:rsidR="00544D1D" w:rsidRPr="00AC3CA5" w:rsidRDefault="00544D1D" w:rsidP="00976C6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t xml:space="preserve">Таким образом, </w:t>
      </w:r>
      <w:r w:rsidR="000932AC">
        <w:t xml:space="preserve">численное моделирование по методу </w:t>
      </w:r>
      <w:proofErr w:type="spellStart"/>
      <w:r w:rsidR="000932AC">
        <w:t>Тагучи</w:t>
      </w:r>
      <w:proofErr w:type="spellEnd"/>
      <w:r w:rsidR="000932AC">
        <w:t xml:space="preserve"> позволило не только выявить влияние факторов процесса получения микросфер на их характеристики, но и оптимизировать методику получения, с минимальным количеством экспериментов.</w:t>
      </w:r>
    </w:p>
    <w:sectPr w:rsidR="00544D1D" w:rsidRPr="00AC3CA5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2AAEA7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2AAEA77" w16cid:durableId="2B6AA29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A1917C74-9901-4320-A336-52A739A52E91}"/>
    <w:embedItalic r:id="rId2" w:fontKey="{BF541455-4CA2-4C09-BAF0-D2A4AB6629C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6E5A429E-C080-4575-896C-50C1D469C67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6F6CC431-9F58-4C88-A3A5-77E283EF9EC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E341C1D-F9DB-4B91-8A59-C67D0C4F26BE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Ермоленко Юлия Валерьевна">
    <w15:presenceInfo w15:providerId="AD" w15:userId="S-1-5-21-2405113641-4154809295-2853305532-29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946"/>
    <w:rsid w:val="00006CED"/>
    <w:rsid w:val="00035D77"/>
    <w:rsid w:val="00081315"/>
    <w:rsid w:val="000932AC"/>
    <w:rsid w:val="00167E52"/>
    <w:rsid w:val="00184850"/>
    <w:rsid w:val="001D241B"/>
    <w:rsid w:val="0028524D"/>
    <w:rsid w:val="00317C8B"/>
    <w:rsid w:val="00377979"/>
    <w:rsid w:val="00443119"/>
    <w:rsid w:val="00473C80"/>
    <w:rsid w:val="00536E06"/>
    <w:rsid w:val="0054148F"/>
    <w:rsid w:val="00544D1D"/>
    <w:rsid w:val="005D1A1D"/>
    <w:rsid w:val="00610B05"/>
    <w:rsid w:val="00701FE6"/>
    <w:rsid w:val="00742376"/>
    <w:rsid w:val="007A252C"/>
    <w:rsid w:val="007B54EE"/>
    <w:rsid w:val="007E2803"/>
    <w:rsid w:val="008419D8"/>
    <w:rsid w:val="00891253"/>
    <w:rsid w:val="008950F5"/>
    <w:rsid w:val="00976C65"/>
    <w:rsid w:val="009F2A6C"/>
    <w:rsid w:val="00A309EC"/>
    <w:rsid w:val="00A54D56"/>
    <w:rsid w:val="00AC23DE"/>
    <w:rsid w:val="00AC3CA5"/>
    <w:rsid w:val="00C0362E"/>
    <w:rsid w:val="00C31B0A"/>
    <w:rsid w:val="00C740A0"/>
    <w:rsid w:val="00D24307"/>
    <w:rsid w:val="00D375D2"/>
    <w:rsid w:val="00D56848"/>
    <w:rsid w:val="00DA7D9F"/>
    <w:rsid w:val="00F00F9F"/>
    <w:rsid w:val="00F0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745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610B0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10B05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10B0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10B0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10B05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610B0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10B0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610B0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10B05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10B0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10B0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10B05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610B0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10B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3</cp:revision>
  <dcterms:created xsi:type="dcterms:W3CDTF">2025-02-27T09:38:00Z</dcterms:created>
  <dcterms:modified xsi:type="dcterms:W3CDTF">2025-02-27T09:39:00Z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