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6E2D" w14:textId="22A4A1C2" w:rsidR="00905EE4" w:rsidRPr="00473EB2" w:rsidRDefault="00473EB2" w:rsidP="00905EE4">
      <w:pPr>
        <w:jc w:val="center"/>
        <w:rPr>
          <w:b/>
          <w:bCs/>
        </w:rPr>
      </w:pPr>
      <w:r>
        <w:rPr>
          <w:b/>
          <w:bCs/>
        </w:rPr>
        <w:t xml:space="preserve">Новый подход </w:t>
      </w:r>
      <w:r>
        <w:rPr>
          <w:b/>
          <w:bCs/>
          <w:lang w:val="en-US"/>
        </w:rPr>
        <w:t>in</w:t>
      </w:r>
      <w:r w:rsidRPr="00473EB2">
        <w:rPr>
          <w:b/>
          <w:bCs/>
        </w:rPr>
        <w:t xml:space="preserve"> </w:t>
      </w:r>
      <w:r>
        <w:rPr>
          <w:b/>
          <w:bCs/>
          <w:lang w:val="en-US"/>
        </w:rPr>
        <w:t>situ</w:t>
      </w:r>
      <w:r w:rsidRPr="00473EB2">
        <w:rPr>
          <w:b/>
          <w:bCs/>
        </w:rPr>
        <w:t xml:space="preserve"> </w:t>
      </w:r>
      <w:r>
        <w:rPr>
          <w:b/>
          <w:bCs/>
        </w:rPr>
        <w:t xml:space="preserve">контроля синтеза наночастиц платины и свойства полученных </w:t>
      </w:r>
      <w:r>
        <w:rPr>
          <w:b/>
          <w:bCs/>
          <w:lang w:val="en-US"/>
        </w:rPr>
        <w:t>Pt</w:t>
      </w:r>
      <w:r w:rsidRPr="00473EB2">
        <w:rPr>
          <w:b/>
          <w:bCs/>
        </w:rPr>
        <w:t>/</w:t>
      </w:r>
      <w:r>
        <w:rPr>
          <w:b/>
          <w:bCs/>
          <w:lang w:val="en-US"/>
        </w:rPr>
        <w:t>C</w:t>
      </w:r>
      <w:r w:rsidRPr="00473EB2">
        <w:rPr>
          <w:b/>
          <w:bCs/>
        </w:rPr>
        <w:t xml:space="preserve"> </w:t>
      </w:r>
      <w:r>
        <w:rPr>
          <w:b/>
          <w:bCs/>
        </w:rPr>
        <w:t>катализаторов</w:t>
      </w:r>
    </w:p>
    <w:p w14:paraId="6381CF4C" w14:textId="7AB5357F" w:rsidR="00905EE4" w:rsidRPr="0004082D" w:rsidRDefault="00905EE4" w:rsidP="00905EE4">
      <w:pPr>
        <w:jc w:val="center"/>
        <w:rPr>
          <w:b/>
          <w:bCs/>
          <w:i/>
          <w:iCs/>
        </w:rPr>
      </w:pPr>
      <w:proofErr w:type="spellStart"/>
      <w:r w:rsidRPr="00905EE4">
        <w:rPr>
          <w:b/>
          <w:bCs/>
          <w:i/>
          <w:iCs/>
        </w:rPr>
        <w:t>Канцыпа</w:t>
      </w:r>
      <w:proofErr w:type="spellEnd"/>
      <w:r w:rsidRPr="00905EE4">
        <w:rPr>
          <w:b/>
          <w:bCs/>
          <w:i/>
          <w:iCs/>
        </w:rPr>
        <w:t xml:space="preserve"> И.В</w:t>
      </w:r>
      <w:r w:rsidR="0004082D" w:rsidRPr="0004082D">
        <w:rPr>
          <w:b/>
          <w:bCs/>
          <w:i/>
          <w:iCs/>
        </w:rPr>
        <w:t>.</w:t>
      </w:r>
      <w:r w:rsidRPr="00B23180">
        <w:rPr>
          <w:b/>
          <w:bCs/>
          <w:i/>
          <w:iCs/>
        </w:rPr>
        <w:t>, Паперж К.О</w:t>
      </w:r>
      <w:r w:rsidR="0004082D" w:rsidRPr="0004082D">
        <w:rPr>
          <w:b/>
          <w:bCs/>
          <w:i/>
          <w:iCs/>
        </w:rPr>
        <w:t>.</w:t>
      </w:r>
    </w:p>
    <w:p w14:paraId="00000003" w14:textId="164A46A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25A25AD4" w14:textId="7A3C15CC" w:rsidR="00473EB2" w:rsidRDefault="00473EB2" w:rsidP="0037449C">
      <w:pPr>
        <w:tabs>
          <w:tab w:val="left" w:pos="1843"/>
        </w:tabs>
        <w:rPr>
          <w:i/>
        </w:rPr>
      </w:pPr>
      <w:r w:rsidRPr="00B23180">
        <w:rPr>
          <w:i/>
        </w:rPr>
        <w:t>Южный федеральный университет,</w:t>
      </w:r>
      <w:r w:rsidRPr="00E27FC3">
        <w:rPr>
          <w:i/>
        </w:rPr>
        <w:t xml:space="preserve"> </w:t>
      </w:r>
      <w:r>
        <w:rPr>
          <w:i/>
        </w:rPr>
        <w:t>химический факультет,</w:t>
      </w:r>
      <w:r w:rsidRPr="00B23180">
        <w:rPr>
          <w:i/>
        </w:rPr>
        <w:t xml:space="preserve"> </w:t>
      </w:r>
      <w:proofErr w:type="spellStart"/>
      <w:r w:rsidRPr="00B23180">
        <w:rPr>
          <w:i/>
        </w:rPr>
        <w:t>Ростов</w:t>
      </w:r>
      <w:proofErr w:type="spellEnd"/>
      <w:r w:rsidRPr="00B23180">
        <w:rPr>
          <w:i/>
        </w:rPr>
        <w:t>-на-Дону</w:t>
      </w:r>
      <w:r>
        <w:rPr>
          <w:i/>
        </w:rPr>
        <w:t>, Россия</w:t>
      </w:r>
    </w:p>
    <w:p w14:paraId="7A38E445" w14:textId="06EA2997" w:rsidR="00473EB2" w:rsidRPr="00183198" w:rsidRDefault="00473EB2" w:rsidP="00473EB2">
      <w:pPr>
        <w:tabs>
          <w:tab w:val="left" w:pos="1843"/>
        </w:tabs>
        <w:jc w:val="center"/>
        <w:rPr>
          <w:i/>
        </w:rPr>
      </w:pPr>
      <w:r>
        <w:rPr>
          <w:i/>
          <w:lang w:val="en-US"/>
        </w:rPr>
        <w:t>E</w:t>
      </w:r>
      <w:r w:rsidRPr="00473EB2">
        <w:rPr>
          <w:i/>
        </w:rPr>
        <w:t>-</w:t>
      </w:r>
      <w:r w:rsidRPr="00E27FC3">
        <w:rPr>
          <w:i/>
          <w:lang w:val="en-US"/>
        </w:rPr>
        <w:t>mail</w:t>
      </w:r>
      <w:r w:rsidRPr="00473EB2">
        <w:rPr>
          <w:i/>
        </w:rPr>
        <w:t xml:space="preserve">: </w:t>
      </w:r>
      <w:hyperlink r:id="rId6" w:history="1">
        <w:r w:rsidRPr="000B59B7">
          <w:rPr>
            <w:rStyle w:val="a9"/>
            <w:i/>
            <w:lang w:val="en-US"/>
          </w:rPr>
          <w:t>kantsypa</w:t>
        </w:r>
        <w:r w:rsidRPr="000B59B7">
          <w:rPr>
            <w:rStyle w:val="a9"/>
            <w:i/>
          </w:rPr>
          <w:t>@</w:t>
        </w:r>
        <w:r w:rsidRPr="000B59B7">
          <w:rPr>
            <w:rStyle w:val="a9"/>
            <w:i/>
            <w:lang w:val="en-US"/>
          </w:rPr>
          <w:t>sfedu</w:t>
        </w:r>
        <w:r w:rsidRPr="000B59B7">
          <w:rPr>
            <w:rStyle w:val="a9"/>
            <w:i/>
          </w:rPr>
          <w:t>.</w:t>
        </w:r>
        <w:r w:rsidRPr="000B59B7">
          <w:rPr>
            <w:rStyle w:val="a9"/>
            <w:i/>
            <w:lang w:val="en-US"/>
          </w:rPr>
          <w:t>ru</w:t>
        </w:r>
      </w:hyperlink>
    </w:p>
    <w:p w14:paraId="54141EAF" w14:textId="434F385A" w:rsidR="00F93CDF" w:rsidRDefault="00183198" w:rsidP="00ED0B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последние годы н</w:t>
      </w:r>
      <w:r w:rsidR="00500EFD">
        <w:rPr>
          <w:color w:val="000000"/>
        </w:rPr>
        <w:t>аиболее высоки</w:t>
      </w:r>
      <w:r>
        <w:rPr>
          <w:color w:val="000000"/>
        </w:rPr>
        <w:t>й</w:t>
      </w:r>
      <w:r w:rsidR="00500EFD">
        <w:rPr>
          <w:color w:val="000000"/>
        </w:rPr>
        <w:t xml:space="preserve"> интерес</w:t>
      </w:r>
      <w:r>
        <w:rPr>
          <w:color w:val="000000"/>
        </w:rPr>
        <w:t xml:space="preserve"> проявляется</w:t>
      </w:r>
      <w:r w:rsidR="00500EFD">
        <w:rPr>
          <w:color w:val="000000"/>
        </w:rPr>
        <w:t xml:space="preserve"> к платиносодержащим </w:t>
      </w:r>
      <w:r>
        <w:rPr>
          <w:color w:val="000000"/>
        </w:rPr>
        <w:t>наночастицам</w:t>
      </w:r>
      <w:r>
        <w:rPr>
          <w:color w:val="000000"/>
        </w:rPr>
        <w:t xml:space="preserve"> </w:t>
      </w:r>
      <w:r w:rsidR="00500EFD">
        <w:rPr>
          <w:color w:val="000000"/>
        </w:rPr>
        <w:t>(</w:t>
      </w:r>
      <w:r>
        <w:rPr>
          <w:color w:val="000000"/>
        </w:rPr>
        <w:t>НЧ</w:t>
      </w:r>
      <w:r w:rsidR="00500EFD">
        <w:rPr>
          <w:color w:val="000000"/>
        </w:rPr>
        <w:t xml:space="preserve">) и материалам на их основе, что связано с высокой каталитической активностью </w:t>
      </w:r>
      <w:r w:rsidR="00500EFD">
        <w:rPr>
          <w:color w:val="000000"/>
          <w:lang w:val="en-US"/>
        </w:rPr>
        <w:t>Pt</w:t>
      </w:r>
      <w:r w:rsidR="00500EFD" w:rsidRPr="00500EFD">
        <w:rPr>
          <w:color w:val="000000"/>
        </w:rPr>
        <w:t xml:space="preserve"> </w:t>
      </w:r>
      <w:r w:rsidR="00500EFD">
        <w:rPr>
          <w:color w:val="000000"/>
        </w:rPr>
        <w:t>во многих реакциях</w:t>
      </w:r>
      <w:r w:rsidR="00500EFD" w:rsidRPr="00500EFD">
        <w:rPr>
          <w:color w:val="000000"/>
        </w:rPr>
        <w:t xml:space="preserve"> [</w:t>
      </w:r>
      <w:r w:rsidR="00ED0B58">
        <w:rPr>
          <w:color w:val="000000"/>
        </w:rPr>
        <w:t>1</w:t>
      </w:r>
      <w:r w:rsidR="00500EFD" w:rsidRPr="00500EFD">
        <w:rPr>
          <w:color w:val="000000"/>
        </w:rPr>
        <w:t>]</w:t>
      </w:r>
      <w:r w:rsidR="00500EFD">
        <w:rPr>
          <w:color w:val="000000"/>
        </w:rPr>
        <w:t xml:space="preserve">. </w:t>
      </w:r>
      <w:r w:rsidR="0037449C">
        <w:rPr>
          <w:color w:val="000000"/>
        </w:rPr>
        <w:t>Микроструктура</w:t>
      </w:r>
      <w:r w:rsidR="00F93CDF">
        <w:rPr>
          <w:color w:val="000000"/>
        </w:rPr>
        <w:t xml:space="preserve"> получаемых </w:t>
      </w:r>
      <w:r w:rsidR="0037449C">
        <w:rPr>
          <w:color w:val="000000"/>
          <w:lang w:val="en-US"/>
        </w:rPr>
        <w:t>Pt</w:t>
      </w:r>
      <w:r w:rsidR="0037449C">
        <w:rPr>
          <w:color w:val="000000"/>
        </w:rPr>
        <w:t>/</w:t>
      </w:r>
      <w:r w:rsidR="0037449C">
        <w:rPr>
          <w:color w:val="000000"/>
          <w:lang w:val="en-US"/>
        </w:rPr>
        <w:t>C</w:t>
      </w:r>
      <w:r w:rsidR="0037449C" w:rsidRPr="0037449C">
        <w:rPr>
          <w:color w:val="000000"/>
        </w:rPr>
        <w:t xml:space="preserve"> </w:t>
      </w:r>
      <w:r w:rsidR="00F93CDF">
        <w:rPr>
          <w:color w:val="000000"/>
        </w:rPr>
        <w:t>катализаторов</w:t>
      </w:r>
      <w:r w:rsidR="0037449C">
        <w:rPr>
          <w:color w:val="000000"/>
        </w:rPr>
        <w:t xml:space="preserve"> (средний размер НЧ, их размерное и пространственное распределения)</w:t>
      </w:r>
      <w:r w:rsidR="00F93CDF">
        <w:rPr>
          <w:color w:val="000000"/>
        </w:rPr>
        <w:t xml:space="preserve"> завис</w:t>
      </w:r>
      <w:r w:rsidR="0037449C">
        <w:rPr>
          <w:color w:val="000000"/>
        </w:rPr>
        <w:t>и</w:t>
      </w:r>
      <w:r w:rsidR="00F93CDF">
        <w:rPr>
          <w:color w:val="000000"/>
        </w:rPr>
        <w:t>т от условий и метод</w:t>
      </w:r>
      <w:r>
        <w:rPr>
          <w:color w:val="000000"/>
        </w:rPr>
        <w:t>ов</w:t>
      </w:r>
      <w:r w:rsidR="00F93CDF">
        <w:rPr>
          <w:color w:val="000000"/>
        </w:rPr>
        <w:t xml:space="preserve"> </w:t>
      </w:r>
      <w:r>
        <w:rPr>
          <w:color w:val="000000"/>
        </w:rPr>
        <w:t>их получения</w:t>
      </w:r>
      <w:r w:rsidR="0037449C">
        <w:rPr>
          <w:color w:val="000000"/>
        </w:rPr>
        <w:t xml:space="preserve"> </w:t>
      </w:r>
      <w:r w:rsidR="0037449C" w:rsidRPr="00982355">
        <w:rPr>
          <w:color w:val="000000"/>
        </w:rPr>
        <w:t>[2]</w:t>
      </w:r>
      <w:r w:rsidR="0037449C">
        <w:rPr>
          <w:color w:val="000000"/>
        </w:rPr>
        <w:t xml:space="preserve">. Отметим, что именно микроструктура определяет каталитическую активность </w:t>
      </w:r>
      <w:r w:rsidR="0037449C">
        <w:rPr>
          <w:color w:val="000000"/>
          <w:lang w:val="en-US"/>
        </w:rPr>
        <w:t>Pt</w:t>
      </w:r>
      <w:r w:rsidR="0037449C">
        <w:rPr>
          <w:color w:val="000000"/>
        </w:rPr>
        <w:t>/</w:t>
      </w:r>
      <w:r w:rsidR="0037449C">
        <w:rPr>
          <w:color w:val="000000"/>
          <w:lang w:val="en-US"/>
        </w:rPr>
        <w:t>C</w:t>
      </w:r>
      <w:r w:rsidR="0037449C" w:rsidRPr="0037449C">
        <w:rPr>
          <w:color w:val="000000"/>
        </w:rPr>
        <w:t xml:space="preserve"> </w:t>
      </w:r>
      <w:r w:rsidR="0037449C">
        <w:rPr>
          <w:color w:val="000000"/>
        </w:rPr>
        <w:t>материалов в химических реакциях, например, в реакции восстановления кислорода</w:t>
      </w:r>
      <w:r w:rsidR="00F93CDF">
        <w:rPr>
          <w:color w:val="000000"/>
        </w:rPr>
        <w:t xml:space="preserve">. Наиболее распространенными считаются методы жидкофазного синтеза, в основе которых лежит восстановление платиносодержащих прекурсоров из их растворов. Для контроля состава реакционной </w:t>
      </w:r>
      <w:r w:rsidR="0037449C">
        <w:rPr>
          <w:color w:val="000000"/>
        </w:rPr>
        <w:t>среды</w:t>
      </w:r>
      <w:r w:rsidR="00F93CDF">
        <w:rPr>
          <w:color w:val="000000"/>
        </w:rPr>
        <w:t xml:space="preserve"> используют большое число методов</w:t>
      </w:r>
      <w:r w:rsidR="00ED0B58">
        <w:rPr>
          <w:color w:val="000000"/>
        </w:rPr>
        <w:t>, среди которых</w:t>
      </w:r>
      <w:r w:rsidR="00F93CDF">
        <w:rPr>
          <w:color w:val="000000"/>
        </w:rPr>
        <w:t xml:space="preserve">: ядерный магнитный резонанс (ЯМР), просвечивающая электронная микроскопия (ПЭМ), </w:t>
      </w:r>
      <w:r w:rsidR="00F93CDF" w:rsidRPr="00F93CDF">
        <w:rPr>
          <w:color w:val="000000"/>
        </w:rPr>
        <w:t>рентгеновская абсорбционная спектроскопия</w:t>
      </w:r>
      <w:r w:rsidR="00F93CDF">
        <w:rPr>
          <w:color w:val="000000"/>
        </w:rPr>
        <w:t xml:space="preserve"> (РАС), </w:t>
      </w:r>
      <w:r w:rsidR="00F93CDF">
        <w:rPr>
          <w:color w:val="000000"/>
          <w:lang w:val="en-US"/>
        </w:rPr>
        <w:t>UV</w:t>
      </w:r>
      <w:r w:rsidR="00F93CDF" w:rsidRPr="00F93CDF">
        <w:rPr>
          <w:color w:val="000000"/>
        </w:rPr>
        <w:t>-</w:t>
      </w:r>
      <w:r w:rsidR="00F93CDF">
        <w:rPr>
          <w:color w:val="000000"/>
          <w:lang w:val="en-US"/>
        </w:rPr>
        <w:t>vis</w:t>
      </w:r>
      <w:r w:rsidR="00F93CDF" w:rsidRPr="00F93CDF">
        <w:rPr>
          <w:color w:val="000000"/>
        </w:rPr>
        <w:t xml:space="preserve"> </w:t>
      </w:r>
      <w:r w:rsidR="00F93CDF">
        <w:rPr>
          <w:color w:val="000000"/>
        </w:rPr>
        <w:t>спектроскопия и многие другие</w:t>
      </w:r>
      <w:r w:rsidR="003E311C" w:rsidRPr="003E311C">
        <w:rPr>
          <w:color w:val="000000"/>
        </w:rPr>
        <w:t xml:space="preserve"> [3]</w:t>
      </w:r>
      <w:r w:rsidR="00F93CDF">
        <w:rPr>
          <w:color w:val="000000"/>
        </w:rPr>
        <w:t>. Данные дорогостоящие методы применяют</w:t>
      </w:r>
      <w:r w:rsidR="00ED0B58">
        <w:rPr>
          <w:color w:val="000000"/>
        </w:rPr>
        <w:t xml:space="preserve"> </w:t>
      </w:r>
      <w:r w:rsidR="00F93CDF">
        <w:rPr>
          <w:color w:val="000000"/>
        </w:rPr>
        <w:t>для изучения разбавленных растворов</w:t>
      </w:r>
      <w:r w:rsidR="00E55997">
        <w:rPr>
          <w:color w:val="000000"/>
        </w:rPr>
        <w:t xml:space="preserve">, что далеко от коммерческого производства, где работа ведется в концентрированных средах и в условиях </w:t>
      </w:r>
      <w:proofErr w:type="spellStart"/>
      <w:r w:rsidR="00E55997">
        <w:rPr>
          <w:color w:val="000000"/>
        </w:rPr>
        <w:t>газопропускания</w:t>
      </w:r>
      <w:proofErr w:type="spellEnd"/>
      <w:r w:rsidR="00E55997">
        <w:rPr>
          <w:color w:val="000000"/>
        </w:rPr>
        <w:t xml:space="preserve"> и перемешивания реакционной среды. Таким образом, поиск оптимальной технологии производства </w:t>
      </w:r>
      <w:r w:rsidR="00E55997">
        <w:rPr>
          <w:color w:val="000000"/>
          <w:lang w:val="en-US"/>
        </w:rPr>
        <w:t>Pt</w:t>
      </w:r>
      <w:r w:rsidR="00E55997" w:rsidRPr="00E55997">
        <w:rPr>
          <w:color w:val="000000"/>
        </w:rPr>
        <w:t>/</w:t>
      </w:r>
      <w:r w:rsidR="00E55997">
        <w:rPr>
          <w:color w:val="000000"/>
          <w:lang w:val="en-US"/>
        </w:rPr>
        <w:t>C</w:t>
      </w:r>
      <w:r w:rsidR="00E55997" w:rsidRPr="00E55997">
        <w:rPr>
          <w:color w:val="000000"/>
        </w:rPr>
        <w:t xml:space="preserve"> </w:t>
      </w:r>
      <w:r w:rsidR="00E55997">
        <w:rPr>
          <w:color w:val="000000"/>
        </w:rPr>
        <w:t xml:space="preserve">катализаторов ведется преимущественно путем подбора </w:t>
      </w:r>
      <w:r>
        <w:rPr>
          <w:color w:val="000000"/>
        </w:rPr>
        <w:t>разных</w:t>
      </w:r>
      <w:r w:rsidR="00E55997">
        <w:rPr>
          <w:color w:val="000000"/>
        </w:rPr>
        <w:t xml:space="preserve"> условий синтеза для получения материала с </w:t>
      </w:r>
      <w:r>
        <w:rPr>
          <w:color w:val="000000"/>
        </w:rPr>
        <w:t>желаемыми</w:t>
      </w:r>
      <w:r w:rsidR="00C950EA">
        <w:rPr>
          <w:color w:val="000000"/>
        </w:rPr>
        <w:t xml:space="preserve"> свойствами</w:t>
      </w:r>
      <w:r>
        <w:rPr>
          <w:color w:val="000000"/>
        </w:rPr>
        <w:t>, которые определяются уже после получения продукта</w:t>
      </w:r>
      <w:r w:rsidR="00FE323B" w:rsidRPr="00FE323B">
        <w:rPr>
          <w:color w:val="000000"/>
        </w:rPr>
        <w:t xml:space="preserve"> [</w:t>
      </w:r>
      <w:r w:rsidR="0037449C">
        <w:rPr>
          <w:color w:val="000000"/>
        </w:rPr>
        <w:t>3</w:t>
      </w:r>
      <w:r w:rsidR="00FE323B" w:rsidRPr="00FE323B">
        <w:rPr>
          <w:color w:val="000000"/>
        </w:rPr>
        <w:t>]</w:t>
      </w:r>
      <w:r w:rsidR="00ED0B58">
        <w:rPr>
          <w:color w:val="000000"/>
        </w:rPr>
        <w:t>.</w:t>
      </w:r>
    </w:p>
    <w:p w14:paraId="1488592E" w14:textId="0AD67B94" w:rsidR="00E55997" w:rsidRPr="00183198" w:rsidRDefault="00E5599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данного исследования является апробация простых и недорогих методов контроля за состоянием реакционной </w:t>
      </w:r>
      <w:r w:rsidR="00183198">
        <w:rPr>
          <w:color w:val="000000"/>
        </w:rPr>
        <w:t>системы</w:t>
      </w:r>
      <w:r>
        <w:rPr>
          <w:color w:val="000000"/>
        </w:rPr>
        <w:t xml:space="preserve"> для изучения кинетики превращения прекурсора </w:t>
      </w:r>
      <w:r w:rsidR="00FE323B">
        <w:rPr>
          <w:color w:val="000000"/>
          <w:lang w:val="en-US"/>
        </w:rPr>
        <w:t>Pt</w:t>
      </w:r>
      <w:r w:rsidR="00FE323B" w:rsidRPr="00E55997">
        <w:rPr>
          <w:color w:val="000000"/>
        </w:rPr>
        <w:t xml:space="preserve"> (</w:t>
      </w:r>
      <w:r>
        <w:rPr>
          <w:color w:val="000000"/>
          <w:lang w:val="en-US"/>
        </w:rPr>
        <w:t>IV</w:t>
      </w:r>
      <w:r w:rsidRPr="00E55997">
        <w:rPr>
          <w:color w:val="000000"/>
        </w:rPr>
        <w:t xml:space="preserve">) </w:t>
      </w:r>
      <w:r>
        <w:rPr>
          <w:color w:val="000000"/>
        </w:rPr>
        <w:t xml:space="preserve">в НЧ в условиях </w:t>
      </w:r>
      <w:proofErr w:type="spellStart"/>
      <w:r w:rsidR="00ED0B58">
        <w:rPr>
          <w:color w:val="000000"/>
        </w:rPr>
        <w:t>полиольного</w:t>
      </w:r>
      <w:proofErr w:type="spellEnd"/>
      <w:r w:rsidR="00ED0B58">
        <w:rPr>
          <w:color w:val="000000"/>
        </w:rPr>
        <w:t xml:space="preserve"> </w:t>
      </w:r>
      <w:r>
        <w:rPr>
          <w:color w:val="000000"/>
        </w:rPr>
        <w:t xml:space="preserve">синтеза. В качестве методов </w:t>
      </w:r>
      <w:r w:rsidR="00183198">
        <w:rPr>
          <w:color w:val="000000"/>
        </w:rPr>
        <w:t>использованы</w:t>
      </w:r>
      <w:r>
        <w:rPr>
          <w:color w:val="000000"/>
        </w:rPr>
        <w:t>: непрерывный контроль за изменени</w:t>
      </w:r>
      <w:r w:rsidR="0037449C">
        <w:rPr>
          <w:color w:val="000000"/>
        </w:rPr>
        <w:t>я</w:t>
      </w:r>
      <w:r>
        <w:rPr>
          <w:color w:val="000000"/>
        </w:rPr>
        <w:t>м</w:t>
      </w:r>
      <w:r w:rsidR="0037449C">
        <w:rPr>
          <w:color w:val="000000"/>
        </w:rPr>
        <w:t>и</w:t>
      </w:r>
      <w:r>
        <w:rPr>
          <w:color w:val="000000"/>
        </w:rPr>
        <w:t xml:space="preserve"> интенсивности окраски раствора и электродного потенциала раствора или суспензии в процессе </w:t>
      </w:r>
      <w:proofErr w:type="spellStart"/>
      <w:r>
        <w:rPr>
          <w:color w:val="000000"/>
        </w:rPr>
        <w:t>фазообразования</w:t>
      </w:r>
      <w:proofErr w:type="spellEnd"/>
      <w:r>
        <w:rPr>
          <w:color w:val="000000"/>
        </w:rPr>
        <w:t xml:space="preserve">. Данные методы применены для исследования концентрированных растворов или суспензий в условиях </w:t>
      </w:r>
      <w:proofErr w:type="spellStart"/>
      <w:r>
        <w:rPr>
          <w:color w:val="000000"/>
        </w:rPr>
        <w:t>газопропускания</w:t>
      </w:r>
      <w:proofErr w:type="spellEnd"/>
      <w:r>
        <w:rPr>
          <w:color w:val="000000"/>
        </w:rPr>
        <w:t xml:space="preserve"> и непрерывного перемешивания реакционной среды.</w:t>
      </w:r>
    </w:p>
    <w:p w14:paraId="3ADA32C9" w14:textId="2EAA11A8" w:rsidR="00990744" w:rsidRDefault="0098235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Данными методами удалось установить </w:t>
      </w:r>
      <w:r w:rsidRPr="00982355">
        <w:rPr>
          <w:color w:val="000000"/>
        </w:rPr>
        <w:t xml:space="preserve">момент начала формирования НЧ </w:t>
      </w:r>
      <w:r>
        <w:rPr>
          <w:color w:val="000000"/>
          <w:lang w:val="en-US"/>
        </w:rPr>
        <w:t>Pt</w:t>
      </w:r>
      <w:r w:rsidRPr="00982355">
        <w:rPr>
          <w:color w:val="000000"/>
        </w:rPr>
        <w:t xml:space="preserve"> в растворах, приближенно определить общую продолжительность синтеза, продолжительность индукционного периода, предшествующего нуклеации металлической </w:t>
      </w:r>
      <w:r>
        <w:rPr>
          <w:color w:val="000000"/>
          <w:lang w:val="en-US"/>
        </w:rPr>
        <w:t>Pt</w:t>
      </w:r>
      <w:r w:rsidRPr="00982355">
        <w:rPr>
          <w:color w:val="000000"/>
        </w:rPr>
        <w:t xml:space="preserve">, и стадии нуклеации </w:t>
      </w:r>
      <w:r>
        <w:rPr>
          <w:color w:val="000000"/>
        </w:rPr>
        <w:t>НЧ</w:t>
      </w:r>
      <w:r w:rsidRPr="00982355">
        <w:rPr>
          <w:color w:val="000000"/>
        </w:rPr>
        <w:t>.</w:t>
      </w:r>
      <w:r w:rsidRPr="00982355">
        <w:t xml:space="preserve"> </w:t>
      </w:r>
      <w:r w:rsidRPr="00982355">
        <w:rPr>
          <w:color w:val="000000"/>
        </w:rPr>
        <w:t xml:space="preserve">Возможность достоверной идентификации этих характерных этапов превращения была подтверждена </w:t>
      </w:r>
      <w:r>
        <w:rPr>
          <w:color w:val="000000"/>
        </w:rPr>
        <w:t>методом</w:t>
      </w:r>
      <w:r w:rsidRPr="00982355">
        <w:rPr>
          <w:color w:val="000000"/>
        </w:rPr>
        <w:t xml:space="preserve"> UV-</w:t>
      </w:r>
      <w:proofErr w:type="spellStart"/>
      <w:r w:rsidRPr="00982355">
        <w:rPr>
          <w:color w:val="000000"/>
        </w:rPr>
        <w:t>vis</w:t>
      </w:r>
      <w:proofErr w:type="spellEnd"/>
      <w:r w:rsidRPr="00982355">
        <w:rPr>
          <w:color w:val="000000"/>
        </w:rPr>
        <w:t xml:space="preserve"> </w:t>
      </w:r>
      <w:r>
        <w:rPr>
          <w:color w:val="000000"/>
        </w:rPr>
        <w:t>спектроскопии</w:t>
      </w:r>
      <w:r w:rsidRPr="00982355">
        <w:rPr>
          <w:color w:val="000000"/>
        </w:rPr>
        <w:t xml:space="preserve"> разбавленных растворов</w:t>
      </w:r>
      <w:r>
        <w:rPr>
          <w:color w:val="000000"/>
        </w:rPr>
        <w:t>.</w:t>
      </w:r>
      <w:r w:rsidR="0037449C">
        <w:rPr>
          <w:color w:val="000000"/>
        </w:rPr>
        <w:t xml:space="preserve"> </w:t>
      </w:r>
      <w:r>
        <w:rPr>
          <w:color w:val="000000"/>
        </w:rPr>
        <w:t xml:space="preserve">Методом </w:t>
      </w:r>
      <w:proofErr w:type="spellStart"/>
      <w:r>
        <w:rPr>
          <w:color w:val="000000"/>
        </w:rPr>
        <w:t>полиольного</w:t>
      </w:r>
      <w:proofErr w:type="spellEnd"/>
      <w:r>
        <w:rPr>
          <w:color w:val="000000"/>
        </w:rPr>
        <w:t xml:space="preserve"> синтеза при разных соотношениях </w:t>
      </w:r>
      <w:r w:rsidR="00990744">
        <w:rPr>
          <w:color w:val="000000"/>
          <w:lang w:val="en-US"/>
        </w:rPr>
        <w:t>S</w:t>
      </w:r>
      <w:r w:rsidRPr="00982355">
        <w:rPr>
          <w:color w:val="000000"/>
        </w:rPr>
        <w:t>=[</w:t>
      </w:r>
      <w:r>
        <w:rPr>
          <w:color w:val="000000"/>
          <w:lang w:val="en-US"/>
        </w:rPr>
        <w:t>NaOH</w:t>
      </w:r>
      <w:r w:rsidRPr="00982355">
        <w:rPr>
          <w:color w:val="000000"/>
        </w:rPr>
        <w:t>]/[</w:t>
      </w:r>
      <w:r>
        <w:rPr>
          <w:color w:val="000000"/>
          <w:lang w:val="en-US"/>
        </w:rPr>
        <w:t>H</w:t>
      </w:r>
      <w:r w:rsidRPr="00183198">
        <w:rPr>
          <w:color w:val="000000"/>
          <w:vertAlign w:val="subscript"/>
        </w:rPr>
        <w:t>2</w:t>
      </w:r>
      <w:proofErr w:type="spellStart"/>
      <w:r>
        <w:rPr>
          <w:color w:val="000000"/>
          <w:lang w:val="en-US"/>
        </w:rPr>
        <w:t>PtCl</w:t>
      </w:r>
      <w:proofErr w:type="spellEnd"/>
      <w:r w:rsidRPr="00183198">
        <w:rPr>
          <w:color w:val="000000"/>
          <w:vertAlign w:val="subscript"/>
        </w:rPr>
        <w:t>6</w:t>
      </w:r>
      <w:r w:rsidRPr="00982355">
        <w:rPr>
          <w:color w:val="000000"/>
        </w:rPr>
        <w:t xml:space="preserve">] </w:t>
      </w:r>
      <w:r>
        <w:rPr>
          <w:color w:val="000000"/>
        </w:rPr>
        <w:t xml:space="preserve">были получены 7 </w:t>
      </w:r>
      <w:r>
        <w:rPr>
          <w:color w:val="000000"/>
          <w:lang w:val="en-US"/>
        </w:rPr>
        <w:t>Pt</w:t>
      </w:r>
      <w:r w:rsidRPr="00982355">
        <w:rPr>
          <w:color w:val="000000"/>
        </w:rPr>
        <w:t>/</w:t>
      </w:r>
      <w:r>
        <w:rPr>
          <w:color w:val="000000"/>
          <w:lang w:val="en-US"/>
        </w:rPr>
        <w:t>C</w:t>
      </w:r>
      <w:r w:rsidRPr="00982355">
        <w:rPr>
          <w:color w:val="000000"/>
        </w:rPr>
        <w:t xml:space="preserve"> </w:t>
      </w:r>
      <w:r>
        <w:rPr>
          <w:color w:val="000000"/>
        </w:rPr>
        <w:t xml:space="preserve">катализаторов с </w:t>
      </w:r>
      <w:r w:rsidR="00183198">
        <w:rPr>
          <w:color w:val="000000"/>
        </w:rPr>
        <w:t>массовым содержанием металла</w:t>
      </w:r>
      <w:r w:rsidRPr="00982355">
        <w:rPr>
          <w:color w:val="000000"/>
        </w:rPr>
        <w:t xml:space="preserve"> </w:t>
      </w:r>
      <w:r>
        <w:rPr>
          <w:color w:val="000000"/>
        </w:rPr>
        <w:t>около 40</w:t>
      </w:r>
      <w:r w:rsidR="0037449C">
        <w:rPr>
          <w:color w:val="000000"/>
        </w:rPr>
        <w:t xml:space="preserve"> </w:t>
      </w:r>
      <w:r>
        <w:rPr>
          <w:color w:val="000000"/>
        </w:rPr>
        <w:t>%</w:t>
      </w:r>
      <w:r w:rsidRPr="00982355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 w:rsidR="00183198">
        <w:rPr>
          <w:color w:val="000000"/>
        </w:rPr>
        <w:t>Э</w:t>
      </w:r>
      <w:r w:rsidR="00990744" w:rsidRPr="00990744">
        <w:rPr>
          <w:color w:val="000000"/>
        </w:rPr>
        <w:t>лектрокатализаторы</w:t>
      </w:r>
      <w:proofErr w:type="spellEnd"/>
      <w:r w:rsidR="00990744" w:rsidRPr="00990744">
        <w:rPr>
          <w:color w:val="000000"/>
        </w:rPr>
        <w:t xml:space="preserve">, синтезированные с высокими значениями </w:t>
      </w:r>
      <w:r w:rsidR="00990744">
        <w:rPr>
          <w:color w:val="000000"/>
          <w:lang w:val="en-US"/>
        </w:rPr>
        <w:t>S</w:t>
      </w:r>
      <w:r w:rsidR="00990744" w:rsidRPr="00990744">
        <w:rPr>
          <w:color w:val="000000"/>
        </w:rPr>
        <w:t>, заметно превосходят по своим</w:t>
      </w:r>
      <w:r w:rsidR="00183198">
        <w:rPr>
          <w:color w:val="000000"/>
        </w:rPr>
        <w:t xml:space="preserve"> функциональным</w:t>
      </w:r>
      <w:r w:rsidR="00990744" w:rsidRPr="00990744">
        <w:rPr>
          <w:color w:val="000000"/>
        </w:rPr>
        <w:t xml:space="preserve"> характеристикам коммерчески</w:t>
      </w:r>
      <w:r w:rsidR="0037449C">
        <w:rPr>
          <w:color w:val="000000"/>
        </w:rPr>
        <w:t>й</w:t>
      </w:r>
      <w:r w:rsidR="00990744" w:rsidRPr="00990744">
        <w:rPr>
          <w:color w:val="000000"/>
        </w:rPr>
        <w:t xml:space="preserve"> аналог</w:t>
      </w:r>
      <w:r w:rsidR="0037449C">
        <w:rPr>
          <w:color w:val="000000"/>
        </w:rPr>
        <w:t xml:space="preserve"> </w:t>
      </w:r>
      <w:proofErr w:type="spellStart"/>
      <w:r w:rsidR="0037449C">
        <w:rPr>
          <w:color w:val="000000"/>
          <w:lang w:val="en-US"/>
        </w:rPr>
        <w:t>HiSPEC</w:t>
      </w:r>
      <w:proofErr w:type="spellEnd"/>
      <w:r w:rsidR="0037449C" w:rsidRPr="0037449C">
        <w:rPr>
          <w:color w:val="000000"/>
        </w:rPr>
        <w:t>4000 (</w:t>
      </w:r>
      <w:r w:rsidR="0037449C" w:rsidRPr="0037449C">
        <w:rPr>
          <w:color w:val="000000"/>
        </w:rPr>
        <w:t xml:space="preserve">Johnson </w:t>
      </w:r>
      <w:proofErr w:type="spellStart"/>
      <w:r w:rsidR="0037449C" w:rsidRPr="0037449C">
        <w:rPr>
          <w:color w:val="000000"/>
        </w:rPr>
        <w:t>Matthey</w:t>
      </w:r>
      <w:proofErr w:type="spellEnd"/>
      <w:r w:rsidR="0037449C" w:rsidRPr="0037449C">
        <w:rPr>
          <w:color w:val="000000"/>
        </w:rPr>
        <w:t>)</w:t>
      </w:r>
      <w:r w:rsidR="00990744" w:rsidRPr="00990744">
        <w:rPr>
          <w:color w:val="000000"/>
        </w:rPr>
        <w:t>.</w:t>
      </w:r>
    </w:p>
    <w:p w14:paraId="7145B181" w14:textId="417C2FEE" w:rsidR="0037449C" w:rsidRPr="0037449C" w:rsidRDefault="0037449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7449C">
        <w:rPr>
          <w:i/>
          <w:iCs/>
          <w:color w:val="000000"/>
        </w:rPr>
        <w:t xml:space="preserve">Исследование выполнено в ЮФУ </w:t>
      </w:r>
      <w:r w:rsidRPr="0037449C">
        <w:rPr>
          <w:i/>
          <w:iCs/>
          <w:color w:val="000000"/>
        </w:rPr>
        <w:t>в рамках</w:t>
      </w:r>
      <w:r w:rsidRPr="0037449C">
        <w:rPr>
          <w:i/>
          <w:iCs/>
          <w:color w:val="000000"/>
        </w:rPr>
        <w:t xml:space="preserve"> Программы стратегического академического лидерства Южного федерального университета ("Приоритет 2030").</w:t>
      </w:r>
    </w:p>
    <w:p w14:paraId="2CAC8CE0" w14:textId="78F47550" w:rsidR="00C950EA" w:rsidRPr="00183198" w:rsidRDefault="00C950EA" w:rsidP="00FE3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/>
        </w:rPr>
      </w:pPr>
      <w:r w:rsidRPr="007E6785">
        <w:rPr>
          <w:b/>
          <w:bCs/>
          <w:color w:val="000000"/>
        </w:rPr>
        <w:t>Литература</w:t>
      </w:r>
    </w:p>
    <w:p w14:paraId="10E2927D" w14:textId="1F7E99EA" w:rsidR="00C950EA" w:rsidRPr="009D3674" w:rsidRDefault="00C950EA" w:rsidP="009D36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lang w:val="en-US"/>
        </w:rPr>
      </w:pPr>
      <w:r w:rsidRPr="009D3674">
        <w:rPr>
          <w:color w:val="000000"/>
          <w:lang w:val="en-US"/>
        </w:rPr>
        <w:t>1.</w:t>
      </w:r>
      <w:r w:rsidR="007E6785" w:rsidRPr="009D3674">
        <w:rPr>
          <w:rFonts w:ascii="Aptos" w:hAnsi="Aptos" w:cs="Aptos"/>
          <w:color w:val="000000"/>
          <w:sz w:val="22"/>
          <w:szCs w:val="22"/>
          <w:lang w:val="en-US"/>
        </w:rPr>
        <w:t xml:space="preserve"> </w:t>
      </w:r>
      <w:r w:rsidR="009D3674" w:rsidRPr="009D3674">
        <w:rPr>
          <w:color w:val="000000"/>
          <w:lang w:val="en-US"/>
        </w:rPr>
        <w:t>S. Sui, X. Wang, X. Zhou, Y. Su, S. B. Riffat and C. Liu, J. Mater.</w:t>
      </w:r>
      <w:r w:rsidR="009D3674">
        <w:rPr>
          <w:color w:val="000000"/>
          <w:lang w:val="en-US"/>
        </w:rPr>
        <w:t xml:space="preserve"> </w:t>
      </w:r>
      <w:r w:rsidR="009D3674" w:rsidRPr="009D3674">
        <w:rPr>
          <w:color w:val="000000"/>
          <w:lang w:val="en-US"/>
        </w:rPr>
        <w:t>A comprehensive review of Pt electrocatalysts for oxygen reduction reaction: nanostructure, activity, mechanism and carbon support in PEM fuel cells</w:t>
      </w:r>
      <w:r w:rsidR="009D3674">
        <w:rPr>
          <w:color w:val="000000"/>
          <w:lang w:val="en-US"/>
        </w:rPr>
        <w:t xml:space="preserve"> // </w:t>
      </w:r>
      <w:r w:rsidR="009D3674" w:rsidRPr="009D3674">
        <w:rPr>
          <w:color w:val="000000"/>
          <w:lang w:val="en-US"/>
        </w:rPr>
        <w:t>Chem. A</w:t>
      </w:r>
      <w:r w:rsidR="009D3674">
        <w:rPr>
          <w:color w:val="000000"/>
          <w:lang w:val="en-US"/>
        </w:rPr>
        <w:t>.</w:t>
      </w:r>
      <w:r w:rsidR="009D3674" w:rsidRPr="009D3674">
        <w:rPr>
          <w:color w:val="000000"/>
          <w:lang w:val="en-US"/>
        </w:rPr>
        <w:t xml:space="preserve"> 2016</w:t>
      </w:r>
      <w:r w:rsidR="009D3674">
        <w:rPr>
          <w:color w:val="000000"/>
          <w:lang w:val="en-US"/>
        </w:rPr>
        <w:t xml:space="preserve">. </w:t>
      </w:r>
      <w:r w:rsidR="009D3674" w:rsidRPr="00E81D35">
        <w:rPr>
          <w:color w:val="000000"/>
          <w:lang w:val="en-US"/>
        </w:rPr>
        <w:t>Vol. 5. P. 1</w:t>
      </w:r>
      <w:r w:rsidR="009D3674">
        <w:rPr>
          <w:color w:val="000000"/>
          <w:lang w:val="en-US"/>
        </w:rPr>
        <w:t>808</w:t>
      </w:r>
      <w:r w:rsidR="009D3674" w:rsidRPr="00E81D35">
        <w:rPr>
          <w:color w:val="000000"/>
          <w:lang w:val="en-US"/>
        </w:rPr>
        <w:t>-</w:t>
      </w:r>
      <w:r w:rsidR="009D3674">
        <w:rPr>
          <w:color w:val="000000"/>
          <w:lang w:val="en-US"/>
        </w:rPr>
        <w:t>182</w:t>
      </w:r>
      <w:r w:rsidR="009D3674" w:rsidRPr="00E81D35">
        <w:rPr>
          <w:color w:val="000000"/>
          <w:lang w:val="en-US"/>
        </w:rPr>
        <w:t>5.</w:t>
      </w:r>
    </w:p>
    <w:p w14:paraId="725519FE" w14:textId="7FE9F0B5" w:rsidR="00C950EA" w:rsidRPr="009D3674" w:rsidRDefault="00C950EA" w:rsidP="00C950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  <w:lang w:val="en-US"/>
        </w:rPr>
      </w:pPr>
      <w:r w:rsidRPr="009D3674">
        <w:rPr>
          <w:color w:val="000000"/>
          <w:lang w:val="en-US"/>
        </w:rPr>
        <w:t>2.</w:t>
      </w:r>
      <w:r w:rsidR="00D25817" w:rsidRPr="00D25817">
        <w:rPr>
          <w:lang w:val="en-US"/>
        </w:rPr>
        <w:t xml:space="preserve"> </w:t>
      </w:r>
      <w:r w:rsidR="00D25817" w:rsidRPr="00D25817">
        <w:rPr>
          <w:color w:val="000000"/>
          <w:lang w:val="en-US"/>
        </w:rPr>
        <w:t xml:space="preserve">M.V. Danilenko, V.E. Guterman, E.V. Vetrova, A.V. Metelitsa, K.O. Paperzh, I.V. Pankov, O.I. </w:t>
      </w:r>
      <w:proofErr w:type="spellStart"/>
      <w:r w:rsidR="00D25817" w:rsidRPr="00D25817">
        <w:rPr>
          <w:color w:val="000000"/>
          <w:lang w:val="en-US"/>
        </w:rPr>
        <w:t>Safronenko</w:t>
      </w:r>
      <w:proofErr w:type="spellEnd"/>
      <w:r w:rsidR="00D25817" w:rsidRPr="00D25817">
        <w:rPr>
          <w:color w:val="000000"/>
          <w:lang w:val="en-US"/>
        </w:rPr>
        <w:t xml:space="preserve"> Nucleation/growth of the platinum nanoparticles under the liquid phase synthesis</w:t>
      </w:r>
      <w:r w:rsidR="002854F7">
        <w:rPr>
          <w:color w:val="000000"/>
          <w:lang w:val="en-US"/>
        </w:rPr>
        <w:t xml:space="preserve"> </w:t>
      </w:r>
      <w:r w:rsidR="00D25817" w:rsidRPr="00D25817">
        <w:rPr>
          <w:color w:val="000000"/>
          <w:lang w:val="en-US"/>
        </w:rPr>
        <w:t>// Colloids and Surfaces A. 2021. V</w:t>
      </w:r>
      <w:r w:rsidR="002854F7">
        <w:rPr>
          <w:color w:val="000000"/>
          <w:lang w:val="en-US"/>
        </w:rPr>
        <w:t>ol</w:t>
      </w:r>
      <w:r w:rsidR="00D25817" w:rsidRPr="00D25817">
        <w:rPr>
          <w:color w:val="000000"/>
          <w:lang w:val="en-US"/>
        </w:rPr>
        <w:t>. 630(6):127525</w:t>
      </w:r>
    </w:p>
    <w:p w14:paraId="7A3BD1F7" w14:textId="6819EF9F" w:rsidR="002854F7" w:rsidRPr="0037449C" w:rsidRDefault="00C950EA" w:rsidP="003744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 w:rsidRPr="009D3674">
        <w:rPr>
          <w:color w:val="000000"/>
          <w:lang w:val="en-US"/>
        </w:rPr>
        <w:t>3.</w:t>
      </w:r>
      <w:r w:rsidR="002854F7">
        <w:rPr>
          <w:color w:val="000000"/>
          <w:lang w:val="en-US"/>
        </w:rPr>
        <w:t xml:space="preserve"> </w:t>
      </w:r>
      <w:r w:rsidR="002854F7" w:rsidRPr="002854F7">
        <w:rPr>
          <w:color w:val="000000"/>
          <w:lang w:val="en-US"/>
        </w:rPr>
        <w:t>Quinson J, Kunz S, Arenz M Surfactant-Free Colloidal Syntheses of Precious Metal Nanoparticles for Improved Catalysts</w:t>
      </w:r>
      <w:r w:rsidR="002854F7">
        <w:rPr>
          <w:color w:val="000000"/>
          <w:lang w:val="en-US"/>
        </w:rPr>
        <w:t xml:space="preserve"> // </w:t>
      </w:r>
      <w:r w:rsidR="002854F7" w:rsidRPr="002854F7">
        <w:rPr>
          <w:color w:val="000000"/>
          <w:lang w:val="en-US"/>
        </w:rPr>
        <w:t xml:space="preserve">ACS </w:t>
      </w:r>
      <w:proofErr w:type="spellStart"/>
      <w:r w:rsidR="002854F7" w:rsidRPr="002854F7">
        <w:rPr>
          <w:color w:val="000000"/>
          <w:lang w:val="en-US"/>
        </w:rPr>
        <w:t>Catal</w:t>
      </w:r>
      <w:proofErr w:type="spellEnd"/>
      <w:r w:rsidR="002854F7">
        <w:rPr>
          <w:color w:val="000000"/>
          <w:lang w:val="en-US"/>
        </w:rPr>
        <w:t xml:space="preserve">. </w:t>
      </w:r>
      <w:r w:rsidR="002854F7" w:rsidRPr="002854F7">
        <w:rPr>
          <w:color w:val="000000"/>
          <w:lang w:val="en-US"/>
        </w:rPr>
        <w:t>2023</w:t>
      </w:r>
      <w:r w:rsidR="002854F7">
        <w:rPr>
          <w:color w:val="000000"/>
          <w:lang w:val="en-US"/>
        </w:rPr>
        <w:t>. Vol. 13</w:t>
      </w:r>
      <w:r w:rsidR="002854F7" w:rsidRPr="002854F7">
        <w:rPr>
          <w:color w:val="000000"/>
          <w:lang w:val="en-US"/>
        </w:rPr>
        <w:t>:</w:t>
      </w:r>
      <w:r w:rsidR="002854F7">
        <w:rPr>
          <w:color w:val="000000"/>
          <w:lang w:val="en-US"/>
        </w:rPr>
        <w:t xml:space="preserve"> </w:t>
      </w:r>
      <w:r w:rsidR="002854F7" w:rsidRPr="002854F7">
        <w:rPr>
          <w:color w:val="000000"/>
          <w:lang w:val="en-US"/>
        </w:rPr>
        <w:t>4903–37.</w:t>
      </w:r>
    </w:p>
    <w:sectPr w:rsidR="002854F7" w:rsidRPr="003744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82D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3198"/>
    <w:rsid w:val="001E61C2"/>
    <w:rsid w:val="001F0493"/>
    <w:rsid w:val="002110D3"/>
    <w:rsid w:val="0022260A"/>
    <w:rsid w:val="002264EE"/>
    <w:rsid w:val="0023307C"/>
    <w:rsid w:val="002854F7"/>
    <w:rsid w:val="0031361E"/>
    <w:rsid w:val="0037449C"/>
    <w:rsid w:val="00391C38"/>
    <w:rsid w:val="003B76D6"/>
    <w:rsid w:val="003E2601"/>
    <w:rsid w:val="003E311C"/>
    <w:rsid w:val="003F4E6B"/>
    <w:rsid w:val="00473EB2"/>
    <w:rsid w:val="004A26A3"/>
    <w:rsid w:val="004F0EDF"/>
    <w:rsid w:val="00500EFD"/>
    <w:rsid w:val="00522BF1"/>
    <w:rsid w:val="00590166"/>
    <w:rsid w:val="005D022B"/>
    <w:rsid w:val="005E5BE9"/>
    <w:rsid w:val="0069427D"/>
    <w:rsid w:val="006F7A19"/>
    <w:rsid w:val="007213E1"/>
    <w:rsid w:val="007571A4"/>
    <w:rsid w:val="00775389"/>
    <w:rsid w:val="00797838"/>
    <w:rsid w:val="007C36D8"/>
    <w:rsid w:val="007E6785"/>
    <w:rsid w:val="007F2744"/>
    <w:rsid w:val="008931BE"/>
    <w:rsid w:val="00896CCE"/>
    <w:rsid w:val="008C67E3"/>
    <w:rsid w:val="00905EE4"/>
    <w:rsid w:val="00914205"/>
    <w:rsid w:val="00921D45"/>
    <w:rsid w:val="009426C0"/>
    <w:rsid w:val="00960267"/>
    <w:rsid w:val="00980A65"/>
    <w:rsid w:val="00982355"/>
    <w:rsid w:val="00990744"/>
    <w:rsid w:val="009A66DB"/>
    <w:rsid w:val="009B2F80"/>
    <w:rsid w:val="009B3300"/>
    <w:rsid w:val="009D3674"/>
    <w:rsid w:val="009F3380"/>
    <w:rsid w:val="00A02163"/>
    <w:rsid w:val="00A0274B"/>
    <w:rsid w:val="00A314FE"/>
    <w:rsid w:val="00AD7380"/>
    <w:rsid w:val="00BA7DF8"/>
    <w:rsid w:val="00BF36F8"/>
    <w:rsid w:val="00BF4622"/>
    <w:rsid w:val="00C844E2"/>
    <w:rsid w:val="00C950EA"/>
    <w:rsid w:val="00CD00B1"/>
    <w:rsid w:val="00D22306"/>
    <w:rsid w:val="00D25817"/>
    <w:rsid w:val="00D42542"/>
    <w:rsid w:val="00D8121C"/>
    <w:rsid w:val="00E22189"/>
    <w:rsid w:val="00E55997"/>
    <w:rsid w:val="00E74069"/>
    <w:rsid w:val="00E81D35"/>
    <w:rsid w:val="00EB1F49"/>
    <w:rsid w:val="00ED0B58"/>
    <w:rsid w:val="00F066B8"/>
    <w:rsid w:val="00F40D78"/>
    <w:rsid w:val="00F865B3"/>
    <w:rsid w:val="00F93CDF"/>
    <w:rsid w:val="00FB1509"/>
    <w:rsid w:val="00FE323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tsypa@sf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Паперж Кирилл Олегович</cp:lastModifiedBy>
  <cp:revision>16</cp:revision>
  <dcterms:created xsi:type="dcterms:W3CDTF">2025-02-16T06:53:00Z</dcterms:created>
  <dcterms:modified xsi:type="dcterms:W3CDTF">2025-02-17T11:17:00Z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