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C628" w14:textId="77777777" w:rsidR="00130241" w:rsidRDefault="006B7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фазовых превращений в процессе гидратообразования в системе "жидкий фреон - эвтектический раствор"</w:t>
      </w:r>
    </w:p>
    <w:p w14:paraId="4091AAB9" w14:textId="77777777" w:rsidR="006B734B" w:rsidRDefault="006B7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Решетникова В.Р.</w:t>
      </w:r>
      <w:r w:rsidR="00EB1F49">
        <w:rPr>
          <w:b/>
          <w:i/>
          <w:color w:val="000000"/>
          <w:vertAlign w:val="superscript"/>
        </w:rPr>
        <w:t>1</w:t>
      </w:r>
    </w:p>
    <w:p w14:paraId="2F4F4BE8" w14:textId="77777777" w:rsidR="006B734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6B734B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6B734B">
        <w:rPr>
          <w:i/>
          <w:color w:val="000000"/>
        </w:rPr>
        <w:t>бакалавриата</w:t>
      </w:r>
    </w:p>
    <w:p w14:paraId="101FCED0" w14:textId="77777777" w:rsidR="00130241" w:rsidRPr="000E334E" w:rsidRDefault="006B7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Северо-Восточный федеральный</w:t>
      </w:r>
      <w:r w:rsidR="00EB1F49">
        <w:rPr>
          <w:i/>
          <w:color w:val="000000"/>
        </w:rPr>
        <w:t xml:space="preserve"> университет имени </w:t>
      </w:r>
      <w:r>
        <w:rPr>
          <w:i/>
          <w:color w:val="000000"/>
        </w:rPr>
        <w:t>М.К. Аммосова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естественных наук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Якутск</w:t>
      </w:r>
      <w:r w:rsidR="00EB1F49">
        <w:rPr>
          <w:i/>
          <w:color w:val="000000"/>
        </w:rPr>
        <w:t>, Россия</w:t>
      </w:r>
    </w:p>
    <w:p w14:paraId="2F4DB8A3" w14:textId="683052D6" w:rsidR="00130241" w:rsidRPr="00903B4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03B49">
        <w:rPr>
          <w:i/>
          <w:color w:val="000000"/>
          <w:lang w:val="en-US"/>
        </w:rPr>
        <w:t>E</w:t>
      </w:r>
      <w:r w:rsidR="003B76D6" w:rsidRPr="00903B49">
        <w:rPr>
          <w:i/>
          <w:color w:val="000000"/>
          <w:lang w:val="en-US"/>
        </w:rPr>
        <w:t>-</w:t>
      </w:r>
      <w:r w:rsidRPr="00903B49">
        <w:rPr>
          <w:i/>
          <w:color w:val="000000"/>
          <w:lang w:val="en-US"/>
        </w:rPr>
        <w:t xml:space="preserve">mail: </w:t>
      </w:r>
      <w:r w:rsidR="006B734B">
        <w:rPr>
          <w:i/>
          <w:color w:val="000000"/>
          <w:u w:val="single"/>
          <w:lang w:val="en-US"/>
        </w:rPr>
        <w:t>vikiresh</w:t>
      </w:r>
      <w:r w:rsidR="006B734B" w:rsidRPr="00903B49">
        <w:rPr>
          <w:i/>
          <w:color w:val="000000"/>
          <w:u w:val="single"/>
          <w:lang w:val="en-US"/>
        </w:rPr>
        <w:t>2005</w:t>
      </w:r>
      <w:r w:rsidRPr="00903B49">
        <w:rPr>
          <w:i/>
          <w:color w:val="000000"/>
          <w:u w:val="single"/>
          <w:lang w:val="en-US"/>
        </w:rPr>
        <w:t>@</w:t>
      </w:r>
      <w:r w:rsidR="00903B49">
        <w:rPr>
          <w:i/>
          <w:color w:val="000000"/>
          <w:u w:val="single"/>
          <w:lang w:val="en-US"/>
        </w:rPr>
        <w:t>gmail</w:t>
      </w:r>
      <w:r w:rsidR="00903B49" w:rsidRPr="00903B49">
        <w:rPr>
          <w:i/>
          <w:color w:val="000000"/>
          <w:u w:val="single"/>
          <w:lang w:val="en-US"/>
        </w:rPr>
        <w:t>.</w:t>
      </w:r>
      <w:r w:rsidR="00903B49">
        <w:rPr>
          <w:i/>
          <w:color w:val="000000"/>
          <w:u w:val="single"/>
          <w:lang w:val="en-US"/>
        </w:rPr>
        <w:t>com</w:t>
      </w:r>
    </w:p>
    <w:p w14:paraId="53B10C19" w14:textId="11117522" w:rsidR="006C718F" w:rsidRPr="00B9378E" w:rsidRDefault="006C718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Гидратообразование</w:t>
      </w:r>
      <w:proofErr w:type="spellEnd"/>
      <w:r>
        <w:rPr>
          <w:color w:val="000000"/>
        </w:rPr>
        <w:t xml:space="preserve"> </w:t>
      </w:r>
      <w:r w:rsidR="00F43CCC">
        <w:rPr>
          <w:color w:val="000000"/>
        </w:rPr>
        <w:t>—</w:t>
      </w:r>
      <w:r>
        <w:rPr>
          <w:color w:val="000000"/>
        </w:rPr>
        <w:t xml:space="preserve"> экзотермический фазовый процесс, осуществляемый при формировании соединений включения между молекулами газов и водными растворами</w:t>
      </w:r>
      <w:r w:rsidR="005443ED">
        <w:rPr>
          <w:color w:val="000000"/>
        </w:rPr>
        <w:t>/</w:t>
      </w:r>
      <w:r>
        <w:rPr>
          <w:color w:val="000000"/>
        </w:rPr>
        <w:t>льдом. Этот процесс потенциально может найти применение во многих технологических стадиях, например, при водоподготовке (обессоливание и концентрирование), и считается основой перспективным метод</w:t>
      </w:r>
      <w:r w:rsidR="00B9378E">
        <w:rPr>
          <w:color w:val="000000"/>
        </w:rPr>
        <w:t>а</w:t>
      </w:r>
      <w:r>
        <w:rPr>
          <w:color w:val="000000"/>
        </w:rPr>
        <w:t>м</w:t>
      </w:r>
      <w:r w:rsidR="00B9378E">
        <w:rPr>
          <w:color w:val="000000"/>
        </w:rPr>
        <w:t xml:space="preserve"> </w:t>
      </w:r>
      <w:r w:rsidR="00B9378E" w:rsidRPr="00B9378E">
        <w:rPr>
          <w:color w:val="000000"/>
        </w:rPr>
        <w:t>[</w:t>
      </w:r>
      <w:r w:rsidR="00237232">
        <w:rPr>
          <w:color w:val="000000"/>
        </w:rPr>
        <w:t>1</w:t>
      </w:r>
      <w:r w:rsidR="00B9378E" w:rsidRPr="00B9378E">
        <w:rPr>
          <w:color w:val="000000"/>
        </w:rPr>
        <w:t>]</w:t>
      </w:r>
      <w:r w:rsidR="00B9378E">
        <w:rPr>
          <w:color w:val="000000"/>
        </w:rPr>
        <w:t xml:space="preserve">. Таким образом, на пути к разработке данных методов требуется знание физико-химических основ образования и диссоциации газовых гидратов. И если формирование гидратов из газообразных </w:t>
      </w:r>
      <w:proofErr w:type="spellStart"/>
      <w:r w:rsidR="00B9378E">
        <w:rPr>
          <w:color w:val="000000"/>
        </w:rPr>
        <w:t>гидратообразователей</w:t>
      </w:r>
      <w:proofErr w:type="spellEnd"/>
      <w:r w:rsidR="00B9378E">
        <w:rPr>
          <w:color w:val="000000"/>
        </w:rPr>
        <w:t xml:space="preserve"> изучено во многих работах </w:t>
      </w:r>
      <w:r w:rsidR="00B9378E" w:rsidRPr="00B9378E">
        <w:rPr>
          <w:color w:val="000000"/>
        </w:rPr>
        <w:t>[</w:t>
      </w:r>
      <w:r w:rsidR="00237232">
        <w:rPr>
          <w:color w:val="000000"/>
        </w:rPr>
        <w:t>2</w:t>
      </w:r>
      <w:r w:rsidR="00B9378E" w:rsidRPr="00B9378E">
        <w:rPr>
          <w:color w:val="000000"/>
        </w:rPr>
        <w:t xml:space="preserve">], </w:t>
      </w:r>
      <w:r w:rsidR="00B9378E">
        <w:rPr>
          <w:color w:val="000000"/>
        </w:rPr>
        <w:t xml:space="preserve">то жидкофазные превращения исследованы </w:t>
      </w:r>
      <w:r w:rsidR="00466911">
        <w:rPr>
          <w:color w:val="000000"/>
        </w:rPr>
        <w:t>недостаточно</w:t>
      </w:r>
      <w:r w:rsidR="00B9378E">
        <w:rPr>
          <w:color w:val="000000"/>
        </w:rPr>
        <w:t>.</w:t>
      </w:r>
    </w:p>
    <w:p w14:paraId="4A29EE7A" w14:textId="77777777" w:rsidR="00B370D7" w:rsidRDefault="006C718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 работы:</w:t>
      </w:r>
      <w:r w:rsidR="00B370D7">
        <w:rPr>
          <w:color w:val="000000"/>
        </w:rPr>
        <w:t xml:space="preserve"> исследовани</w:t>
      </w:r>
      <w:r>
        <w:rPr>
          <w:color w:val="000000"/>
        </w:rPr>
        <w:t>е</w:t>
      </w:r>
      <w:r w:rsidR="00B370D7">
        <w:rPr>
          <w:color w:val="000000"/>
        </w:rPr>
        <w:t xml:space="preserve"> фазовых превращений в процессах образования и разложения гидратов фреона из жидких реагентов. </w:t>
      </w:r>
    </w:p>
    <w:p w14:paraId="45AE9E87" w14:textId="599CABB3" w:rsidR="007C36D8" w:rsidRDefault="00B370D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Объектом исследования являлись гидраты фреона марки </w:t>
      </w:r>
      <w:r>
        <w:rPr>
          <w:color w:val="000000"/>
          <w:lang w:val="en-US"/>
        </w:rPr>
        <w:t>R</w:t>
      </w:r>
      <w:r w:rsidRPr="00B370D7">
        <w:rPr>
          <w:color w:val="000000"/>
        </w:rPr>
        <w:t>134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(</w:t>
      </w:r>
      <w:r w:rsidR="00ED33D1">
        <w:rPr>
          <w:color w:val="000000"/>
        </w:rPr>
        <w:t>1,1,1,2</w:t>
      </w:r>
      <w:r w:rsidR="00F43CCC">
        <w:rPr>
          <w:color w:val="000000"/>
        </w:rPr>
        <w:t>–</w:t>
      </w:r>
      <w:proofErr w:type="spellStart"/>
      <w:r w:rsidR="00ED33D1">
        <w:rPr>
          <w:color w:val="000000"/>
        </w:rPr>
        <w:t>тетрафторэтан</w:t>
      </w:r>
      <w:proofErr w:type="spellEnd"/>
      <w:r>
        <w:rPr>
          <w:color w:val="000000"/>
        </w:rPr>
        <w:t xml:space="preserve">), полученные в среде 30 </w:t>
      </w:r>
      <w:proofErr w:type="spellStart"/>
      <w:r>
        <w:rPr>
          <w:color w:val="000000"/>
        </w:rPr>
        <w:t>мас</w:t>
      </w:r>
      <w:proofErr w:type="spellEnd"/>
      <w:r>
        <w:rPr>
          <w:color w:val="000000"/>
        </w:rPr>
        <w:t>.</w:t>
      </w:r>
      <w:r w:rsidR="00F43CCC">
        <w:rPr>
          <w:color w:val="000000"/>
        </w:rPr>
        <w:t xml:space="preserve"> </w:t>
      </w:r>
      <w:r>
        <w:rPr>
          <w:color w:val="000000"/>
        </w:rPr>
        <w:t>% раствора хлорида кальция.</w:t>
      </w:r>
      <w:r w:rsidR="00B9378E">
        <w:rPr>
          <w:color w:val="000000"/>
        </w:rPr>
        <w:t xml:space="preserve"> Выбор </w:t>
      </w:r>
      <w:proofErr w:type="spellStart"/>
      <w:r w:rsidR="00B9378E">
        <w:rPr>
          <w:color w:val="000000"/>
        </w:rPr>
        <w:t>гидратообразователя</w:t>
      </w:r>
      <w:proofErr w:type="spellEnd"/>
      <w:r w:rsidR="00B9378E">
        <w:rPr>
          <w:color w:val="000000"/>
        </w:rPr>
        <w:t xml:space="preserve"> диктовался его низким давлением </w:t>
      </w:r>
      <w:r w:rsidR="00F12246">
        <w:rPr>
          <w:color w:val="000000"/>
        </w:rPr>
        <w:t>насыщенных паров</w:t>
      </w:r>
      <w:r w:rsidR="00B9378E">
        <w:rPr>
          <w:color w:val="000000"/>
        </w:rPr>
        <w:t>, которое составляет</w:t>
      </w:r>
      <w:r w:rsidR="00F12246">
        <w:rPr>
          <w:color w:val="000000"/>
        </w:rPr>
        <w:t xml:space="preserve"> 2</w:t>
      </w:r>
      <w:r w:rsidR="00F43CCC">
        <w:rPr>
          <w:color w:val="000000"/>
        </w:rPr>
        <w:t>.</w:t>
      </w:r>
      <w:r w:rsidR="00F12246">
        <w:rPr>
          <w:color w:val="000000"/>
        </w:rPr>
        <w:t>92 бар при 0</w:t>
      </w:r>
      <w:r w:rsidR="00F43CCC">
        <w:rPr>
          <w:color w:val="000000"/>
        </w:rPr>
        <w:t xml:space="preserve"> </w:t>
      </w:r>
      <w:r w:rsidR="00F43CCC">
        <w:rPr>
          <w:color w:val="000000"/>
        </w:rPr>
        <w:t>°С</w:t>
      </w:r>
      <w:r w:rsidR="00F12246">
        <w:rPr>
          <w:color w:val="000000"/>
        </w:rPr>
        <w:t xml:space="preserve"> и высокой температурой кипения (</w:t>
      </w:r>
      <w:proofErr w:type="spellStart"/>
      <w:r w:rsidR="00F12246">
        <w:rPr>
          <w:color w:val="000000"/>
        </w:rPr>
        <w:t>Т</w:t>
      </w:r>
      <w:r w:rsidR="00F12246" w:rsidRPr="00F43CCC">
        <w:rPr>
          <w:color w:val="000000"/>
          <w:vertAlign w:val="subscript"/>
        </w:rPr>
        <w:t>кип</w:t>
      </w:r>
      <w:proofErr w:type="spellEnd"/>
      <w:r w:rsidR="00F43CCC">
        <w:rPr>
          <w:color w:val="000000"/>
          <w:vertAlign w:val="subscript"/>
        </w:rPr>
        <w:t xml:space="preserve"> </w:t>
      </w:r>
      <w:r w:rsidR="00F12246">
        <w:rPr>
          <w:color w:val="000000"/>
        </w:rPr>
        <w:t>=</w:t>
      </w:r>
      <w:r w:rsidR="00F43CCC">
        <w:rPr>
          <w:color w:val="000000"/>
        </w:rPr>
        <w:t xml:space="preserve"> </w:t>
      </w:r>
      <w:r w:rsidR="00F43CCC">
        <w:rPr>
          <w:color w:val="000000"/>
        </w:rPr>
        <w:t>–</w:t>
      </w:r>
      <w:r w:rsidR="00F12246">
        <w:rPr>
          <w:color w:val="000000"/>
        </w:rPr>
        <w:t>24</w:t>
      </w:r>
      <w:r w:rsidR="00F43CCC">
        <w:rPr>
          <w:color w:val="000000"/>
        </w:rPr>
        <w:t>.</w:t>
      </w:r>
      <w:r w:rsidR="00F12246">
        <w:rPr>
          <w:color w:val="000000"/>
        </w:rPr>
        <w:t>2</w:t>
      </w:r>
      <w:r w:rsidR="00F43CCC">
        <w:rPr>
          <w:color w:val="000000"/>
        </w:rPr>
        <w:t xml:space="preserve"> </w:t>
      </w:r>
      <w:r w:rsidR="00F43CCC">
        <w:rPr>
          <w:color w:val="000000"/>
        </w:rPr>
        <w:t>°С</w:t>
      </w:r>
      <w:r w:rsidR="00F12246">
        <w:rPr>
          <w:color w:val="000000"/>
        </w:rPr>
        <w:t>) среди всех марок фреонов</w:t>
      </w:r>
      <w:r w:rsidR="00B9378E">
        <w:rPr>
          <w:color w:val="000000"/>
        </w:rPr>
        <w:t xml:space="preserve"> </w:t>
      </w:r>
      <w:r w:rsidR="00B9378E" w:rsidRPr="00B9378E">
        <w:rPr>
          <w:color w:val="000000"/>
        </w:rPr>
        <w:t>[</w:t>
      </w:r>
      <w:r w:rsidR="00237232">
        <w:rPr>
          <w:color w:val="000000"/>
        </w:rPr>
        <w:t>3</w:t>
      </w:r>
      <w:r w:rsidR="00B9378E" w:rsidRPr="00B9378E">
        <w:rPr>
          <w:color w:val="000000"/>
        </w:rPr>
        <w:t>]</w:t>
      </w:r>
      <w:r w:rsidR="00B9378E">
        <w:rPr>
          <w:color w:val="000000"/>
        </w:rPr>
        <w:t>.</w:t>
      </w:r>
      <w:r>
        <w:rPr>
          <w:color w:val="000000"/>
        </w:rPr>
        <w:t xml:space="preserve"> Фазовые превращения в системе "фреон</w:t>
      </w:r>
      <w:r w:rsidR="009D2D5D">
        <w:rPr>
          <w:color w:val="000000"/>
        </w:rPr>
        <w:t>–</w:t>
      </w:r>
      <w:r>
        <w:rPr>
          <w:color w:val="000000"/>
        </w:rPr>
        <w:t>раствор"</w:t>
      </w:r>
      <w:r w:rsidR="006C718F">
        <w:rPr>
          <w:color w:val="000000"/>
        </w:rPr>
        <w:t xml:space="preserve"> изучали на микро</w:t>
      </w:r>
      <w:r w:rsidR="00F43CCC">
        <w:rPr>
          <w:color w:val="000000"/>
        </w:rPr>
        <w:t>–</w:t>
      </w:r>
      <w:r w:rsidR="006C718F">
        <w:rPr>
          <w:color w:val="000000"/>
        </w:rPr>
        <w:t>ДСК</w:t>
      </w:r>
      <w:r w:rsidR="00237232">
        <w:rPr>
          <w:color w:val="000000"/>
        </w:rPr>
        <w:t xml:space="preserve"> в два цикла «охлаждения</w:t>
      </w:r>
      <w:r w:rsidR="00F43CCC">
        <w:rPr>
          <w:color w:val="000000"/>
        </w:rPr>
        <w:t>–</w:t>
      </w:r>
      <w:r w:rsidR="00237232">
        <w:rPr>
          <w:color w:val="000000"/>
        </w:rPr>
        <w:t>нагрева»</w:t>
      </w:r>
      <w:r w:rsidR="00B9378E">
        <w:rPr>
          <w:color w:val="000000"/>
        </w:rPr>
        <w:t>.</w:t>
      </w:r>
      <w:r w:rsidR="006C718F">
        <w:rPr>
          <w:color w:val="000000"/>
        </w:rPr>
        <w:t xml:space="preserve"> </w:t>
      </w:r>
      <w:r>
        <w:rPr>
          <w:color w:val="000000"/>
        </w:rPr>
        <w:t xml:space="preserve">Условия </w:t>
      </w:r>
      <w:proofErr w:type="spellStart"/>
      <w:r>
        <w:rPr>
          <w:color w:val="000000"/>
        </w:rPr>
        <w:t>гидратообразования</w:t>
      </w:r>
      <w:proofErr w:type="spellEnd"/>
      <w:r>
        <w:rPr>
          <w:color w:val="000000"/>
        </w:rPr>
        <w:t xml:space="preserve"> в ДСК</w:t>
      </w:r>
      <w:r w:rsidR="00F43CCC">
        <w:rPr>
          <w:color w:val="000000"/>
        </w:rPr>
        <w:t>–</w:t>
      </w:r>
      <w:r>
        <w:rPr>
          <w:color w:val="000000"/>
        </w:rPr>
        <w:t xml:space="preserve">ячейке выбирались исходя из соображений о жидкофазном </w:t>
      </w:r>
      <w:proofErr w:type="spellStart"/>
      <w:r>
        <w:rPr>
          <w:color w:val="000000"/>
        </w:rPr>
        <w:t>гидратообразовании</w:t>
      </w:r>
      <w:proofErr w:type="spellEnd"/>
      <w:r>
        <w:rPr>
          <w:color w:val="000000"/>
        </w:rPr>
        <w:t xml:space="preserve"> и составляли: избыточное давление фреона </w:t>
      </w:r>
      <w:r w:rsidR="007F498A">
        <w:rPr>
          <w:color w:val="000000"/>
        </w:rPr>
        <w:t>0</w:t>
      </w:r>
      <w:r w:rsidR="00DC7CE1">
        <w:rPr>
          <w:color w:val="000000"/>
        </w:rPr>
        <w:t>.</w:t>
      </w:r>
      <w:r w:rsidR="000D6A40" w:rsidRPr="000D6A40">
        <w:rPr>
          <w:color w:val="000000"/>
        </w:rPr>
        <w:t>15</w:t>
      </w:r>
      <w:r w:rsidR="007F498A">
        <w:rPr>
          <w:color w:val="000000"/>
        </w:rPr>
        <w:t xml:space="preserve"> </w:t>
      </w:r>
      <w:r>
        <w:rPr>
          <w:color w:val="000000"/>
        </w:rPr>
        <w:t>МПа, минимальная температура 246</w:t>
      </w:r>
      <w:r w:rsidR="00F43CCC">
        <w:rPr>
          <w:color w:val="000000"/>
        </w:rPr>
        <w:t xml:space="preserve"> </w:t>
      </w:r>
      <w:r>
        <w:rPr>
          <w:color w:val="000000"/>
        </w:rPr>
        <w:t>К, скорость охлаждения/нагревания 0</w:t>
      </w:r>
      <w:r w:rsidR="00F43CCC">
        <w:rPr>
          <w:color w:val="000000"/>
        </w:rPr>
        <w:t>.</w:t>
      </w:r>
      <w:r>
        <w:rPr>
          <w:color w:val="000000"/>
        </w:rPr>
        <w:t>25 К</w:t>
      </w:r>
      <w:r w:rsidR="00E664DA">
        <w:rPr>
          <w:sz w:val="22"/>
          <w:szCs w:val="22"/>
        </w:rPr>
        <w:t>/</w:t>
      </w:r>
      <w:r>
        <w:rPr>
          <w:color w:val="000000"/>
        </w:rPr>
        <w:t>мин.</w:t>
      </w:r>
    </w:p>
    <w:p w14:paraId="57048393" w14:textId="44B9C3C0" w:rsidR="007F498A" w:rsidRDefault="00B9378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результаты калориметрии </w:t>
      </w:r>
      <w:r w:rsidR="007F498A">
        <w:rPr>
          <w:color w:val="000000"/>
        </w:rPr>
        <w:t>приведены в табл</w:t>
      </w:r>
      <w:r w:rsidR="00237232">
        <w:rPr>
          <w:color w:val="000000"/>
        </w:rPr>
        <w:t>ице</w:t>
      </w:r>
      <w:r w:rsidR="007F498A">
        <w:rPr>
          <w:color w:val="000000"/>
        </w:rPr>
        <w:t xml:space="preserve"> 1. </w:t>
      </w:r>
    </w:p>
    <w:p w14:paraId="468654C0" w14:textId="1D53C2BA" w:rsidR="00237232" w:rsidRDefault="0023723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</w:t>
      </w:r>
      <w:r w:rsidR="00DC7CE1">
        <w:rPr>
          <w:color w:val="000000"/>
        </w:rPr>
        <w:t xml:space="preserve">ица </w:t>
      </w:r>
      <w:r>
        <w:rPr>
          <w:color w:val="000000"/>
        </w:rPr>
        <w:t xml:space="preserve">1. </w:t>
      </w:r>
      <w:r w:rsidR="007314BC">
        <w:rPr>
          <w:color w:val="000000"/>
        </w:rPr>
        <w:t>Температуры фазовых переходов, энтальпии, энтропии и степени превращения воды в гидрат</w:t>
      </w:r>
      <w:r>
        <w:rPr>
          <w:color w:val="000000"/>
        </w:rPr>
        <w:t xml:space="preserve"> в системе «фреон </w:t>
      </w:r>
      <w:r w:rsidR="00DC7CE1">
        <w:rPr>
          <w:color w:val="000000"/>
        </w:rPr>
        <w:t>–</w:t>
      </w:r>
      <w:r>
        <w:rPr>
          <w:color w:val="000000"/>
        </w:rPr>
        <w:t xml:space="preserve"> раствор </w:t>
      </w:r>
      <w:proofErr w:type="spellStart"/>
      <w:r>
        <w:rPr>
          <w:color w:val="000000"/>
          <w:lang w:val="en-US"/>
        </w:rPr>
        <w:t>CaCl</w:t>
      </w:r>
      <w:proofErr w:type="spellEnd"/>
      <w:r w:rsidRPr="00237232">
        <w:rPr>
          <w:color w:val="000000"/>
          <w:vertAlign w:val="subscript"/>
        </w:rPr>
        <w:t>2</w:t>
      </w:r>
      <w:r>
        <w:rPr>
          <w:color w:val="000000"/>
        </w:rPr>
        <w:t xml:space="preserve"> (30 </w:t>
      </w:r>
      <w:proofErr w:type="spellStart"/>
      <w:r>
        <w:rPr>
          <w:color w:val="000000"/>
        </w:rPr>
        <w:t>мас</w:t>
      </w:r>
      <w:proofErr w:type="spellEnd"/>
      <w:r>
        <w:rPr>
          <w:color w:val="000000"/>
        </w:rPr>
        <w:t>.</w:t>
      </w:r>
      <w:r w:rsidR="00F43CCC">
        <w:rPr>
          <w:color w:val="000000"/>
        </w:rPr>
        <w:t xml:space="preserve"> </w:t>
      </w:r>
      <w:r>
        <w:rPr>
          <w:color w:val="000000"/>
        </w:rPr>
        <w:t>%)»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976"/>
        <w:gridCol w:w="1459"/>
        <w:gridCol w:w="1837"/>
        <w:gridCol w:w="898"/>
        <w:gridCol w:w="1532"/>
        <w:gridCol w:w="1614"/>
      </w:tblGrid>
      <w:tr w:rsidR="00B9280D" w:rsidRPr="00F43CCC" w14:paraId="6A489B0C" w14:textId="77777777" w:rsidTr="00E664DA">
        <w:trPr>
          <w:trHeight w:val="463"/>
          <w:jc w:val="center"/>
        </w:trPr>
        <w:tc>
          <w:tcPr>
            <w:tcW w:w="785" w:type="dxa"/>
          </w:tcPr>
          <w:p w14:paraId="4C69F1C6" w14:textId="3C71B537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 xml:space="preserve">Цикл </w:t>
            </w:r>
          </w:p>
        </w:tc>
        <w:tc>
          <w:tcPr>
            <w:tcW w:w="976" w:type="dxa"/>
          </w:tcPr>
          <w:p w14:paraId="176D2594" w14:textId="32282C6F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43CCC">
              <w:rPr>
                <w:color w:val="000000"/>
                <w:sz w:val="22"/>
                <w:szCs w:val="22"/>
              </w:rPr>
              <w:t>Т</w:t>
            </w:r>
            <w:r w:rsidRPr="00F43CCC">
              <w:rPr>
                <w:color w:val="000000"/>
                <w:sz w:val="22"/>
                <w:szCs w:val="22"/>
                <w:vertAlign w:val="subscript"/>
              </w:rPr>
              <w:t>кр</w:t>
            </w:r>
            <w:proofErr w:type="spellEnd"/>
            <w:r w:rsidRPr="00F43CCC">
              <w:rPr>
                <w:color w:val="000000"/>
                <w:sz w:val="22"/>
                <w:szCs w:val="22"/>
              </w:rPr>
              <w:t xml:space="preserve">, </w:t>
            </w:r>
            <w:r w:rsidR="00F43CCC" w:rsidRPr="00F43CCC">
              <w:rPr>
                <w:color w:val="000000"/>
                <w:sz w:val="22"/>
                <w:szCs w:val="22"/>
              </w:rPr>
              <w:t>°С</w:t>
            </w:r>
          </w:p>
        </w:tc>
        <w:tc>
          <w:tcPr>
            <w:tcW w:w="1459" w:type="dxa"/>
          </w:tcPr>
          <w:p w14:paraId="3A8EFC1C" w14:textId="3734112F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43CCC">
              <w:rPr>
                <w:color w:val="000000"/>
                <w:sz w:val="22"/>
                <w:szCs w:val="22"/>
              </w:rPr>
              <w:t>Δ</w:t>
            </w:r>
            <w:r w:rsidRPr="00F43CCC">
              <w:rPr>
                <w:color w:val="000000"/>
                <w:sz w:val="22"/>
                <w:szCs w:val="22"/>
                <w:vertAlign w:val="subscript"/>
              </w:rPr>
              <w:t>кр</w:t>
            </w:r>
            <w:r w:rsidRPr="00F43CCC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F43CC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43CCC">
              <w:rPr>
                <w:color w:val="000000"/>
                <w:sz w:val="22"/>
                <w:szCs w:val="22"/>
              </w:rPr>
              <w:t>Дж</w:t>
            </w:r>
            <w:r w:rsidR="00F43CCC" w:rsidRPr="00F43CCC">
              <w:rPr>
                <w:sz w:val="22"/>
                <w:szCs w:val="22"/>
              </w:rPr>
              <w:t>·</w:t>
            </w:r>
            <w:r w:rsidRPr="00F43CCC">
              <w:rPr>
                <w:color w:val="000000"/>
                <w:sz w:val="22"/>
                <w:szCs w:val="22"/>
              </w:rPr>
              <w:t>г</w:t>
            </w:r>
            <w:proofErr w:type="spellEnd"/>
            <w:r w:rsidR="00D269D9" w:rsidRPr="00D269D9">
              <w:rPr>
                <w:color w:val="000000"/>
                <w:sz w:val="22"/>
                <w:szCs w:val="22"/>
                <w:vertAlign w:val="superscript"/>
              </w:rPr>
              <w:t>–</w:t>
            </w:r>
            <w:r w:rsidR="00D269D9" w:rsidRPr="00F43CCC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F43CCC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F43CCC">
              <w:rPr>
                <w:color w:val="000000"/>
                <w:sz w:val="22"/>
                <w:szCs w:val="22"/>
                <w:lang w:val="en-US"/>
              </w:rPr>
              <w:t>H</w:t>
            </w:r>
            <w:r w:rsidRPr="00F43CCC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F43CCC">
              <w:rPr>
                <w:color w:val="000000"/>
                <w:sz w:val="22"/>
                <w:szCs w:val="22"/>
                <w:lang w:val="en-US"/>
              </w:rPr>
              <w:t>O</w:t>
            </w:r>
          </w:p>
        </w:tc>
        <w:tc>
          <w:tcPr>
            <w:tcW w:w="1837" w:type="dxa"/>
          </w:tcPr>
          <w:p w14:paraId="7B193AB3" w14:textId="68F36D0E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  <w:lang w:val="en-US"/>
              </w:rPr>
              <w:t>S</w:t>
            </w:r>
            <w:proofErr w:type="spellStart"/>
            <w:r w:rsidRPr="00F43CCC">
              <w:rPr>
                <w:color w:val="000000"/>
                <w:sz w:val="22"/>
                <w:szCs w:val="22"/>
                <w:vertAlign w:val="subscript"/>
              </w:rPr>
              <w:t>пл</w:t>
            </w:r>
            <w:proofErr w:type="spellEnd"/>
            <w:r w:rsidRPr="00F43CC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CCC">
              <w:rPr>
                <w:color w:val="000000"/>
                <w:sz w:val="22"/>
                <w:szCs w:val="22"/>
              </w:rPr>
              <w:t>Дж</w:t>
            </w:r>
            <w:r w:rsidR="00F43CCC" w:rsidRPr="00F43CCC">
              <w:rPr>
                <w:sz w:val="22"/>
                <w:szCs w:val="22"/>
              </w:rPr>
              <w:t>·</w:t>
            </w:r>
            <w:r w:rsidRPr="00F43CCC">
              <w:rPr>
                <w:color w:val="000000"/>
                <w:sz w:val="22"/>
                <w:szCs w:val="22"/>
              </w:rPr>
              <w:t>г</w:t>
            </w:r>
            <w:proofErr w:type="spellEnd"/>
            <w:r w:rsidR="00D269D9" w:rsidRPr="00D269D9">
              <w:rPr>
                <w:color w:val="000000"/>
                <w:sz w:val="22"/>
                <w:szCs w:val="22"/>
                <w:vertAlign w:val="superscript"/>
              </w:rPr>
              <w:t>–</w:t>
            </w:r>
            <w:r w:rsidR="00F43CCC" w:rsidRPr="00F43CCC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F43CCC">
              <w:rPr>
                <w:color w:val="000000"/>
                <w:sz w:val="22"/>
                <w:szCs w:val="22"/>
                <w:lang w:val="en-US"/>
              </w:rPr>
              <w:t xml:space="preserve"> H</w:t>
            </w:r>
            <w:r w:rsidRPr="00F43CCC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F43CCC">
              <w:rPr>
                <w:color w:val="000000"/>
                <w:sz w:val="22"/>
                <w:szCs w:val="22"/>
                <w:lang w:val="en-US"/>
              </w:rPr>
              <w:t>O</w:t>
            </w:r>
            <w:r w:rsidR="00F43CCC" w:rsidRPr="00F43CCC">
              <w:rPr>
                <w:sz w:val="22"/>
                <w:szCs w:val="22"/>
              </w:rPr>
              <w:t>·</w:t>
            </w:r>
            <w:r w:rsidRPr="00F43CCC">
              <w:rPr>
                <w:color w:val="000000"/>
                <w:sz w:val="22"/>
                <w:szCs w:val="22"/>
              </w:rPr>
              <w:t>К</w:t>
            </w:r>
            <w:r w:rsidR="00D269D9" w:rsidRPr="00D269D9">
              <w:rPr>
                <w:color w:val="000000"/>
                <w:sz w:val="22"/>
                <w:szCs w:val="22"/>
                <w:vertAlign w:val="superscript"/>
              </w:rPr>
              <w:t>–</w:t>
            </w:r>
            <w:r w:rsidR="00D269D9" w:rsidRPr="00F43CCC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98" w:type="dxa"/>
          </w:tcPr>
          <w:p w14:paraId="1A6A96D1" w14:textId="2CCA1D6B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F43CCC">
              <w:rPr>
                <w:color w:val="000000"/>
                <w:sz w:val="22"/>
                <w:szCs w:val="22"/>
              </w:rPr>
              <w:t>Т</w:t>
            </w:r>
            <w:r w:rsidRPr="00F43CCC">
              <w:rPr>
                <w:color w:val="000000"/>
                <w:sz w:val="22"/>
                <w:szCs w:val="22"/>
                <w:vertAlign w:val="subscript"/>
              </w:rPr>
              <w:t>пл</w:t>
            </w:r>
            <w:proofErr w:type="spellEnd"/>
            <w:r w:rsidRPr="00F43CCC">
              <w:rPr>
                <w:color w:val="000000"/>
                <w:sz w:val="22"/>
                <w:szCs w:val="22"/>
              </w:rPr>
              <w:t xml:space="preserve">, </w:t>
            </w:r>
            <w:r w:rsidR="00F43CCC" w:rsidRPr="00F43CCC">
              <w:rPr>
                <w:color w:val="000000"/>
                <w:sz w:val="22"/>
                <w:szCs w:val="22"/>
              </w:rPr>
              <w:t>°С</w:t>
            </w:r>
          </w:p>
        </w:tc>
        <w:tc>
          <w:tcPr>
            <w:tcW w:w="1532" w:type="dxa"/>
          </w:tcPr>
          <w:p w14:paraId="06287ED6" w14:textId="41B813EF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43CCC">
              <w:rPr>
                <w:color w:val="000000"/>
                <w:sz w:val="22"/>
                <w:szCs w:val="22"/>
              </w:rPr>
              <w:t>Δ</w:t>
            </w:r>
            <w:r w:rsidRPr="00F43CCC">
              <w:rPr>
                <w:color w:val="000000"/>
                <w:sz w:val="22"/>
                <w:szCs w:val="22"/>
                <w:vertAlign w:val="subscript"/>
              </w:rPr>
              <w:t>пл</w:t>
            </w:r>
            <w:r w:rsidRPr="00F43CCC">
              <w:rPr>
                <w:color w:val="000000"/>
                <w:sz w:val="22"/>
                <w:szCs w:val="22"/>
              </w:rPr>
              <w:t>Н</w:t>
            </w:r>
            <w:proofErr w:type="spellEnd"/>
            <w:r w:rsidRPr="00F43CC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43CCC">
              <w:rPr>
                <w:color w:val="000000"/>
                <w:sz w:val="22"/>
                <w:szCs w:val="22"/>
              </w:rPr>
              <w:t>Дж</w:t>
            </w:r>
            <w:r w:rsidR="00F43CCC" w:rsidRPr="00F43CCC">
              <w:rPr>
                <w:sz w:val="22"/>
                <w:szCs w:val="22"/>
              </w:rPr>
              <w:t>·</w:t>
            </w:r>
            <w:r w:rsidRPr="00F43CCC">
              <w:rPr>
                <w:color w:val="000000"/>
                <w:sz w:val="22"/>
                <w:szCs w:val="22"/>
              </w:rPr>
              <w:t>г</w:t>
            </w:r>
            <w:proofErr w:type="spellEnd"/>
            <w:r w:rsidR="00D269D9" w:rsidRPr="00D269D9">
              <w:rPr>
                <w:color w:val="000000"/>
                <w:sz w:val="22"/>
                <w:szCs w:val="22"/>
                <w:vertAlign w:val="superscript"/>
              </w:rPr>
              <w:t>–</w:t>
            </w:r>
            <w:r w:rsidR="00D269D9" w:rsidRPr="00F43CCC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F43CCC">
              <w:rPr>
                <w:color w:val="000000"/>
                <w:sz w:val="22"/>
                <w:szCs w:val="22"/>
              </w:rPr>
              <w:t xml:space="preserve"> </w:t>
            </w:r>
            <w:r w:rsidRPr="00F43CCC">
              <w:rPr>
                <w:color w:val="000000"/>
                <w:sz w:val="22"/>
                <w:szCs w:val="22"/>
                <w:lang w:val="en-US"/>
              </w:rPr>
              <w:t>H</w:t>
            </w:r>
            <w:r w:rsidRPr="00F43CCC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F43CCC">
              <w:rPr>
                <w:color w:val="000000"/>
                <w:sz w:val="22"/>
                <w:szCs w:val="22"/>
                <w:lang w:val="en-US"/>
              </w:rPr>
              <w:t>O</w:t>
            </w:r>
          </w:p>
        </w:tc>
        <w:tc>
          <w:tcPr>
            <w:tcW w:w="1614" w:type="dxa"/>
          </w:tcPr>
          <w:p w14:paraId="1C5DE073" w14:textId="03ECCB92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43CCC">
              <w:rPr>
                <w:color w:val="000000"/>
                <w:sz w:val="22"/>
                <w:szCs w:val="22"/>
                <w:lang w:val="en-US"/>
              </w:rPr>
              <w:t>S</w:t>
            </w:r>
            <w:proofErr w:type="spellStart"/>
            <w:r w:rsidRPr="00F43CCC">
              <w:rPr>
                <w:color w:val="000000"/>
                <w:sz w:val="22"/>
                <w:szCs w:val="22"/>
                <w:vertAlign w:val="subscript"/>
              </w:rPr>
              <w:t>пл</w:t>
            </w:r>
            <w:proofErr w:type="spellEnd"/>
            <w:r w:rsidRPr="00F43CC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3CCC">
              <w:rPr>
                <w:color w:val="000000"/>
                <w:sz w:val="22"/>
                <w:szCs w:val="22"/>
              </w:rPr>
              <w:t>Дж</w:t>
            </w:r>
            <w:r w:rsidR="00F43CCC" w:rsidRPr="00FF1903">
              <w:rPr>
                <w:sz w:val="22"/>
                <w:szCs w:val="22"/>
              </w:rPr>
              <w:t>·</w:t>
            </w:r>
            <w:r w:rsidRPr="00F43CCC">
              <w:rPr>
                <w:color w:val="000000"/>
                <w:sz w:val="22"/>
                <w:szCs w:val="22"/>
              </w:rPr>
              <w:t>г</w:t>
            </w:r>
            <w:proofErr w:type="spellEnd"/>
            <w:r w:rsidR="00D269D9" w:rsidRPr="00D269D9">
              <w:rPr>
                <w:color w:val="000000"/>
                <w:sz w:val="22"/>
                <w:szCs w:val="22"/>
                <w:vertAlign w:val="superscript"/>
              </w:rPr>
              <w:t>–</w:t>
            </w:r>
            <w:r w:rsidR="00D269D9" w:rsidRPr="00F43CCC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Pr="00F43CCC">
              <w:rPr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F43CCC">
              <w:rPr>
                <w:color w:val="000000"/>
                <w:sz w:val="22"/>
                <w:szCs w:val="22"/>
                <w:lang w:val="en-US"/>
              </w:rPr>
              <w:t>H</w:t>
            </w:r>
            <w:r w:rsidRPr="00F43CCC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F43CCC">
              <w:rPr>
                <w:color w:val="000000"/>
                <w:sz w:val="22"/>
                <w:szCs w:val="22"/>
                <w:lang w:val="en-US"/>
              </w:rPr>
              <w:t>O</w:t>
            </w:r>
            <w:r w:rsidR="00F43CCC" w:rsidRPr="00F43CCC">
              <w:rPr>
                <w:sz w:val="22"/>
                <w:szCs w:val="22"/>
              </w:rPr>
              <w:t>·</w:t>
            </w:r>
            <w:r w:rsidRPr="00F43CCC">
              <w:rPr>
                <w:color w:val="000000"/>
                <w:sz w:val="22"/>
                <w:szCs w:val="22"/>
              </w:rPr>
              <w:t>К</w:t>
            </w:r>
            <w:r w:rsidR="00D269D9" w:rsidRPr="00D269D9">
              <w:rPr>
                <w:color w:val="000000"/>
                <w:sz w:val="22"/>
                <w:szCs w:val="22"/>
                <w:vertAlign w:val="superscript"/>
              </w:rPr>
              <w:t>–</w:t>
            </w:r>
            <w:r w:rsidR="00D269D9" w:rsidRPr="00F43CCC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B9280D" w:rsidRPr="00F43CCC" w14:paraId="7484C113" w14:textId="77777777" w:rsidTr="00E664DA">
        <w:trPr>
          <w:trHeight w:val="253"/>
          <w:jc w:val="center"/>
        </w:trPr>
        <w:tc>
          <w:tcPr>
            <w:tcW w:w="785" w:type="dxa"/>
          </w:tcPr>
          <w:p w14:paraId="7E7113FE" w14:textId="61E90600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43CCC">
              <w:rPr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976" w:type="dxa"/>
          </w:tcPr>
          <w:p w14:paraId="5318E20C" w14:textId="4B668198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8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59" w:type="dxa"/>
          </w:tcPr>
          <w:p w14:paraId="5AB8886A" w14:textId="75B2F11D" w:rsidR="00B9280D" w:rsidRPr="00F43CCC" w:rsidRDefault="00E664DA" w:rsidP="007314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 w:rsidR="00B9280D" w:rsidRPr="00F43CCC">
              <w:rPr>
                <w:color w:val="000000"/>
                <w:sz w:val="22"/>
                <w:szCs w:val="22"/>
              </w:rPr>
              <w:t>21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="00B9280D" w:rsidRPr="00F43CC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37" w:type="dxa"/>
          </w:tcPr>
          <w:p w14:paraId="6D046B40" w14:textId="1BB68B3B" w:rsidR="00B9280D" w:rsidRPr="00F43CCC" w:rsidRDefault="00E664DA" w:rsidP="007314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 w:rsidR="00B9280D" w:rsidRPr="00F43CCC">
              <w:rPr>
                <w:color w:val="000000"/>
                <w:sz w:val="22"/>
                <w:szCs w:val="22"/>
              </w:rPr>
              <w:t>0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="00B9280D" w:rsidRPr="00F43CCC">
              <w:rPr>
                <w:color w:val="000000"/>
                <w:sz w:val="22"/>
                <w:szCs w:val="22"/>
              </w:rPr>
              <w:t>077</w:t>
            </w:r>
          </w:p>
        </w:tc>
        <w:tc>
          <w:tcPr>
            <w:tcW w:w="898" w:type="dxa"/>
          </w:tcPr>
          <w:p w14:paraId="7456283E" w14:textId="2BB162A7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12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2" w:type="dxa"/>
          </w:tcPr>
          <w:p w14:paraId="2852B548" w14:textId="794C98B0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169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4" w:type="dxa"/>
          </w:tcPr>
          <w:p w14:paraId="1ED510A0" w14:textId="3932E59F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0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592</w:t>
            </w:r>
          </w:p>
        </w:tc>
      </w:tr>
      <w:tr w:rsidR="00B9280D" w:rsidRPr="00F43CCC" w14:paraId="2808A7B5" w14:textId="77777777" w:rsidTr="00E664DA">
        <w:trPr>
          <w:trHeight w:val="253"/>
          <w:jc w:val="center"/>
        </w:trPr>
        <w:tc>
          <w:tcPr>
            <w:tcW w:w="785" w:type="dxa"/>
          </w:tcPr>
          <w:p w14:paraId="23EFE9E5" w14:textId="3D5A1348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43CCC">
              <w:rPr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976" w:type="dxa"/>
          </w:tcPr>
          <w:p w14:paraId="45ECB08F" w14:textId="61D82906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12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9" w:type="dxa"/>
          </w:tcPr>
          <w:p w14:paraId="352283A0" w14:textId="5956C55F" w:rsidR="00B9280D" w:rsidRPr="00F43CCC" w:rsidRDefault="00E664DA" w:rsidP="007314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 w:rsidR="00B9280D" w:rsidRPr="00F43CCC">
              <w:rPr>
                <w:color w:val="000000"/>
                <w:sz w:val="22"/>
                <w:szCs w:val="22"/>
              </w:rPr>
              <w:t>47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="00B9280D" w:rsidRPr="00F43C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37" w:type="dxa"/>
          </w:tcPr>
          <w:p w14:paraId="7976DD06" w14:textId="7FCBBED6" w:rsidR="00B9280D" w:rsidRPr="00F43CCC" w:rsidRDefault="00E664DA" w:rsidP="007314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 w:rsidR="00B9280D" w:rsidRPr="00F43CCC">
              <w:rPr>
                <w:color w:val="000000"/>
                <w:sz w:val="22"/>
                <w:szCs w:val="22"/>
              </w:rPr>
              <w:t>0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="00B9280D" w:rsidRPr="00F43CCC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898" w:type="dxa"/>
          </w:tcPr>
          <w:p w14:paraId="08205D55" w14:textId="37D490E5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13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14:paraId="5CA92EF0" w14:textId="010439F3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169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4" w:type="dxa"/>
          </w:tcPr>
          <w:p w14:paraId="5F7CDDBB" w14:textId="19314F4F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0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593</w:t>
            </w:r>
          </w:p>
        </w:tc>
      </w:tr>
      <w:tr w:rsidR="00B9280D" w:rsidRPr="00F43CCC" w14:paraId="3E480173" w14:textId="77777777" w:rsidTr="00E664DA">
        <w:trPr>
          <w:trHeight w:val="241"/>
          <w:jc w:val="center"/>
        </w:trPr>
        <w:tc>
          <w:tcPr>
            <w:tcW w:w="785" w:type="dxa"/>
          </w:tcPr>
          <w:p w14:paraId="6F169827" w14:textId="3DB41ACC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F43CCC"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976" w:type="dxa"/>
          </w:tcPr>
          <w:p w14:paraId="50D8025C" w14:textId="7B248FFE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12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59" w:type="dxa"/>
          </w:tcPr>
          <w:p w14:paraId="37B44586" w14:textId="27EC8333" w:rsidR="00B9280D" w:rsidRPr="00F43CCC" w:rsidRDefault="00E664DA" w:rsidP="007314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 w:rsidR="00B9280D" w:rsidRPr="00F43CCC">
              <w:rPr>
                <w:color w:val="000000"/>
                <w:sz w:val="22"/>
                <w:szCs w:val="22"/>
              </w:rPr>
              <w:t>44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="00B9280D" w:rsidRPr="00F43C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37" w:type="dxa"/>
          </w:tcPr>
          <w:p w14:paraId="027DAC48" w14:textId="29D0C0B1" w:rsidR="00B9280D" w:rsidRPr="00F43CCC" w:rsidRDefault="00E664DA" w:rsidP="007314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 w:rsidR="00B9280D" w:rsidRPr="00F43CCC">
              <w:rPr>
                <w:color w:val="000000"/>
                <w:sz w:val="22"/>
                <w:szCs w:val="22"/>
              </w:rPr>
              <w:t>0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="00B9280D" w:rsidRPr="00F43CCC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898" w:type="dxa"/>
          </w:tcPr>
          <w:p w14:paraId="19DBE632" w14:textId="37F204D6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13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14:paraId="241ACEB4" w14:textId="3A0DCCC2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169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14" w:type="dxa"/>
          </w:tcPr>
          <w:p w14:paraId="17836C42" w14:textId="29DCD7DC" w:rsidR="00B9280D" w:rsidRPr="00F43CCC" w:rsidRDefault="00B9280D" w:rsidP="007314BC">
            <w:pPr>
              <w:jc w:val="both"/>
              <w:rPr>
                <w:color w:val="000000"/>
                <w:sz w:val="22"/>
                <w:szCs w:val="22"/>
              </w:rPr>
            </w:pPr>
            <w:r w:rsidRPr="00F43CCC">
              <w:rPr>
                <w:color w:val="000000"/>
                <w:sz w:val="22"/>
                <w:szCs w:val="22"/>
              </w:rPr>
              <w:t>0</w:t>
            </w:r>
            <w:r w:rsidR="00F43CCC" w:rsidRPr="00F43CCC">
              <w:rPr>
                <w:color w:val="000000"/>
                <w:sz w:val="22"/>
                <w:szCs w:val="22"/>
              </w:rPr>
              <w:t>.</w:t>
            </w:r>
            <w:r w:rsidRPr="00F43CCC">
              <w:rPr>
                <w:color w:val="000000"/>
                <w:sz w:val="22"/>
                <w:szCs w:val="22"/>
              </w:rPr>
              <w:t>593</w:t>
            </w:r>
          </w:p>
        </w:tc>
      </w:tr>
    </w:tbl>
    <w:p w14:paraId="681E8988" w14:textId="615C3150" w:rsidR="00B9378E" w:rsidRPr="00237232" w:rsidRDefault="00237232" w:rsidP="00544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ДСК</w:t>
      </w:r>
      <w:r w:rsidR="00D269D9">
        <w:rPr>
          <w:color w:val="000000"/>
        </w:rPr>
        <w:t>–</w:t>
      </w:r>
      <w:r>
        <w:rPr>
          <w:color w:val="000000"/>
        </w:rPr>
        <w:t xml:space="preserve">исследования </w:t>
      </w:r>
      <w:r w:rsidR="00B9378E">
        <w:rPr>
          <w:color w:val="000000"/>
        </w:rPr>
        <w:t>показали, что в процессе понижения температуры происходит сначала образование</w:t>
      </w:r>
      <w:r>
        <w:rPr>
          <w:color w:val="000000"/>
        </w:rPr>
        <w:t xml:space="preserve"> гидрата фреона</w:t>
      </w:r>
      <w:r w:rsidR="00B9378E">
        <w:rPr>
          <w:color w:val="000000"/>
        </w:rPr>
        <w:t xml:space="preserve"> при температуре 264</w:t>
      </w:r>
      <w:r w:rsidR="00F43CCC">
        <w:rPr>
          <w:color w:val="000000"/>
        </w:rPr>
        <w:t xml:space="preserve"> </w:t>
      </w:r>
      <w:r w:rsidR="00B9378E">
        <w:rPr>
          <w:color w:val="000000"/>
        </w:rPr>
        <w:t>К</w:t>
      </w:r>
      <w:r w:rsidR="007F498A">
        <w:rPr>
          <w:color w:val="000000"/>
        </w:rPr>
        <w:t xml:space="preserve">, затем в районе </w:t>
      </w:r>
      <w:r w:rsidR="00F43CCC">
        <w:rPr>
          <w:color w:val="000000"/>
        </w:rPr>
        <w:t>–</w:t>
      </w:r>
      <w:r w:rsidR="007F498A">
        <w:rPr>
          <w:color w:val="000000"/>
        </w:rPr>
        <w:t>17,8</w:t>
      </w:r>
      <w:r w:rsidR="00F43CCC">
        <w:rPr>
          <w:color w:val="000000"/>
        </w:rPr>
        <w:t xml:space="preserve"> </w:t>
      </w:r>
      <w:r w:rsidR="00F43CCC">
        <w:rPr>
          <w:color w:val="000000"/>
        </w:rPr>
        <w:t>°С</w:t>
      </w:r>
      <w:r w:rsidR="00F43CCC">
        <w:rPr>
          <w:color w:val="000000"/>
        </w:rPr>
        <w:t xml:space="preserve"> </w:t>
      </w:r>
      <w:r w:rsidR="007F498A">
        <w:rPr>
          <w:color w:val="000000"/>
        </w:rPr>
        <w:t>протекает</w:t>
      </w:r>
      <w:r w:rsidR="00B9378E">
        <w:rPr>
          <w:color w:val="000000"/>
        </w:rPr>
        <w:t xml:space="preserve"> конденсация избыточного фреона в жидкую фазу, </w:t>
      </w:r>
      <w:r w:rsidR="007F498A">
        <w:rPr>
          <w:color w:val="000000"/>
        </w:rPr>
        <w:t xml:space="preserve">которая завершается при </w:t>
      </w:r>
      <w:r w:rsidR="00DC7CE1">
        <w:rPr>
          <w:color w:val="000000"/>
        </w:rPr>
        <w:t>–</w:t>
      </w:r>
      <w:r w:rsidR="007F498A">
        <w:rPr>
          <w:color w:val="000000"/>
        </w:rPr>
        <w:t>23</w:t>
      </w:r>
      <w:r w:rsidR="00DC7CE1">
        <w:rPr>
          <w:color w:val="000000"/>
        </w:rPr>
        <w:t xml:space="preserve"> </w:t>
      </w:r>
      <w:r w:rsidR="00F43CCC">
        <w:rPr>
          <w:color w:val="000000"/>
        </w:rPr>
        <w:t>°С</w:t>
      </w:r>
      <w:r w:rsidR="00B9378E">
        <w:rPr>
          <w:color w:val="000000"/>
        </w:rPr>
        <w:t>.</w:t>
      </w:r>
      <w:r>
        <w:rPr>
          <w:color w:val="000000"/>
        </w:rPr>
        <w:t xml:space="preserve"> Раствор при этом не кристаллизуется, т.к. температура кристаллизации эвтектического раствора</w:t>
      </w:r>
      <w:r w:rsidR="00813023">
        <w:rPr>
          <w:color w:val="000000"/>
        </w:rPr>
        <w:t xml:space="preserve"> ниже экспериментальной и</w:t>
      </w:r>
      <w:r>
        <w:rPr>
          <w:color w:val="000000"/>
        </w:rPr>
        <w:t xml:space="preserve"> составляет </w:t>
      </w:r>
      <w:r w:rsidR="00F43CCC">
        <w:rPr>
          <w:color w:val="000000"/>
        </w:rPr>
        <w:t>–</w:t>
      </w:r>
      <w:r>
        <w:rPr>
          <w:color w:val="000000"/>
        </w:rPr>
        <w:t>51</w:t>
      </w:r>
      <w:r w:rsidR="00F43CCC">
        <w:rPr>
          <w:color w:val="000000"/>
        </w:rPr>
        <w:t xml:space="preserve"> </w:t>
      </w:r>
      <w:r w:rsidR="00F43CCC">
        <w:rPr>
          <w:color w:val="000000"/>
        </w:rPr>
        <w:t>°С</w:t>
      </w:r>
      <w:r>
        <w:rPr>
          <w:color w:val="000000"/>
        </w:rPr>
        <w:t>.</w:t>
      </w:r>
      <w:r w:rsidR="005443ED">
        <w:rPr>
          <w:color w:val="000000"/>
        </w:rPr>
        <w:t xml:space="preserve"> У</w:t>
      </w:r>
      <w:r w:rsidR="00813023">
        <w:rPr>
          <w:color w:val="000000"/>
        </w:rPr>
        <w:t xml:space="preserve">становлено, что предыстория раствора также влияет на температуры фазовых переходов. </w:t>
      </w:r>
    </w:p>
    <w:p w14:paraId="768F2602" w14:textId="5F7328E1" w:rsidR="00A02163" w:rsidRPr="0009449A" w:rsidRDefault="006B734B" w:rsidP="00544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приносит благодарности своему научному руководителю, доценту химического отделения ИЕН СВФУ, к.х.н. Корякиной В.В., а также в.н.с. Института геологии и нефтегазовых технологий КФУ, к.т.н. Семенову М.Е.</w:t>
      </w:r>
      <w:r w:rsidR="00B370D7"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за помощь в проведении экспериментов и ценным совет</w:t>
      </w:r>
      <w:r w:rsidR="00F43CCC">
        <w:rPr>
          <w:i/>
          <w:iCs/>
          <w:color w:val="000000"/>
        </w:rPr>
        <w:t>ом</w:t>
      </w:r>
      <w:r w:rsidR="00A02163" w:rsidRPr="00A02163">
        <w:rPr>
          <w:i/>
          <w:iCs/>
          <w:color w:val="000000"/>
        </w:rPr>
        <w:t>.</w:t>
      </w:r>
    </w:p>
    <w:p w14:paraId="6CB20160" w14:textId="77777777" w:rsidR="00130241" w:rsidRPr="005443ED" w:rsidRDefault="00EB1F49" w:rsidP="00544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5E02915" w14:textId="70BE25E3" w:rsidR="002454D2" w:rsidRPr="0055177B" w:rsidRDefault="005443ED" w:rsidP="005443ED">
      <w:pPr>
        <w:pStyle w:val="a5"/>
        <w:shd w:val="clear" w:color="auto" w:fill="FFFFFF"/>
        <w:tabs>
          <w:tab w:val="num" w:pos="0"/>
        </w:tabs>
        <w:ind w:left="0"/>
        <w:jc w:val="both"/>
      </w:pPr>
      <w:r>
        <w:t xml:space="preserve">1. </w:t>
      </w:r>
      <w:proofErr w:type="spellStart"/>
      <w:r w:rsidR="002454D2" w:rsidRPr="0055177B">
        <w:t>Фрог</w:t>
      </w:r>
      <w:proofErr w:type="spellEnd"/>
      <w:r w:rsidR="002454D2" w:rsidRPr="0055177B">
        <w:t xml:space="preserve">, Б.Н. Водоподготовка: </w:t>
      </w:r>
      <w:r w:rsidR="00E664DA">
        <w:t>у</w:t>
      </w:r>
      <w:r w:rsidR="002454D2" w:rsidRPr="0055177B">
        <w:t>ч</w:t>
      </w:r>
      <w:r>
        <w:t>. пособие для вузов.</w:t>
      </w:r>
      <w:r w:rsidR="002454D2" w:rsidRPr="0055177B">
        <w:t xml:space="preserve"> / Б.Н. </w:t>
      </w:r>
      <w:proofErr w:type="spellStart"/>
      <w:r w:rsidR="002454D2" w:rsidRPr="0055177B">
        <w:t>Фрог</w:t>
      </w:r>
      <w:proofErr w:type="spellEnd"/>
      <w:r w:rsidR="002454D2" w:rsidRPr="0055177B">
        <w:t>, А.П. Левченко</w:t>
      </w:r>
      <w:r w:rsidR="00D269D9">
        <w:t xml:space="preserve"> </w:t>
      </w:r>
      <w:r w:rsidR="002454D2" w:rsidRPr="0055177B">
        <w:t>/ М.: Издательство МГУ, 1996. – 680 с.</w:t>
      </w:r>
    </w:p>
    <w:p w14:paraId="5422A29F" w14:textId="77777777" w:rsidR="005443ED" w:rsidRDefault="005443ED" w:rsidP="005443ED">
      <w:pPr>
        <w:shd w:val="clear" w:color="auto" w:fill="FFFFFF"/>
        <w:tabs>
          <w:tab w:val="num" w:pos="0"/>
        </w:tabs>
        <w:jc w:val="both"/>
      </w:pPr>
      <w:r w:rsidRPr="005443ED">
        <w:rPr>
          <w:lang w:val="en-US"/>
        </w:rPr>
        <w:t xml:space="preserve">2. </w:t>
      </w:r>
      <w:r w:rsidR="002454D2" w:rsidRPr="005443ED">
        <w:rPr>
          <w:lang w:val="en-US"/>
        </w:rPr>
        <w:t xml:space="preserve">Sloan, E.D. Clathrate Hydrates of Natural Gases. / E.D. Sloan, C.A. Koh.  Boca Raton: CRC Press. 2007. </w:t>
      </w:r>
      <w:r w:rsidR="002454D2" w:rsidRPr="005443ED">
        <w:t xml:space="preserve">752 </w:t>
      </w:r>
      <w:r w:rsidR="002454D2" w:rsidRPr="005443ED">
        <w:rPr>
          <w:lang w:val="en-US"/>
        </w:rPr>
        <w:t>p</w:t>
      </w:r>
      <w:r w:rsidR="00E664DA" w:rsidRPr="005443ED">
        <w:t>.</w:t>
      </w:r>
    </w:p>
    <w:p w14:paraId="57CF62B2" w14:textId="42C4FE35" w:rsidR="00B9280D" w:rsidRPr="005443ED" w:rsidRDefault="005443ED" w:rsidP="005443ED">
      <w:pPr>
        <w:shd w:val="clear" w:color="auto" w:fill="FFFFFF"/>
        <w:tabs>
          <w:tab w:val="num" w:pos="0"/>
        </w:tabs>
        <w:jc w:val="both"/>
        <w:rPr>
          <w:color w:val="000000"/>
        </w:rPr>
      </w:pPr>
      <w:r>
        <w:rPr>
          <w:color w:val="000000"/>
        </w:rPr>
        <w:t xml:space="preserve">3. </w:t>
      </w:r>
      <w:r w:rsidR="009E2250" w:rsidRPr="005443ED">
        <w:rPr>
          <w:color w:val="000000"/>
        </w:rPr>
        <w:t>Мааке В.</w:t>
      </w:r>
      <w:r w:rsidR="00B9280D" w:rsidRPr="005443ED">
        <w:rPr>
          <w:color w:val="000000"/>
        </w:rPr>
        <w:t xml:space="preserve"> </w:t>
      </w:r>
      <w:r w:rsidR="00D269D9" w:rsidRPr="005443ED">
        <w:rPr>
          <w:color w:val="000000"/>
        </w:rPr>
        <w:t>У</w:t>
      </w:r>
      <w:r w:rsidR="00D269D9" w:rsidRPr="005443ED">
        <w:rPr>
          <w:color w:val="000000"/>
        </w:rPr>
        <w:t>чебник по холодильной техник</w:t>
      </w:r>
      <w:r w:rsidR="00D269D9" w:rsidRPr="005443ED">
        <w:rPr>
          <w:color w:val="000000"/>
        </w:rPr>
        <w:t>е</w:t>
      </w:r>
      <w:r w:rsidR="00E664DA" w:rsidRPr="005443ED">
        <w:rPr>
          <w:color w:val="000000"/>
        </w:rPr>
        <w:t xml:space="preserve"> </w:t>
      </w:r>
      <w:r w:rsidR="00D269D9" w:rsidRPr="005443ED">
        <w:rPr>
          <w:color w:val="000000"/>
        </w:rPr>
        <w:t xml:space="preserve">/ </w:t>
      </w:r>
      <w:r w:rsidR="009E2250" w:rsidRPr="005443ED">
        <w:rPr>
          <w:color w:val="000000"/>
        </w:rPr>
        <w:t xml:space="preserve">В. Мааке, Г. Ю. Эккерт, Жан-Луи </w:t>
      </w:r>
      <w:proofErr w:type="spellStart"/>
      <w:r w:rsidR="009E2250" w:rsidRPr="005443ED">
        <w:rPr>
          <w:color w:val="000000"/>
        </w:rPr>
        <w:t>Кошпен</w:t>
      </w:r>
      <w:proofErr w:type="spellEnd"/>
      <w:r w:rsidR="009E2250" w:rsidRPr="005443ED">
        <w:rPr>
          <w:color w:val="000000"/>
        </w:rPr>
        <w:t xml:space="preserve"> </w:t>
      </w:r>
      <w:r w:rsidR="00E664DA" w:rsidRPr="005443ED">
        <w:rPr>
          <w:color w:val="000000"/>
        </w:rPr>
        <w:t>/</w:t>
      </w:r>
      <w:r w:rsidR="009E2250" w:rsidRPr="005443ED">
        <w:rPr>
          <w:color w:val="000000"/>
        </w:rPr>
        <w:t xml:space="preserve"> </w:t>
      </w:r>
      <w:r w:rsidR="009E2250" w:rsidRPr="0055177B">
        <w:t xml:space="preserve">М.: Издательство </w:t>
      </w:r>
      <w:r>
        <w:t>МГУ</w:t>
      </w:r>
      <w:r w:rsidR="009E2250" w:rsidRPr="0055177B">
        <w:t>, 199</w:t>
      </w:r>
      <w:r w:rsidR="00E664DA">
        <w:t>3</w:t>
      </w:r>
      <w:r w:rsidR="009E2250" w:rsidRPr="0055177B">
        <w:t xml:space="preserve">. – </w:t>
      </w:r>
      <w:r w:rsidR="00E664DA">
        <w:t>1142 с.</w:t>
      </w:r>
    </w:p>
    <w:sectPr w:rsidR="00B9280D" w:rsidRPr="005443ED" w:rsidSect="005443E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545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 w15:restartNumberingAfterBreak="0">
    <w:nsid w:val="12087BBA"/>
    <w:multiLevelType w:val="hybridMultilevel"/>
    <w:tmpl w:val="C874A4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1A72"/>
    <w:multiLevelType w:val="hybridMultilevel"/>
    <w:tmpl w:val="527E3E00"/>
    <w:lvl w:ilvl="0" w:tplc="1E2E1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336E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EAF0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E7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CE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0E2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8C7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EE0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4A5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BF9"/>
    <w:multiLevelType w:val="hybridMultilevel"/>
    <w:tmpl w:val="9684A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2328">
    <w:abstractNumId w:val="5"/>
  </w:num>
  <w:num w:numId="2" w16cid:durableId="268241722">
    <w:abstractNumId w:val="6"/>
  </w:num>
  <w:num w:numId="3" w16cid:durableId="1842156468">
    <w:abstractNumId w:val="3"/>
  </w:num>
  <w:num w:numId="4" w16cid:durableId="1562137640">
    <w:abstractNumId w:val="0"/>
  </w:num>
  <w:num w:numId="5" w16cid:durableId="830949711">
    <w:abstractNumId w:val="2"/>
  </w:num>
  <w:num w:numId="6" w16cid:durableId="308289772">
    <w:abstractNumId w:val="4"/>
  </w:num>
  <w:num w:numId="7" w16cid:durableId="1081947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6A4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37232"/>
    <w:rsid w:val="002454D2"/>
    <w:rsid w:val="0031361E"/>
    <w:rsid w:val="00391C38"/>
    <w:rsid w:val="003B76D6"/>
    <w:rsid w:val="003E2601"/>
    <w:rsid w:val="003F4E6B"/>
    <w:rsid w:val="00426E81"/>
    <w:rsid w:val="00450BD4"/>
    <w:rsid w:val="00466911"/>
    <w:rsid w:val="004A26A3"/>
    <w:rsid w:val="004F0EDF"/>
    <w:rsid w:val="00522BF1"/>
    <w:rsid w:val="005443ED"/>
    <w:rsid w:val="00590166"/>
    <w:rsid w:val="005D022B"/>
    <w:rsid w:val="005E5BE9"/>
    <w:rsid w:val="0069427D"/>
    <w:rsid w:val="006B734B"/>
    <w:rsid w:val="006C718F"/>
    <w:rsid w:val="006F23A9"/>
    <w:rsid w:val="006F7A19"/>
    <w:rsid w:val="007213E1"/>
    <w:rsid w:val="007314BC"/>
    <w:rsid w:val="00775389"/>
    <w:rsid w:val="00797838"/>
    <w:rsid w:val="007C36D8"/>
    <w:rsid w:val="007F2744"/>
    <w:rsid w:val="007F498A"/>
    <w:rsid w:val="00813023"/>
    <w:rsid w:val="008931BE"/>
    <w:rsid w:val="008C67E3"/>
    <w:rsid w:val="00903B49"/>
    <w:rsid w:val="00914205"/>
    <w:rsid w:val="00921D45"/>
    <w:rsid w:val="009426C0"/>
    <w:rsid w:val="00964EC9"/>
    <w:rsid w:val="00980A65"/>
    <w:rsid w:val="009A66DB"/>
    <w:rsid w:val="009B2F80"/>
    <w:rsid w:val="009B3300"/>
    <w:rsid w:val="009D2D5D"/>
    <w:rsid w:val="009E2250"/>
    <w:rsid w:val="009F3380"/>
    <w:rsid w:val="00A02163"/>
    <w:rsid w:val="00A11CA1"/>
    <w:rsid w:val="00A314FE"/>
    <w:rsid w:val="00AD7380"/>
    <w:rsid w:val="00B370D7"/>
    <w:rsid w:val="00B9280D"/>
    <w:rsid w:val="00B9378E"/>
    <w:rsid w:val="00BF36F8"/>
    <w:rsid w:val="00BF4622"/>
    <w:rsid w:val="00C844E2"/>
    <w:rsid w:val="00CD00B1"/>
    <w:rsid w:val="00D22306"/>
    <w:rsid w:val="00D269D9"/>
    <w:rsid w:val="00D42542"/>
    <w:rsid w:val="00D8121C"/>
    <w:rsid w:val="00DC7CE1"/>
    <w:rsid w:val="00E22189"/>
    <w:rsid w:val="00E664DA"/>
    <w:rsid w:val="00E731FF"/>
    <w:rsid w:val="00E74069"/>
    <w:rsid w:val="00E81D35"/>
    <w:rsid w:val="00EB1F49"/>
    <w:rsid w:val="00ED33D1"/>
    <w:rsid w:val="00F12246"/>
    <w:rsid w:val="00F43CCC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3679"/>
  <w15:docId w15:val="{7D9E98BD-635E-4880-B739-0FAC211D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11C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11C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11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11CA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11C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11C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11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11CA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11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73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734B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unhideWhenUsed/>
    <w:rsid w:val="00E73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Serpent</dc:creator>
  <cp:lastModifiedBy>Вика</cp:lastModifiedBy>
  <cp:revision>9</cp:revision>
  <dcterms:created xsi:type="dcterms:W3CDTF">2025-03-02T04:20:00Z</dcterms:created>
  <dcterms:modified xsi:type="dcterms:W3CDTF">2025-03-03T13:26:00Z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