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D885D1C" w:rsidR="00130241" w:rsidRDefault="001B2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кинетики и механизма реакций разложения солей 1,2,3-триазолия: ключ к пониманию процессов </w:t>
      </w:r>
      <w:proofErr w:type="spellStart"/>
      <w:r>
        <w:rPr>
          <w:b/>
          <w:color w:val="000000"/>
        </w:rPr>
        <w:t>межцепного</w:t>
      </w:r>
      <w:proofErr w:type="spellEnd"/>
      <w:r>
        <w:rPr>
          <w:b/>
          <w:color w:val="000000"/>
        </w:rPr>
        <w:t xml:space="preserve"> обмена в 1,2,3-триазолиевых </w:t>
      </w:r>
      <w:proofErr w:type="spellStart"/>
      <w:r>
        <w:rPr>
          <w:b/>
          <w:color w:val="000000"/>
        </w:rPr>
        <w:t>витримерах</w:t>
      </w:r>
      <w:proofErr w:type="spellEnd"/>
      <w:r>
        <w:rPr>
          <w:b/>
          <w:color w:val="000000"/>
        </w:rPr>
        <w:t>.</w:t>
      </w:r>
    </w:p>
    <w:p w14:paraId="00000002" w14:textId="0D9D90A2" w:rsidR="00130241" w:rsidRDefault="001B2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Хасаншина Л.И., Алешин Р.П., </w:t>
      </w:r>
      <w:proofErr w:type="spellStart"/>
      <w:r>
        <w:rPr>
          <w:b/>
          <w:i/>
          <w:color w:val="000000"/>
        </w:rPr>
        <w:t>Галухин</w:t>
      </w:r>
      <w:proofErr w:type="spellEnd"/>
      <w:r>
        <w:rPr>
          <w:b/>
          <w:i/>
          <w:color w:val="000000"/>
        </w:rPr>
        <w:t xml:space="preserve"> А.В.</w:t>
      </w:r>
    </w:p>
    <w:p w14:paraId="00000003" w14:textId="23DC96C2" w:rsidR="00130241" w:rsidRDefault="001B2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3C53A72E" w14:textId="79568470" w:rsidR="00AD7380" w:rsidRDefault="00391C38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1ADA4293" w14:textId="0E52E7CA" w:rsidR="00CD00B1" w:rsidRPr="000402F2" w:rsidRDefault="00EB1F49" w:rsidP="001B2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343D9">
        <w:rPr>
          <w:i/>
          <w:color w:val="000000"/>
          <w:lang w:val="en-US"/>
        </w:rPr>
        <w:t>E</w:t>
      </w:r>
      <w:r w:rsidR="003B76D6" w:rsidRPr="000402F2">
        <w:rPr>
          <w:i/>
          <w:color w:val="000000"/>
        </w:rPr>
        <w:t>-</w:t>
      </w:r>
      <w:r w:rsidRPr="00D343D9">
        <w:rPr>
          <w:i/>
          <w:color w:val="000000"/>
          <w:lang w:val="en-US"/>
        </w:rPr>
        <w:t>mail</w:t>
      </w:r>
      <w:r w:rsidRPr="000402F2">
        <w:rPr>
          <w:i/>
          <w:color w:val="000000"/>
        </w:rPr>
        <w:t xml:space="preserve">: </w:t>
      </w:r>
      <w:proofErr w:type="spellStart"/>
      <w:r w:rsidR="001B2AAE" w:rsidRPr="00D343D9">
        <w:rPr>
          <w:i/>
          <w:color w:val="000000"/>
          <w:u w:val="single"/>
          <w:lang w:val="en-US"/>
        </w:rPr>
        <w:t>Xasanshina</w:t>
      </w:r>
      <w:proofErr w:type="spellEnd"/>
      <w:r w:rsidR="001B2AAE" w:rsidRPr="000402F2">
        <w:rPr>
          <w:i/>
          <w:color w:val="000000"/>
          <w:u w:val="single"/>
        </w:rPr>
        <w:t>.</w:t>
      </w:r>
      <w:proofErr w:type="spellStart"/>
      <w:r w:rsidR="001B2AAE" w:rsidRPr="00D343D9">
        <w:rPr>
          <w:i/>
          <w:color w:val="000000"/>
          <w:u w:val="single"/>
          <w:lang w:val="en-US"/>
        </w:rPr>
        <w:t>liya</w:t>
      </w:r>
      <w:proofErr w:type="spellEnd"/>
      <w:r w:rsidR="001B2AAE" w:rsidRPr="000402F2">
        <w:rPr>
          <w:i/>
          <w:color w:val="000000"/>
          <w:u w:val="single"/>
        </w:rPr>
        <w:t>@</w:t>
      </w:r>
      <w:r w:rsidR="001B2AAE" w:rsidRPr="00D343D9">
        <w:rPr>
          <w:i/>
          <w:color w:val="000000"/>
          <w:u w:val="single"/>
          <w:lang w:val="en-US"/>
        </w:rPr>
        <w:t>inbox</w:t>
      </w:r>
      <w:r w:rsidR="001B2AAE" w:rsidRPr="000402F2">
        <w:rPr>
          <w:i/>
          <w:color w:val="000000"/>
          <w:u w:val="single"/>
        </w:rPr>
        <w:t>.</w:t>
      </w:r>
      <w:proofErr w:type="spellStart"/>
      <w:r w:rsidR="001B2AAE" w:rsidRPr="00D343D9">
        <w:rPr>
          <w:i/>
          <w:color w:val="000000"/>
          <w:u w:val="single"/>
          <w:lang w:val="en-US"/>
        </w:rPr>
        <w:t>ru</w:t>
      </w:r>
      <w:proofErr w:type="spellEnd"/>
    </w:p>
    <w:p w14:paraId="2818B07C" w14:textId="1B6F2F86" w:rsidR="00D343D9" w:rsidRDefault="006557C5" w:rsidP="00C204CA">
      <w:pPr>
        <w:ind w:firstLine="397"/>
        <w:jc w:val="both"/>
      </w:pPr>
      <w:proofErr w:type="spellStart"/>
      <w:r>
        <w:t>Витримерные</w:t>
      </w:r>
      <w:proofErr w:type="spellEnd"/>
      <w:r>
        <w:t xml:space="preserve"> материалы </w:t>
      </w:r>
      <w:r w:rsidR="00AD207D" w:rsidRPr="00D343D9">
        <w:t xml:space="preserve">обладают рядом особых характеристик, </w:t>
      </w:r>
      <w:r>
        <w:t xml:space="preserve">среди которых наиболее примечательна </w:t>
      </w:r>
      <w:r w:rsidR="00AD207D" w:rsidRPr="00D343D9">
        <w:t>способность</w:t>
      </w:r>
      <w:r w:rsidR="00D343D9" w:rsidRPr="00D343D9">
        <w:t xml:space="preserve"> к </w:t>
      </w:r>
      <w:r w:rsidR="00AD207D" w:rsidRPr="00D343D9">
        <w:t>многократной переработке</w:t>
      </w:r>
      <w:r w:rsidR="00D343D9" w:rsidRPr="00D343D9">
        <w:t xml:space="preserve"> </w:t>
      </w:r>
      <w:r>
        <w:t>без потери эк</w:t>
      </w:r>
      <w:r w:rsidR="00C204CA">
        <w:t>с</w:t>
      </w:r>
      <w:r>
        <w:t xml:space="preserve">плуатационных свойств </w:t>
      </w:r>
      <w:r w:rsidR="00D343D9" w:rsidRPr="00D343D9">
        <w:t>[</w:t>
      </w:r>
      <w:r w:rsidR="00302DEF">
        <w:t>1</w:t>
      </w:r>
      <w:r w:rsidR="00D343D9" w:rsidRPr="00D343D9">
        <w:t xml:space="preserve">]. </w:t>
      </w:r>
      <w:r>
        <w:t xml:space="preserve">В 1,2,3-триазолиевых </w:t>
      </w:r>
      <w:proofErr w:type="spellStart"/>
      <w:r>
        <w:t>витримерах</w:t>
      </w:r>
      <w:proofErr w:type="spellEnd"/>
      <w:r>
        <w:t xml:space="preserve"> </w:t>
      </w:r>
      <w:r w:rsidR="00C204CA">
        <w:t xml:space="preserve">эти особенности связаны с </w:t>
      </w:r>
      <w:r w:rsidR="00D343D9" w:rsidRPr="00D343D9">
        <w:t>протека</w:t>
      </w:r>
      <w:r w:rsidR="00C204CA">
        <w:t>нием</w:t>
      </w:r>
      <w:r w:rsidR="00D343D9" w:rsidRPr="00D343D9">
        <w:t xml:space="preserve"> </w:t>
      </w:r>
      <w:r w:rsidR="00C204CA">
        <w:t>реакций</w:t>
      </w:r>
      <w:r w:rsidR="00C204CA" w:rsidRPr="00D343D9">
        <w:t xml:space="preserve"> транс-</w:t>
      </w:r>
      <w:proofErr w:type="spellStart"/>
      <w:r w:rsidR="00C204CA" w:rsidRPr="00D343D9">
        <w:t>алкилирования</w:t>
      </w:r>
      <w:proofErr w:type="spellEnd"/>
      <w:r w:rsidR="00277F25" w:rsidRPr="00D343D9">
        <w:t xml:space="preserve">. </w:t>
      </w:r>
      <w:r w:rsidR="00D343D9" w:rsidRPr="00D343D9">
        <w:t xml:space="preserve">В литературе </w:t>
      </w:r>
      <w:r w:rsidR="00C204CA">
        <w:t>подробно описаны вязкостные методы изучения</w:t>
      </w:r>
      <w:r w:rsidR="00D343D9" w:rsidRPr="00D343D9">
        <w:t xml:space="preserve"> кинетики реакций </w:t>
      </w:r>
      <w:r w:rsidR="00C204CA">
        <w:t>транс-</w:t>
      </w:r>
      <w:proofErr w:type="spellStart"/>
      <w:r w:rsidR="00C204CA">
        <w:t>алкилирования</w:t>
      </w:r>
      <w:proofErr w:type="spellEnd"/>
      <w:r w:rsidR="00C204CA">
        <w:t xml:space="preserve"> в полимерных материалах </w:t>
      </w:r>
      <w:r w:rsidR="00C204CA" w:rsidRPr="00C204CA">
        <w:t>[2]</w:t>
      </w:r>
      <w:r w:rsidR="00C204CA">
        <w:t>.</w:t>
      </w:r>
      <w:r w:rsidR="00D343D9">
        <w:t xml:space="preserve"> </w:t>
      </w:r>
      <w:r w:rsidR="00C204CA">
        <w:t>Однако исследования</w:t>
      </w:r>
      <w:r w:rsidR="00D343D9">
        <w:t xml:space="preserve"> </w:t>
      </w:r>
      <w:r w:rsidR="00C204CA">
        <w:t xml:space="preserve">целевых </w:t>
      </w:r>
      <w:r w:rsidR="00D343D9">
        <w:t>реакций калориметрическими методами</w:t>
      </w:r>
      <w:r w:rsidR="00C204CA">
        <w:t xml:space="preserve"> опирались на ошибочное допущение о стабильности таких </w:t>
      </w:r>
      <w:proofErr w:type="spellStart"/>
      <w:r w:rsidR="00C204CA">
        <w:t>витримеров</w:t>
      </w:r>
      <w:proofErr w:type="spellEnd"/>
      <w:r w:rsidR="00C204CA" w:rsidRPr="00C204CA">
        <w:t xml:space="preserve"> </w:t>
      </w:r>
      <w:r w:rsidR="00C204CA" w:rsidRPr="00D343D9">
        <w:t>[</w:t>
      </w:r>
      <w:r w:rsidR="00C204CA">
        <w:t>3</w:t>
      </w:r>
      <w:r w:rsidR="00C204CA" w:rsidRPr="00D343D9">
        <w:t>]</w:t>
      </w:r>
      <w:r w:rsidR="00C204CA">
        <w:t>. В силу указанных причин актуальна разработка подхода к изучению кинетики процессов транс-</w:t>
      </w:r>
      <w:proofErr w:type="spellStart"/>
      <w:r w:rsidR="00C204CA">
        <w:t>алкилирования</w:t>
      </w:r>
      <w:proofErr w:type="spellEnd"/>
      <w:r w:rsidR="00C204CA">
        <w:t xml:space="preserve"> методом дифференциальной сканирующей калориметрии (ДСК).</w:t>
      </w:r>
    </w:p>
    <w:p w14:paraId="6E6CFF2B" w14:textId="650A92BF" w:rsidR="000402F2" w:rsidRPr="000402F2" w:rsidRDefault="000402F2" w:rsidP="00040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bookmarkStart w:id="0" w:name="_GoBack"/>
      <w:r>
        <w:rPr>
          <w:noProof/>
        </w:rPr>
        <w:drawing>
          <wp:inline distT="0" distB="0" distL="0" distR="0" wp14:anchorId="6BC86773" wp14:editId="2AF6936E">
            <wp:extent cx="4899600" cy="712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077D567" w14:textId="025F534C" w:rsidR="00D343D9" w:rsidRDefault="00D343D9" w:rsidP="00A476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t>Схема 1.</w:t>
      </w:r>
      <w:r w:rsidR="00EB2EE3">
        <w:t xml:space="preserve"> Разложение соли 1,2,3-триазолия</w:t>
      </w:r>
    </w:p>
    <w:p w14:paraId="079D229C" w14:textId="0E7F8874" w:rsidR="00D304F2" w:rsidRPr="00B00C4C" w:rsidRDefault="000402F2" w:rsidP="00AD20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557C5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005C9F" wp14:editId="7869C378">
                <wp:simplePos x="0" y="0"/>
                <wp:positionH relativeFrom="column">
                  <wp:posOffset>1851660</wp:posOffset>
                </wp:positionH>
                <wp:positionV relativeFrom="paragraph">
                  <wp:posOffset>1523365</wp:posOffset>
                </wp:positionV>
                <wp:extent cx="289560" cy="140462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98A0E" w14:textId="4CF13912" w:rsidR="006557C5" w:rsidRPr="006557C5" w:rsidRDefault="006557C5" w:rsidP="006557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005C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5.8pt;margin-top:119.95pt;width:22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" filled="f" stroked="f">
                <v:textbox style="mso-fit-shape-to-text:t">
                  <w:txbxContent>
                    <w:p w14:paraId="67898A0E" w14:textId="4CF13912" w:rsidR="006557C5" w:rsidRPr="006557C5" w:rsidRDefault="006557C5" w:rsidP="006557C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Pr="006557C5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E50804" wp14:editId="4DA27320">
                <wp:simplePos x="0" y="0"/>
                <wp:positionH relativeFrom="column">
                  <wp:posOffset>27305</wp:posOffset>
                </wp:positionH>
                <wp:positionV relativeFrom="paragraph">
                  <wp:posOffset>1537335</wp:posOffset>
                </wp:positionV>
                <wp:extent cx="28956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237C0" w14:textId="587A9B31" w:rsidR="006557C5" w:rsidRPr="006557C5" w:rsidRDefault="006557C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6557C5">
                              <w:rPr>
                                <w:b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E50804" id="_x0000_s1027" type="#_x0000_t202" style="position:absolute;left:0;text-align:left;margin-left:2.15pt;margin-top:121.05pt;width:22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" filled="f" stroked="f">
                <v:textbox style="mso-fit-shape-to-text:t">
                  <w:txbxContent>
                    <w:p w14:paraId="110237C0" w14:textId="587A9B31" w:rsidR="006557C5" w:rsidRPr="006557C5" w:rsidRDefault="006557C5">
                      <w:pPr>
                        <w:rPr>
                          <w:b/>
                          <w:lang w:val="en-US"/>
                        </w:rPr>
                      </w:pPr>
                      <w:r w:rsidRPr="006557C5">
                        <w:rPr>
                          <w:b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1511B" w:rsidRPr="00C1511B">
        <w:rPr>
          <w:color w:val="000000"/>
        </w:rPr>
        <w:t xml:space="preserve">В </w:t>
      </w:r>
      <w:r w:rsidR="00A423E9">
        <w:rPr>
          <w:color w:val="000000"/>
        </w:rPr>
        <w:t>данной работе</w:t>
      </w:r>
      <w:r w:rsidR="00C1511B" w:rsidRPr="00C1511B">
        <w:rPr>
          <w:color w:val="000000"/>
        </w:rPr>
        <w:t xml:space="preserve"> были с</w:t>
      </w:r>
      <w:r w:rsidR="001B2AAE" w:rsidRPr="00C1511B">
        <w:rPr>
          <w:color w:val="000000"/>
        </w:rPr>
        <w:t xml:space="preserve">интезированы несколько солей 1,2,3-триазолия с </w:t>
      </w:r>
      <w:r w:rsidR="00C1511B" w:rsidRPr="00C1511B">
        <w:rPr>
          <w:color w:val="000000"/>
        </w:rPr>
        <w:t>различными</w:t>
      </w:r>
      <w:r w:rsidR="001B2AAE" w:rsidRPr="00C1511B">
        <w:rPr>
          <w:color w:val="000000"/>
        </w:rPr>
        <w:t xml:space="preserve"> </w:t>
      </w:r>
      <w:r w:rsidR="00C204CA">
        <w:rPr>
          <w:color w:val="000000"/>
        </w:rPr>
        <w:t>заместителями</w:t>
      </w:r>
      <w:r w:rsidR="00C1511B">
        <w:rPr>
          <w:color w:val="000000"/>
        </w:rPr>
        <w:t xml:space="preserve"> и </w:t>
      </w:r>
      <w:r w:rsidR="001B2AAE" w:rsidRPr="00C1511B">
        <w:rPr>
          <w:color w:val="000000"/>
        </w:rPr>
        <w:t>анионами</w:t>
      </w:r>
      <w:r w:rsidR="00A423E9">
        <w:rPr>
          <w:color w:val="000000"/>
        </w:rPr>
        <w:t>, а также</w:t>
      </w:r>
      <w:r w:rsidR="00C1511B">
        <w:rPr>
          <w:color w:val="000000"/>
        </w:rPr>
        <w:t xml:space="preserve"> и</w:t>
      </w:r>
      <w:r w:rsidR="00D304F2" w:rsidRPr="00C1511B">
        <w:rPr>
          <w:color w:val="000000"/>
        </w:rPr>
        <w:t xml:space="preserve">сследована кинетика </w:t>
      </w:r>
      <w:r w:rsidR="00A423E9">
        <w:rPr>
          <w:color w:val="000000"/>
        </w:rPr>
        <w:t xml:space="preserve">их </w:t>
      </w:r>
      <w:r w:rsidR="00D304F2" w:rsidRPr="00C1511B">
        <w:rPr>
          <w:color w:val="000000"/>
        </w:rPr>
        <w:t>разложения.</w:t>
      </w:r>
      <w:r w:rsidR="00C1511B">
        <w:rPr>
          <w:color w:val="000000"/>
        </w:rPr>
        <w:t xml:space="preserve"> </w:t>
      </w:r>
      <w:r w:rsidR="00D304F2">
        <w:rPr>
          <w:color w:val="000000"/>
        </w:rPr>
        <w:t xml:space="preserve">В ходе кинетического анализа обнаружено, что выбор аниона влияет на температуру пика, </w:t>
      </w:r>
      <w:r w:rsidR="00C1511B">
        <w:rPr>
          <w:color w:val="000000"/>
        </w:rPr>
        <w:t xml:space="preserve">а также </w:t>
      </w:r>
      <w:r w:rsidR="00D304F2">
        <w:rPr>
          <w:color w:val="000000"/>
        </w:rPr>
        <w:t xml:space="preserve">на </w:t>
      </w:r>
      <w:r w:rsidR="00C204CA">
        <w:rPr>
          <w:color w:val="000000"/>
        </w:rPr>
        <w:t>профили</w:t>
      </w:r>
      <w:r w:rsidR="00A423E9">
        <w:rPr>
          <w:color w:val="000000"/>
        </w:rPr>
        <w:t xml:space="preserve"> эффективной </w:t>
      </w:r>
      <w:r w:rsidR="00D304F2">
        <w:rPr>
          <w:color w:val="000000"/>
        </w:rPr>
        <w:t xml:space="preserve">энергии активации. </w:t>
      </w:r>
      <w:r w:rsidR="00615596" w:rsidRPr="00615596">
        <w:rPr>
          <w:color w:val="000000"/>
        </w:rPr>
        <w:t>При переходе к бромидам и иодидам проявляется обратимый характер реакций разложения</w:t>
      </w:r>
      <w:r w:rsidR="00615596">
        <w:rPr>
          <w:color w:val="000000"/>
        </w:rPr>
        <w:t xml:space="preserve">, однако значения энергии активации самих </w:t>
      </w:r>
      <w:proofErr w:type="spellStart"/>
      <w:r w:rsidR="00615596">
        <w:rPr>
          <w:color w:val="000000"/>
        </w:rPr>
        <w:t>диссоциативных</w:t>
      </w:r>
      <w:proofErr w:type="spellEnd"/>
      <w:r w:rsidR="00615596">
        <w:rPr>
          <w:color w:val="000000"/>
        </w:rPr>
        <w:t xml:space="preserve"> процессов остаются близкими (120-130 кДж моль</w:t>
      </w:r>
      <w:r w:rsidR="00615596" w:rsidRPr="00615596">
        <w:rPr>
          <w:color w:val="000000"/>
          <w:vertAlign w:val="superscript"/>
        </w:rPr>
        <w:t>−1</w:t>
      </w:r>
      <w:r w:rsidR="00615596">
        <w:rPr>
          <w:color w:val="000000"/>
        </w:rPr>
        <w:t>)</w:t>
      </w:r>
      <w:r w:rsidR="00615596" w:rsidRPr="00615596">
        <w:rPr>
          <w:color w:val="000000"/>
        </w:rPr>
        <w:t xml:space="preserve">. </w:t>
      </w:r>
      <w:r w:rsidR="00151751">
        <w:rPr>
          <w:color w:val="000000"/>
        </w:rPr>
        <w:t xml:space="preserve">В </w:t>
      </w:r>
      <w:r w:rsidR="00615596">
        <w:rPr>
          <w:color w:val="000000"/>
        </w:rPr>
        <w:t>дальнейшем</w:t>
      </w:r>
      <w:r w:rsidR="00151751">
        <w:rPr>
          <w:color w:val="000000"/>
        </w:rPr>
        <w:t xml:space="preserve"> была впервые оценена энергия активации стадий</w:t>
      </w:r>
      <w:r w:rsidR="00615596">
        <w:rPr>
          <w:color w:val="000000"/>
        </w:rPr>
        <w:t xml:space="preserve"> </w:t>
      </w:r>
      <w:proofErr w:type="spellStart"/>
      <w:r w:rsidR="00615596">
        <w:rPr>
          <w:color w:val="000000"/>
        </w:rPr>
        <w:t>алкилирования</w:t>
      </w:r>
      <w:proofErr w:type="spellEnd"/>
      <w:r w:rsidR="00615596">
        <w:rPr>
          <w:color w:val="000000"/>
        </w:rPr>
        <w:t xml:space="preserve"> </w:t>
      </w:r>
      <w:r w:rsidR="006557C5">
        <w:rPr>
          <w:color w:val="000000"/>
        </w:rPr>
        <w:t>1,2,3-</w:t>
      </w:r>
      <w:r w:rsidR="00615596">
        <w:rPr>
          <w:color w:val="000000"/>
        </w:rPr>
        <w:t>триазолов (75-85 кДж моль</w:t>
      </w:r>
      <w:r w:rsidR="00615596" w:rsidRPr="00615596">
        <w:rPr>
          <w:color w:val="000000"/>
          <w:vertAlign w:val="superscript"/>
        </w:rPr>
        <w:t>−1</w:t>
      </w:r>
      <w:r w:rsidR="00615596">
        <w:rPr>
          <w:color w:val="000000"/>
        </w:rPr>
        <w:t>)</w:t>
      </w:r>
      <w:r w:rsidR="00151751">
        <w:rPr>
          <w:color w:val="000000"/>
        </w:rPr>
        <w:t xml:space="preserve">. Полученные результаты могут быть </w:t>
      </w:r>
      <w:r w:rsidR="006557C5">
        <w:rPr>
          <w:color w:val="000000"/>
        </w:rPr>
        <w:t>адаптированы</w:t>
      </w:r>
      <w:r w:rsidR="00151751">
        <w:rPr>
          <w:color w:val="000000"/>
        </w:rPr>
        <w:t xml:space="preserve"> для</w:t>
      </w:r>
      <w:r w:rsidR="00CE622E">
        <w:rPr>
          <w:color w:val="000000"/>
        </w:rPr>
        <w:t xml:space="preserve"> </w:t>
      </w:r>
      <w:r w:rsidR="00226B26">
        <w:rPr>
          <w:color w:val="000000"/>
        </w:rPr>
        <w:t xml:space="preserve">моделирования реакционной способности </w:t>
      </w:r>
      <w:r w:rsidR="006557C5">
        <w:rPr>
          <w:color w:val="000000"/>
        </w:rPr>
        <w:t>1,2,3-</w:t>
      </w:r>
      <w:r w:rsidR="00151751">
        <w:rPr>
          <w:color w:val="000000"/>
        </w:rPr>
        <w:t xml:space="preserve">триазолиевых </w:t>
      </w:r>
      <w:r w:rsidR="006557C5">
        <w:rPr>
          <w:color w:val="000000"/>
        </w:rPr>
        <w:t>материалов</w:t>
      </w:r>
      <w:r w:rsidR="00151751">
        <w:rPr>
          <w:color w:val="000000"/>
        </w:rPr>
        <w:t>.</w:t>
      </w:r>
      <w:r w:rsidR="006557C5" w:rsidRPr="006557C5">
        <w:rPr>
          <w:noProof/>
          <w:color w:val="000000"/>
        </w:rPr>
        <w:t xml:space="preserve"> </w:t>
      </w:r>
    </w:p>
    <w:p w14:paraId="6D320660" w14:textId="10FE031F" w:rsidR="004D4D55" w:rsidRPr="00D304F2" w:rsidRDefault="006557C5" w:rsidP="00040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557C5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FA6EF1" wp14:editId="719553BB">
                <wp:simplePos x="0" y="0"/>
                <wp:positionH relativeFrom="column">
                  <wp:posOffset>5486400</wp:posOffset>
                </wp:positionH>
                <wp:positionV relativeFrom="paragraph">
                  <wp:posOffset>-635</wp:posOffset>
                </wp:positionV>
                <wp:extent cx="289560" cy="140462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73D1B" w14:textId="66E7261E" w:rsidR="006557C5" w:rsidRPr="006557C5" w:rsidRDefault="006557C5" w:rsidP="006557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A6EF1" id="_x0000_s1028" type="#_x0000_t202" style="position:absolute;left:0;text-align:left;margin-left:6in;margin-top:-.05pt;width:22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" filled="f" stroked="f">
                <v:textbox style="mso-fit-shape-to-text:t">
                  <w:txbxContent>
                    <w:p w14:paraId="5D273D1B" w14:textId="66E7261E" w:rsidR="006557C5" w:rsidRPr="006557C5" w:rsidRDefault="006557C5" w:rsidP="006557C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4D4D55">
        <w:rPr>
          <w:noProof/>
        </w:rPr>
        <w:drawing>
          <wp:inline distT="0" distB="0" distL="0" distR="0" wp14:anchorId="416F4026" wp14:editId="0EB09C21">
            <wp:extent cx="1767600" cy="141480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5" b="2916"/>
                    <a:stretch/>
                  </pic:blipFill>
                  <pic:spPr bwMode="auto">
                    <a:xfrm>
                      <a:off x="0" y="0"/>
                      <a:ext cx="1767600" cy="14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D4D55">
        <w:rPr>
          <w:noProof/>
        </w:rPr>
        <w:drawing>
          <wp:inline distT="0" distB="0" distL="0" distR="0" wp14:anchorId="1B4BFEC9" wp14:editId="28625A15">
            <wp:extent cx="2131200" cy="1425600"/>
            <wp:effectExtent l="0" t="0" r="254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43"/>
                    <a:stretch/>
                  </pic:blipFill>
                  <pic:spPr bwMode="auto">
                    <a:xfrm>
                      <a:off x="0" y="0"/>
                      <a:ext cx="2131200" cy="14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5596" w:rsidRPr="00365CFE">
        <w:rPr>
          <w:noProof/>
        </w:rPr>
        <w:drawing>
          <wp:inline distT="0" distB="0" distL="0" distR="0" wp14:anchorId="2F2CE00F" wp14:editId="6026A507">
            <wp:extent cx="1638000" cy="1386000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0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13B1" w14:textId="0A87FA42" w:rsidR="009B2F80" w:rsidRPr="005E5BE9" w:rsidRDefault="009B2F80" w:rsidP="005E5BE9">
      <w:pPr>
        <w:jc w:val="center"/>
      </w:pPr>
      <w:r w:rsidRPr="006834C5">
        <w:t xml:space="preserve">Рис. 1. </w:t>
      </w:r>
      <w:r w:rsidR="00615596" w:rsidRPr="006557C5">
        <w:rPr>
          <w:b/>
        </w:rPr>
        <w:t>А</w:t>
      </w:r>
      <w:r w:rsidR="00615596">
        <w:t xml:space="preserve"> </w:t>
      </w:r>
      <w:r w:rsidRPr="006834C5">
        <w:t>ДСК-к</w:t>
      </w:r>
      <w:r w:rsidR="00A146BE">
        <w:t>ривые разложения галогенидов 1,2,3-</w:t>
      </w:r>
      <w:r w:rsidR="006C26E4">
        <w:t xml:space="preserve">триазолия в расплаве </w:t>
      </w:r>
      <w:r w:rsidR="00A423E9">
        <w:t>при 8</w:t>
      </w:r>
      <w:r w:rsidRPr="006834C5">
        <w:t xml:space="preserve"> </w:t>
      </w:r>
      <w:r w:rsidR="00A423E9" w:rsidRPr="00A423E9">
        <w:t>°</w:t>
      </w:r>
      <w:r w:rsidR="00A423E9">
        <w:rPr>
          <w:lang w:val="en-US"/>
        </w:rPr>
        <w:t>C</w:t>
      </w:r>
      <w:r w:rsidRPr="006834C5">
        <w:t xml:space="preserve">/мин; </w:t>
      </w:r>
      <w:r w:rsidR="006557C5" w:rsidRPr="006557C5">
        <w:rPr>
          <w:b/>
        </w:rPr>
        <w:t>Б</w:t>
      </w:r>
      <w:r w:rsidR="00615596">
        <w:t xml:space="preserve"> </w:t>
      </w:r>
      <w:r w:rsidRPr="006834C5">
        <w:t>Зависимости энергии активаци</w:t>
      </w:r>
      <w:r w:rsidR="006C26E4">
        <w:t xml:space="preserve">и от конверсии для </w:t>
      </w:r>
      <w:r w:rsidR="00A423E9">
        <w:t>изученных реакций разложения</w:t>
      </w:r>
      <w:r w:rsidR="006557C5">
        <w:t xml:space="preserve">; </w:t>
      </w:r>
      <w:r w:rsidR="006557C5">
        <w:br/>
      </w:r>
      <w:r w:rsidR="00615596" w:rsidRPr="006557C5">
        <w:rPr>
          <w:b/>
        </w:rPr>
        <w:t>В</w:t>
      </w:r>
      <w:r w:rsidR="00615596">
        <w:t xml:space="preserve"> </w:t>
      </w:r>
      <w:r w:rsidR="006557C5">
        <w:t xml:space="preserve">Энергетический профиль реакций разложения солей </w:t>
      </w:r>
      <w:proofErr w:type="spellStart"/>
      <w:r w:rsidR="006557C5">
        <w:t>триазолия</w:t>
      </w:r>
      <w:proofErr w:type="spellEnd"/>
      <w:r w:rsidR="00A423E9">
        <w:t>.</w:t>
      </w:r>
    </w:p>
    <w:p w14:paraId="022FC08C" w14:textId="04073418" w:rsidR="00A02163" w:rsidRPr="008C1A57" w:rsidRDefault="008C1A57" w:rsidP="008C1A57">
      <w:pPr>
        <w:ind w:firstLine="397"/>
        <w:jc w:val="both"/>
        <w:rPr>
          <w:i/>
          <w:color w:val="000000" w:themeColor="text1"/>
          <w:spacing w:val="-2"/>
        </w:rPr>
      </w:pPr>
      <w:r w:rsidRPr="00BB1EB8">
        <w:rPr>
          <w:i/>
          <w:color w:val="000000" w:themeColor="text1"/>
          <w:spacing w:val="-2"/>
        </w:rPr>
        <w:t>Исследование выполнено за счет гранта Российского научного фонда № 22-73-10122.</w:t>
      </w:r>
    </w:p>
    <w:p w14:paraId="72837202" w14:textId="77777777" w:rsidR="00D343D9" w:rsidRDefault="00EB1F49" w:rsidP="00D343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77F6F51" w14:textId="1A8AB613" w:rsidR="00D343D9" w:rsidRDefault="00D343D9" w:rsidP="00D343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1. </w:t>
      </w:r>
      <w:r w:rsidR="00671D9C">
        <w:rPr>
          <w:lang w:val="en-US"/>
        </w:rPr>
        <w:t xml:space="preserve">W. </w:t>
      </w:r>
      <w:proofErr w:type="spellStart"/>
      <w:r w:rsidR="00671D9C" w:rsidRPr="00FF762F">
        <w:rPr>
          <w:lang w:val="en-US"/>
        </w:rPr>
        <w:t>Denissen</w:t>
      </w:r>
      <w:proofErr w:type="spellEnd"/>
      <w:r w:rsidR="00671D9C" w:rsidRPr="00FF762F">
        <w:rPr>
          <w:lang w:val="en-US"/>
        </w:rPr>
        <w:t xml:space="preserve">, </w:t>
      </w:r>
      <w:r w:rsidR="00671D9C">
        <w:rPr>
          <w:lang w:val="en-US"/>
        </w:rPr>
        <w:t xml:space="preserve">J. M. </w:t>
      </w:r>
      <w:r w:rsidR="00671D9C" w:rsidRPr="00FF762F">
        <w:rPr>
          <w:lang w:val="en-US"/>
        </w:rPr>
        <w:t>Winne,</w:t>
      </w:r>
      <w:r w:rsidR="00671D9C">
        <w:rPr>
          <w:lang w:val="en-US"/>
        </w:rPr>
        <w:t xml:space="preserve"> F.E.</w:t>
      </w:r>
      <w:r w:rsidR="00671D9C" w:rsidRPr="00FF762F">
        <w:rPr>
          <w:lang w:val="en-US"/>
        </w:rPr>
        <w:t xml:space="preserve"> Du </w:t>
      </w:r>
      <w:proofErr w:type="spellStart"/>
      <w:r w:rsidR="00671D9C" w:rsidRPr="00FF762F">
        <w:rPr>
          <w:lang w:val="en-US"/>
        </w:rPr>
        <w:t>Prez</w:t>
      </w:r>
      <w:proofErr w:type="spellEnd"/>
      <w:r w:rsidR="00671D9C" w:rsidRPr="00671D9C">
        <w:rPr>
          <w:lang w:val="en-US"/>
        </w:rPr>
        <w:t xml:space="preserve">. </w:t>
      </w:r>
      <w:proofErr w:type="spellStart"/>
      <w:r w:rsidRPr="00FF762F">
        <w:rPr>
          <w:lang w:val="en-US"/>
        </w:rPr>
        <w:t>Vitrimers</w:t>
      </w:r>
      <w:proofErr w:type="spellEnd"/>
      <w:r w:rsidRPr="00FF762F">
        <w:rPr>
          <w:lang w:val="en-US"/>
        </w:rPr>
        <w:t>: permanent organic networks with glass-like fluidity</w:t>
      </w:r>
      <w:r>
        <w:rPr>
          <w:lang w:val="en-US"/>
        </w:rPr>
        <w:t xml:space="preserve"> /</w:t>
      </w:r>
      <w:r w:rsidR="00671D9C">
        <w:rPr>
          <w:lang w:val="en-US"/>
        </w:rPr>
        <w:t>/</w:t>
      </w:r>
      <w:r>
        <w:rPr>
          <w:lang w:val="en-US"/>
        </w:rPr>
        <w:t xml:space="preserve"> </w:t>
      </w:r>
      <w:r w:rsidRPr="00FF762F">
        <w:rPr>
          <w:lang w:val="en-US"/>
        </w:rPr>
        <w:t>Chemical Science</w:t>
      </w:r>
      <w:r w:rsidR="00671D9C">
        <w:rPr>
          <w:lang w:val="en-US"/>
        </w:rPr>
        <w:t>.</w:t>
      </w:r>
      <w:r>
        <w:rPr>
          <w:lang w:val="en-US"/>
        </w:rPr>
        <w:t xml:space="preserve"> 2016. </w:t>
      </w:r>
      <w:r w:rsidR="00671D9C">
        <w:rPr>
          <w:lang w:val="en-US"/>
        </w:rPr>
        <w:t>Vol. 7.</w:t>
      </w:r>
      <w:r w:rsidRPr="00FF762F">
        <w:rPr>
          <w:lang w:val="en-US"/>
        </w:rPr>
        <w:t xml:space="preserve"> </w:t>
      </w:r>
      <w:r w:rsidR="00671D9C">
        <w:rPr>
          <w:lang w:val="en-US"/>
        </w:rPr>
        <w:t>P</w:t>
      </w:r>
      <w:r>
        <w:rPr>
          <w:lang w:val="en-US"/>
        </w:rPr>
        <w:t>.</w:t>
      </w:r>
      <w:r w:rsidR="00671D9C">
        <w:rPr>
          <w:lang w:val="en-US"/>
        </w:rPr>
        <w:t xml:space="preserve"> </w:t>
      </w:r>
      <w:r>
        <w:rPr>
          <w:lang w:val="en-US"/>
        </w:rPr>
        <w:t>30-38</w:t>
      </w:r>
      <w:r w:rsidR="00671D9C">
        <w:rPr>
          <w:lang w:val="en-US"/>
        </w:rPr>
        <w:t>.</w:t>
      </w:r>
    </w:p>
    <w:p w14:paraId="30932FF6" w14:textId="46DF8632" w:rsidR="00C204CA" w:rsidRPr="00D343D9" w:rsidRDefault="00C204CA" w:rsidP="00D343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2. </w:t>
      </w:r>
      <w:proofErr w:type="spellStart"/>
      <w:r w:rsidRPr="00226B26">
        <w:rPr>
          <w:lang w:val="en-US"/>
        </w:rPr>
        <w:t>Obadia</w:t>
      </w:r>
      <w:proofErr w:type="spellEnd"/>
      <w:r w:rsidRPr="00226B26">
        <w:rPr>
          <w:lang w:val="en-US"/>
        </w:rPr>
        <w:t xml:space="preserve">, M.M.; </w:t>
      </w:r>
      <w:proofErr w:type="spellStart"/>
      <w:r w:rsidRPr="00226B26">
        <w:rPr>
          <w:lang w:val="en-US"/>
        </w:rPr>
        <w:t>Jourdain</w:t>
      </w:r>
      <w:proofErr w:type="spellEnd"/>
      <w:r w:rsidRPr="00226B26">
        <w:rPr>
          <w:lang w:val="en-US"/>
        </w:rPr>
        <w:t xml:space="preserve">, A.; </w:t>
      </w:r>
      <w:proofErr w:type="spellStart"/>
      <w:r w:rsidRPr="00226B26">
        <w:rPr>
          <w:lang w:val="en-US"/>
        </w:rPr>
        <w:t>Cassagnau</w:t>
      </w:r>
      <w:proofErr w:type="spellEnd"/>
      <w:r w:rsidRPr="00226B26">
        <w:rPr>
          <w:lang w:val="en-US"/>
        </w:rPr>
        <w:t xml:space="preserve">, </w:t>
      </w:r>
      <w:r w:rsidR="00671D9C">
        <w:rPr>
          <w:lang w:val="en-US"/>
        </w:rPr>
        <w:t>P.</w:t>
      </w:r>
      <w:r w:rsidR="00671D9C" w:rsidRPr="00671D9C">
        <w:rPr>
          <w:lang w:val="en-US"/>
        </w:rPr>
        <w:t xml:space="preserve"> </w:t>
      </w:r>
      <w:r w:rsidR="00671D9C">
        <w:rPr>
          <w:lang w:val="en-US"/>
        </w:rPr>
        <w:t>[et al</w:t>
      </w:r>
      <w:r w:rsidRPr="00226B26">
        <w:rPr>
          <w:lang w:val="en-US"/>
        </w:rPr>
        <w:t>.</w:t>
      </w:r>
      <w:r w:rsidR="00671D9C">
        <w:rPr>
          <w:lang w:val="en-US"/>
        </w:rPr>
        <w:t>]</w:t>
      </w:r>
      <w:r w:rsidRPr="00226B26">
        <w:rPr>
          <w:lang w:val="en-US"/>
        </w:rPr>
        <w:t xml:space="preserve"> Tuning the Viscosity Profile of Ionic </w:t>
      </w:r>
      <w:proofErr w:type="spellStart"/>
      <w:r w:rsidRPr="00226B26">
        <w:rPr>
          <w:lang w:val="en-US"/>
        </w:rPr>
        <w:t>Vitrimers</w:t>
      </w:r>
      <w:proofErr w:type="spellEnd"/>
      <w:r w:rsidRPr="00226B26">
        <w:rPr>
          <w:lang w:val="en-US"/>
        </w:rPr>
        <w:t xml:space="preserve"> Incorporating 1</w:t>
      </w:r>
      <w:proofErr w:type="gramStart"/>
      <w:r w:rsidRPr="00226B26">
        <w:rPr>
          <w:lang w:val="en-US"/>
        </w:rPr>
        <w:t>,2,3</w:t>
      </w:r>
      <w:proofErr w:type="gramEnd"/>
      <w:r w:rsidRPr="00226B26">
        <w:rPr>
          <w:lang w:val="en-US"/>
        </w:rPr>
        <w:t>-Triazolium Cross-Links</w:t>
      </w:r>
      <w:r w:rsidR="00671D9C">
        <w:rPr>
          <w:lang w:val="en-US"/>
        </w:rPr>
        <w:t xml:space="preserve"> //</w:t>
      </w:r>
      <w:r w:rsidRPr="00226B26">
        <w:rPr>
          <w:lang w:val="en-US"/>
        </w:rPr>
        <w:t xml:space="preserve"> Adv. </w:t>
      </w:r>
      <w:proofErr w:type="spellStart"/>
      <w:r w:rsidRPr="00226B26">
        <w:rPr>
          <w:lang w:val="en-US"/>
        </w:rPr>
        <w:t>Funct</w:t>
      </w:r>
      <w:proofErr w:type="spellEnd"/>
      <w:r w:rsidRPr="00226B26">
        <w:rPr>
          <w:lang w:val="en-US"/>
        </w:rPr>
        <w:t xml:space="preserve">. Mater. </w:t>
      </w:r>
      <w:r w:rsidRPr="00671D9C">
        <w:rPr>
          <w:lang w:val="en-US"/>
        </w:rPr>
        <w:t>2017</w:t>
      </w:r>
      <w:r w:rsidR="00671D9C">
        <w:rPr>
          <w:lang w:val="en-US"/>
        </w:rPr>
        <w:t>. Vol.</w:t>
      </w:r>
      <w:r w:rsidRPr="00226B26">
        <w:rPr>
          <w:lang w:val="en-US"/>
        </w:rPr>
        <w:t xml:space="preserve"> </w:t>
      </w:r>
      <w:r w:rsidRPr="00671D9C">
        <w:rPr>
          <w:lang w:val="en-US"/>
        </w:rPr>
        <w:t>27</w:t>
      </w:r>
      <w:r w:rsidR="00671D9C" w:rsidRPr="00671D9C">
        <w:rPr>
          <w:lang w:val="en-US"/>
        </w:rPr>
        <w:t>.</w:t>
      </w:r>
      <w:r w:rsidRPr="00226B26">
        <w:rPr>
          <w:lang w:val="en-US"/>
        </w:rPr>
        <w:t xml:space="preserve"> </w:t>
      </w:r>
      <w:r w:rsidR="00671D9C">
        <w:rPr>
          <w:lang w:val="en-US"/>
        </w:rPr>
        <w:t xml:space="preserve">P. </w:t>
      </w:r>
      <w:r w:rsidRPr="00226B26">
        <w:rPr>
          <w:lang w:val="en-US"/>
        </w:rPr>
        <w:t>1703258.</w:t>
      </w:r>
    </w:p>
    <w:p w14:paraId="3A785250" w14:textId="5BF4BC5F" w:rsidR="004905DD" w:rsidRPr="00C204CA" w:rsidRDefault="00302DE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02DEF">
        <w:rPr>
          <w:color w:val="000000"/>
          <w:lang w:val="en-US"/>
        </w:rPr>
        <w:t>3</w:t>
      </w:r>
      <w:r w:rsidR="004905DD">
        <w:rPr>
          <w:color w:val="000000"/>
          <w:lang w:val="en-US"/>
        </w:rPr>
        <w:t xml:space="preserve">. </w:t>
      </w:r>
      <w:r w:rsidR="00EA0758" w:rsidRPr="009D679D">
        <w:rPr>
          <w:color w:val="222222"/>
          <w:shd w:val="clear" w:color="auto" w:fill="FFFFFF"/>
          <w:lang w:val="en-US"/>
        </w:rPr>
        <w:t>Lopez, G.</w:t>
      </w:r>
      <w:r w:rsidR="00EA0758">
        <w:rPr>
          <w:color w:val="222222"/>
          <w:shd w:val="clear" w:color="auto" w:fill="FFFFFF"/>
          <w:lang w:val="en-US"/>
        </w:rPr>
        <w:t>;</w:t>
      </w:r>
      <w:r w:rsidR="00EA0758" w:rsidRPr="009D679D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="00EA0758" w:rsidRPr="009D679D">
        <w:rPr>
          <w:color w:val="222222"/>
          <w:shd w:val="clear" w:color="auto" w:fill="FFFFFF"/>
          <w:lang w:val="en-US"/>
        </w:rPr>
        <w:t>Granado</w:t>
      </w:r>
      <w:proofErr w:type="spellEnd"/>
      <w:r w:rsidR="00EA0758" w:rsidRPr="009D679D">
        <w:rPr>
          <w:color w:val="222222"/>
          <w:shd w:val="clear" w:color="auto" w:fill="FFFFFF"/>
          <w:lang w:val="en-US"/>
        </w:rPr>
        <w:t>, L.</w:t>
      </w:r>
      <w:r w:rsidR="00EA0758">
        <w:rPr>
          <w:color w:val="222222"/>
          <w:shd w:val="clear" w:color="auto" w:fill="FFFFFF"/>
          <w:lang w:val="en-US"/>
        </w:rPr>
        <w:t>;</w:t>
      </w:r>
      <w:r w:rsidR="00EA0758" w:rsidRPr="009D679D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="00EA0758" w:rsidRPr="009D679D">
        <w:rPr>
          <w:color w:val="222222"/>
          <w:shd w:val="clear" w:color="auto" w:fill="FFFFFF"/>
          <w:lang w:val="en-US"/>
        </w:rPr>
        <w:t>Coquil</w:t>
      </w:r>
      <w:proofErr w:type="spellEnd"/>
      <w:r w:rsidR="00EA0758" w:rsidRPr="009D679D">
        <w:rPr>
          <w:color w:val="222222"/>
          <w:shd w:val="clear" w:color="auto" w:fill="FFFFFF"/>
          <w:lang w:val="en-US"/>
        </w:rPr>
        <w:t>, G.</w:t>
      </w:r>
      <w:r w:rsidR="00671D9C">
        <w:rPr>
          <w:color w:val="222222"/>
          <w:shd w:val="clear" w:color="auto" w:fill="FFFFFF"/>
          <w:lang w:val="en-US"/>
        </w:rPr>
        <w:t xml:space="preserve"> </w:t>
      </w:r>
      <w:r w:rsidR="00671D9C">
        <w:rPr>
          <w:lang w:val="en-US"/>
        </w:rPr>
        <w:t>[et al</w:t>
      </w:r>
      <w:r w:rsidR="00671D9C" w:rsidRPr="00226B26">
        <w:rPr>
          <w:lang w:val="en-US"/>
        </w:rPr>
        <w:t>.</w:t>
      </w:r>
      <w:r w:rsidR="00671D9C">
        <w:rPr>
          <w:lang w:val="en-US"/>
        </w:rPr>
        <w:t>]</w:t>
      </w:r>
      <w:r w:rsidR="00EA0758" w:rsidRPr="009D679D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="00EA0758" w:rsidRPr="009D679D">
        <w:rPr>
          <w:color w:val="222222"/>
          <w:shd w:val="clear" w:color="auto" w:fill="FFFFFF"/>
          <w:lang w:val="en-US"/>
        </w:rPr>
        <w:t>Perfluoropolyether</w:t>
      </w:r>
      <w:proofErr w:type="spellEnd"/>
      <w:r w:rsidR="00EA0758" w:rsidRPr="009D679D">
        <w:rPr>
          <w:color w:val="222222"/>
          <w:shd w:val="clear" w:color="auto" w:fill="FFFFFF"/>
          <w:lang w:val="en-US"/>
        </w:rPr>
        <w:t xml:space="preserve"> (PFPE)-based </w:t>
      </w:r>
      <w:proofErr w:type="spellStart"/>
      <w:r w:rsidR="00EA0758" w:rsidRPr="009D679D">
        <w:rPr>
          <w:color w:val="222222"/>
          <w:shd w:val="clear" w:color="auto" w:fill="FFFFFF"/>
          <w:lang w:val="en-US"/>
        </w:rPr>
        <w:t>vi</w:t>
      </w:r>
      <w:r w:rsidR="00671D9C">
        <w:rPr>
          <w:color w:val="222222"/>
          <w:shd w:val="clear" w:color="auto" w:fill="FFFFFF"/>
          <w:lang w:val="en-US"/>
        </w:rPr>
        <w:t>trimers</w:t>
      </w:r>
      <w:proofErr w:type="spellEnd"/>
      <w:r w:rsidR="00671D9C">
        <w:rPr>
          <w:color w:val="222222"/>
          <w:shd w:val="clear" w:color="auto" w:fill="FFFFFF"/>
          <w:lang w:val="en-US"/>
        </w:rPr>
        <w:t xml:space="preserve"> with ionic conductivity </w:t>
      </w:r>
      <w:r w:rsidR="00671D9C">
        <w:rPr>
          <w:lang w:val="en-US"/>
        </w:rPr>
        <w:t>//</w:t>
      </w:r>
      <w:r w:rsidR="00EA0758">
        <w:rPr>
          <w:color w:val="222222"/>
          <w:shd w:val="clear" w:color="auto" w:fill="FFFFFF"/>
          <w:lang w:val="en-US"/>
        </w:rPr>
        <w:t xml:space="preserve"> </w:t>
      </w:r>
      <w:r w:rsidR="00EA0758" w:rsidRPr="009D679D">
        <w:rPr>
          <w:iCs/>
          <w:color w:val="222222"/>
          <w:shd w:val="clear" w:color="auto" w:fill="FFFFFF"/>
          <w:lang w:val="en-US"/>
        </w:rPr>
        <w:t>Macromolecules</w:t>
      </w:r>
      <w:r w:rsidR="00671D9C">
        <w:rPr>
          <w:color w:val="222222"/>
          <w:shd w:val="clear" w:color="auto" w:fill="FFFFFF"/>
          <w:lang w:val="en-US"/>
        </w:rPr>
        <w:t>. 2019. Vol.</w:t>
      </w:r>
      <w:r w:rsidR="00EA0758">
        <w:rPr>
          <w:color w:val="222222"/>
          <w:shd w:val="clear" w:color="auto" w:fill="FFFFFF"/>
          <w:lang w:val="en-US"/>
        </w:rPr>
        <w:t xml:space="preserve"> </w:t>
      </w:r>
      <w:r w:rsidR="00EA0758" w:rsidRPr="00671D9C">
        <w:rPr>
          <w:iCs/>
          <w:color w:val="222222"/>
          <w:shd w:val="clear" w:color="auto" w:fill="FFFFFF"/>
          <w:lang w:val="en-US"/>
        </w:rPr>
        <w:t>52</w:t>
      </w:r>
      <w:r w:rsidR="00671D9C">
        <w:rPr>
          <w:color w:val="222222"/>
          <w:shd w:val="clear" w:color="auto" w:fill="FFFFFF"/>
          <w:lang w:val="en-US"/>
        </w:rPr>
        <w:t>. P.</w:t>
      </w:r>
      <w:r w:rsidR="00EA0758" w:rsidRPr="009D679D">
        <w:rPr>
          <w:color w:val="222222"/>
          <w:shd w:val="clear" w:color="auto" w:fill="FFFFFF"/>
          <w:lang w:val="en-US"/>
        </w:rPr>
        <w:t xml:space="preserve"> 2148-2155.</w:t>
      </w:r>
    </w:p>
    <w:sectPr w:rsidR="004905DD" w:rsidRPr="00C204CA" w:rsidSect="0061559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02F2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1751"/>
    <w:rsid w:val="001B2AAE"/>
    <w:rsid w:val="001E61C2"/>
    <w:rsid w:val="001F0493"/>
    <w:rsid w:val="0022260A"/>
    <w:rsid w:val="002264EE"/>
    <w:rsid w:val="00226B26"/>
    <w:rsid w:val="0023307C"/>
    <w:rsid w:val="00277F25"/>
    <w:rsid w:val="00302DEF"/>
    <w:rsid w:val="0031361E"/>
    <w:rsid w:val="00343990"/>
    <w:rsid w:val="00391C38"/>
    <w:rsid w:val="003B76D6"/>
    <w:rsid w:val="003E2601"/>
    <w:rsid w:val="003F4E6B"/>
    <w:rsid w:val="004905DD"/>
    <w:rsid w:val="004A26A3"/>
    <w:rsid w:val="004D4D55"/>
    <w:rsid w:val="004F0EDF"/>
    <w:rsid w:val="00522BF1"/>
    <w:rsid w:val="00544391"/>
    <w:rsid w:val="00590166"/>
    <w:rsid w:val="005D022B"/>
    <w:rsid w:val="005E5BE9"/>
    <w:rsid w:val="00615596"/>
    <w:rsid w:val="006557C5"/>
    <w:rsid w:val="00671D9C"/>
    <w:rsid w:val="0069427D"/>
    <w:rsid w:val="006C26E4"/>
    <w:rsid w:val="006F7A19"/>
    <w:rsid w:val="007213E1"/>
    <w:rsid w:val="00775389"/>
    <w:rsid w:val="0079610F"/>
    <w:rsid w:val="00797838"/>
    <w:rsid w:val="007C36D8"/>
    <w:rsid w:val="007F2744"/>
    <w:rsid w:val="008931BE"/>
    <w:rsid w:val="008C1A57"/>
    <w:rsid w:val="008C67E3"/>
    <w:rsid w:val="00914205"/>
    <w:rsid w:val="00921D45"/>
    <w:rsid w:val="00933C1A"/>
    <w:rsid w:val="009426C0"/>
    <w:rsid w:val="00946F84"/>
    <w:rsid w:val="00980A65"/>
    <w:rsid w:val="009A66DB"/>
    <w:rsid w:val="009B2F80"/>
    <w:rsid w:val="009B3300"/>
    <w:rsid w:val="009F3380"/>
    <w:rsid w:val="00A02163"/>
    <w:rsid w:val="00A146BE"/>
    <w:rsid w:val="00A314FE"/>
    <w:rsid w:val="00A423E9"/>
    <w:rsid w:val="00A4760A"/>
    <w:rsid w:val="00AB19D0"/>
    <w:rsid w:val="00AD207D"/>
    <w:rsid w:val="00AD7380"/>
    <w:rsid w:val="00B00C4C"/>
    <w:rsid w:val="00BF36F8"/>
    <w:rsid w:val="00BF4622"/>
    <w:rsid w:val="00C1511B"/>
    <w:rsid w:val="00C204CA"/>
    <w:rsid w:val="00C80DA3"/>
    <w:rsid w:val="00C844E2"/>
    <w:rsid w:val="00C87AF3"/>
    <w:rsid w:val="00CC5B3A"/>
    <w:rsid w:val="00CD00B1"/>
    <w:rsid w:val="00CE622E"/>
    <w:rsid w:val="00D22306"/>
    <w:rsid w:val="00D304F2"/>
    <w:rsid w:val="00D343D9"/>
    <w:rsid w:val="00D42542"/>
    <w:rsid w:val="00D8121C"/>
    <w:rsid w:val="00E22189"/>
    <w:rsid w:val="00E74069"/>
    <w:rsid w:val="00E81D35"/>
    <w:rsid w:val="00EA0758"/>
    <w:rsid w:val="00EB1F49"/>
    <w:rsid w:val="00EB2EE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_"/>
    <w:basedOn w:val="a0"/>
    <w:rsid w:val="00C80DA3"/>
  </w:style>
  <w:style w:type="character" w:customStyle="1" w:styleId="ff3">
    <w:name w:val="ff3"/>
    <w:basedOn w:val="a0"/>
    <w:rsid w:val="00C80DA3"/>
  </w:style>
  <w:style w:type="character" w:customStyle="1" w:styleId="ff1">
    <w:name w:val="ff1"/>
    <w:basedOn w:val="a0"/>
    <w:rsid w:val="00C80DA3"/>
  </w:style>
  <w:style w:type="character" w:customStyle="1" w:styleId="ls1c9">
    <w:name w:val="ls1c9"/>
    <w:basedOn w:val="a0"/>
    <w:rsid w:val="00C80DA3"/>
  </w:style>
  <w:style w:type="character" w:customStyle="1" w:styleId="ws339">
    <w:name w:val="ws339"/>
    <w:basedOn w:val="a0"/>
    <w:rsid w:val="00C80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FDB3E7-05E2-4C06-B969-C86EB8AB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13</cp:revision>
  <dcterms:created xsi:type="dcterms:W3CDTF">2024-12-16T00:35:00Z</dcterms:created>
  <dcterms:modified xsi:type="dcterms:W3CDTF">2025-03-03T10:26:00Z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