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C510" w14:textId="3263060F" w:rsidR="002D49FC" w:rsidRDefault="004234AB" w:rsidP="004234AB">
      <w:pPr>
        <w:jc w:val="center"/>
        <w:rPr>
          <w:rFonts w:ascii="Times New Roman" w:hAnsi="Times New Roman" w:cs="Times New Roman"/>
          <w:b/>
          <w:bCs/>
        </w:rPr>
      </w:pPr>
      <w:r w:rsidRPr="00C37151">
        <w:rPr>
          <w:rFonts w:ascii="Times New Roman" w:hAnsi="Times New Roman" w:cs="Times New Roman"/>
          <w:b/>
          <w:bCs/>
        </w:rPr>
        <w:t xml:space="preserve">Синтез </w:t>
      </w:r>
      <w:proofErr w:type="spellStart"/>
      <w:r w:rsidRPr="00C37151">
        <w:rPr>
          <w:rFonts w:ascii="Times New Roman" w:hAnsi="Times New Roman" w:cs="Times New Roman"/>
          <w:b/>
          <w:bCs/>
        </w:rPr>
        <w:t>дикарбонильных</w:t>
      </w:r>
      <w:proofErr w:type="spellEnd"/>
      <w:r w:rsidRPr="00C37151">
        <w:rPr>
          <w:rFonts w:ascii="Times New Roman" w:hAnsi="Times New Roman" w:cs="Times New Roman"/>
          <w:b/>
          <w:bCs/>
        </w:rPr>
        <w:t xml:space="preserve"> комплексов технеция с гетероциклическими </w:t>
      </w:r>
      <w:proofErr w:type="spellStart"/>
      <w:r w:rsidRPr="00C37151">
        <w:rPr>
          <w:rFonts w:ascii="Times New Roman" w:hAnsi="Times New Roman" w:cs="Times New Roman"/>
          <w:b/>
          <w:bCs/>
        </w:rPr>
        <w:t>лигандами</w:t>
      </w:r>
      <w:proofErr w:type="spellEnd"/>
    </w:p>
    <w:p w14:paraId="31BAC5DD" w14:textId="198C12BB" w:rsidR="002D49FC" w:rsidRDefault="002D49FC" w:rsidP="004234AB">
      <w:pPr>
        <w:jc w:val="center"/>
        <w:rPr>
          <w:rFonts w:ascii="Times New Roman" w:hAnsi="Times New Roman" w:cs="Times New Roman"/>
          <w:b/>
          <w:bCs/>
          <w:i/>
          <w:iCs/>
          <w:vertAlign w:val="superscript"/>
        </w:rPr>
      </w:pPr>
      <w:r w:rsidRPr="004234AB">
        <w:rPr>
          <w:rFonts w:ascii="Times New Roman" w:hAnsi="Times New Roman" w:cs="Times New Roman"/>
          <w:b/>
          <w:bCs/>
          <w:i/>
          <w:iCs/>
        </w:rPr>
        <w:t>Гаврищук С.О.</w:t>
      </w:r>
    </w:p>
    <w:p w14:paraId="3418493B" w14:textId="4EA28137" w:rsidR="004234AB" w:rsidRPr="004234AB" w:rsidRDefault="004234AB" w:rsidP="004234AB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  <w:r w:rsidR="004A147D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5 курс специалитета</w:t>
      </w:r>
    </w:p>
    <w:p w14:paraId="65457AF6" w14:textId="6F1A0816" w:rsidR="002D49FC" w:rsidRPr="003B7ACD" w:rsidRDefault="002D49FC" w:rsidP="004234AB">
      <w:pPr>
        <w:jc w:val="center"/>
        <w:rPr>
          <w:rFonts w:ascii="Times New Roman" w:hAnsi="Times New Roman" w:cs="Times New Roman"/>
          <w:i/>
          <w:iCs/>
        </w:rPr>
      </w:pPr>
      <w:r w:rsidRPr="003B7ACD">
        <w:rPr>
          <w:rFonts w:ascii="Times New Roman" w:hAnsi="Times New Roman" w:cs="Times New Roman"/>
          <w:i/>
          <w:iCs/>
        </w:rPr>
        <w:t>Санкт-Петербургский</w:t>
      </w:r>
      <w:r w:rsidRPr="00FF21C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государственный</w:t>
      </w:r>
      <w:r w:rsidRPr="003B7ACD">
        <w:rPr>
          <w:rFonts w:ascii="Times New Roman" w:hAnsi="Times New Roman" w:cs="Times New Roman"/>
          <w:i/>
          <w:iCs/>
        </w:rPr>
        <w:t xml:space="preserve"> технологический институт (технический университет), </w:t>
      </w:r>
    </w:p>
    <w:p w14:paraId="358B1ABE" w14:textId="297731D0" w:rsidR="002D49FC" w:rsidRDefault="002D49FC" w:rsidP="004234AB">
      <w:pPr>
        <w:jc w:val="center"/>
        <w:rPr>
          <w:rFonts w:ascii="Times New Roman" w:hAnsi="Times New Roman" w:cs="Times New Roman"/>
          <w:i/>
          <w:iCs/>
        </w:rPr>
      </w:pPr>
      <w:r w:rsidRPr="003B7ACD">
        <w:rPr>
          <w:rFonts w:ascii="Times New Roman" w:hAnsi="Times New Roman" w:cs="Times New Roman"/>
          <w:i/>
          <w:iCs/>
        </w:rPr>
        <w:t xml:space="preserve">кафедра инженерной радиоэкологии и </w:t>
      </w:r>
      <w:r w:rsidR="000431FA">
        <w:rPr>
          <w:rFonts w:ascii="Times New Roman" w:hAnsi="Times New Roman" w:cs="Times New Roman"/>
          <w:i/>
          <w:iCs/>
        </w:rPr>
        <w:t>радиохимической</w:t>
      </w:r>
      <w:r w:rsidRPr="003B7ACD">
        <w:rPr>
          <w:rFonts w:ascii="Times New Roman" w:hAnsi="Times New Roman" w:cs="Times New Roman"/>
          <w:i/>
          <w:iCs/>
        </w:rPr>
        <w:t xml:space="preserve"> технологии</w:t>
      </w:r>
    </w:p>
    <w:p w14:paraId="39B2B2E7" w14:textId="672328CB" w:rsidR="002D49FC" w:rsidRPr="004234AB" w:rsidRDefault="002D49FC" w:rsidP="00423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4234A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4234AB">
        <w:rPr>
          <w:rFonts w:ascii="Times New Roman" w:hAnsi="Times New Roman" w:cs="Times New Roman"/>
        </w:rPr>
        <w:t xml:space="preserve">: </w:t>
      </w:r>
      <w:hyperlink r:id="rId4" w:history="1">
        <w:r w:rsidRPr="004234AB">
          <w:rPr>
            <w:rStyle w:val="ac"/>
            <w:rFonts w:ascii="Times New Roman" w:hAnsi="Times New Roman" w:cs="Times New Roman"/>
            <w:color w:val="auto"/>
            <w:lang w:val="en-US"/>
          </w:rPr>
          <w:t>gavrisuksemen</w:t>
        </w:r>
        <w:r w:rsidRPr="004234AB">
          <w:rPr>
            <w:rStyle w:val="ac"/>
            <w:rFonts w:ascii="Times New Roman" w:hAnsi="Times New Roman" w:cs="Times New Roman"/>
            <w:color w:val="auto"/>
          </w:rPr>
          <w:t>@</w:t>
        </w:r>
        <w:r w:rsidRPr="004234AB">
          <w:rPr>
            <w:rStyle w:val="ac"/>
            <w:rFonts w:ascii="Times New Roman" w:hAnsi="Times New Roman" w:cs="Times New Roman"/>
            <w:color w:val="auto"/>
            <w:lang w:val="en-US"/>
          </w:rPr>
          <w:t>gmail</w:t>
        </w:r>
        <w:r w:rsidRPr="004234AB">
          <w:rPr>
            <w:rStyle w:val="ac"/>
            <w:rFonts w:ascii="Times New Roman" w:hAnsi="Times New Roman" w:cs="Times New Roman"/>
            <w:color w:val="auto"/>
          </w:rPr>
          <w:t>.</w:t>
        </w:r>
        <w:r w:rsidRPr="004234AB">
          <w:rPr>
            <w:rStyle w:val="ac"/>
            <w:rFonts w:ascii="Times New Roman" w:hAnsi="Times New Roman" w:cs="Times New Roman"/>
            <w:color w:val="auto"/>
            <w:lang w:val="en-US"/>
          </w:rPr>
          <w:t>com</w:t>
        </w:r>
      </w:hyperlink>
      <w:r w:rsidRPr="004234AB">
        <w:rPr>
          <w:rFonts w:ascii="Times New Roman" w:hAnsi="Times New Roman" w:cs="Times New Roman"/>
        </w:rPr>
        <w:t xml:space="preserve"> </w:t>
      </w:r>
    </w:p>
    <w:p w14:paraId="7F1B0C36" w14:textId="6697BA7D" w:rsidR="002D49FC" w:rsidRPr="00036E5D" w:rsidRDefault="002D49FC" w:rsidP="004234AB">
      <w:pPr>
        <w:ind w:firstLine="426"/>
        <w:jc w:val="both"/>
        <w:rPr>
          <w:rFonts w:ascii="Times New Roman" w:hAnsi="Times New Roman" w:cs="Times New Roman"/>
        </w:rPr>
      </w:pPr>
      <w:r w:rsidRPr="00036E5D">
        <w:rPr>
          <w:rFonts w:ascii="Times New Roman" w:hAnsi="Times New Roman" w:cs="Times New Roman"/>
        </w:rPr>
        <w:t xml:space="preserve">Технеций-99m один </w:t>
      </w:r>
      <w:r w:rsidR="00F94225">
        <w:rPr>
          <w:rFonts w:ascii="Times New Roman" w:hAnsi="Times New Roman" w:cs="Times New Roman"/>
        </w:rPr>
        <w:t xml:space="preserve">из </w:t>
      </w:r>
      <w:r w:rsidRPr="00036E5D">
        <w:rPr>
          <w:rFonts w:ascii="Times New Roman" w:hAnsi="Times New Roman" w:cs="Times New Roman"/>
        </w:rPr>
        <w:t>самых востребованных изотопов</w:t>
      </w:r>
      <w:r>
        <w:rPr>
          <w:rFonts w:ascii="Times New Roman" w:hAnsi="Times New Roman" w:cs="Times New Roman"/>
        </w:rPr>
        <w:t>, применяемых для диагностики методом ОФЭКТ</w:t>
      </w:r>
      <w:r w:rsidRPr="00036E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Трикарбонильные</w:t>
      </w:r>
      <w:proofErr w:type="spellEnd"/>
      <w:r>
        <w:rPr>
          <w:rFonts w:ascii="Times New Roman" w:hAnsi="Times New Roman" w:cs="Times New Roman"/>
        </w:rPr>
        <w:t xml:space="preserve"> комплексы технеция интенсивно изучаются последнее время, что связано с высокой устойчивостью, широкими возможностями для варьирования молекул доставщиков, а также простой процедурой синтеза </w:t>
      </w:r>
      <w:proofErr w:type="spellStart"/>
      <w:r>
        <w:rPr>
          <w:rFonts w:ascii="Times New Roman" w:hAnsi="Times New Roman" w:cs="Times New Roman"/>
        </w:rPr>
        <w:t>трикарбонильного</w:t>
      </w:r>
      <w:proofErr w:type="spellEnd"/>
      <w:r>
        <w:rPr>
          <w:rFonts w:ascii="Times New Roman" w:hAnsi="Times New Roman" w:cs="Times New Roman"/>
        </w:rPr>
        <w:t xml:space="preserve"> ядра [1]</w:t>
      </w:r>
      <w:r w:rsidRPr="008D4BF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то</w:t>
      </w:r>
      <w:r w:rsidR="00F94225">
        <w:rPr>
          <w:rFonts w:ascii="Times New Roman" w:hAnsi="Times New Roman" w:cs="Times New Roman"/>
        </w:rPr>
        <w:t xml:space="preserve"> же время </w:t>
      </w:r>
      <w:proofErr w:type="spellStart"/>
      <w:r w:rsidR="00F94225">
        <w:rPr>
          <w:rFonts w:ascii="Times New Roman" w:hAnsi="Times New Roman" w:cs="Times New Roman"/>
        </w:rPr>
        <w:t>дикарбонил</w:t>
      </w:r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 xml:space="preserve"> технеция тоже могут выс</w:t>
      </w:r>
      <w:r w:rsidR="004B492F">
        <w:rPr>
          <w:rFonts w:ascii="Times New Roman" w:hAnsi="Times New Roman" w:cs="Times New Roman"/>
        </w:rPr>
        <w:t>ту</w:t>
      </w:r>
      <w:r>
        <w:rPr>
          <w:rFonts w:ascii="Times New Roman" w:hAnsi="Times New Roman" w:cs="Times New Roman"/>
        </w:rPr>
        <w:t>пать в качестве платформы</w:t>
      </w:r>
      <w:r w:rsidRPr="00036E5D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л</w:t>
      </w:r>
      <w:r w:rsidRPr="00036E5D">
        <w:rPr>
          <w:rFonts w:ascii="Times New Roman" w:hAnsi="Times New Roman" w:cs="Times New Roman"/>
        </w:rPr>
        <w:t xml:space="preserve">я связывания изотопа </w:t>
      </w:r>
      <w:r w:rsidRPr="00355EBE">
        <w:rPr>
          <w:rFonts w:ascii="Times New Roman" w:hAnsi="Times New Roman" w:cs="Times New Roman"/>
          <w:vertAlign w:val="superscript"/>
        </w:rPr>
        <w:t>99m</w:t>
      </w:r>
      <w:r w:rsidRPr="00036E5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c с </w:t>
      </w:r>
      <w:proofErr w:type="spellStart"/>
      <w:r>
        <w:rPr>
          <w:rFonts w:ascii="Times New Roman" w:hAnsi="Times New Roman" w:cs="Times New Roman"/>
        </w:rPr>
        <w:t>биомолекулами</w:t>
      </w:r>
      <w:proofErr w:type="spellEnd"/>
      <w:r>
        <w:rPr>
          <w:rFonts w:ascii="Times New Roman" w:hAnsi="Times New Roman" w:cs="Times New Roman"/>
        </w:rPr>
        <w:t xml:space="preserve">. Поиск новых устойчивых </w:t>
      </w:r>
      <w:proofErr w:type="spellStart"/>
      <w:r>
        <w:rPr>
          <w:rFonts w:ascii="Times New Roman" w:hAnsi="Times New Roman" w:cs="Times New Roman"/>
        </w:rPr>
        <w:t>дикарбонильных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36E5D">
        <w:rPr>
          <w:rFonts w:ascii="Times New Roman" w:hAnsi="Times New Roman" w:cs="Times New Roman"/>
        </w:rPr>
        <w:t xml:space="preserve">соединений технеция, подходящих для этих целей, и путей </w:t>
      </w:r>
      <w:r>
        <w:rPr>
          <w:rFonts w:ascii="Times New Roman" w:hAnsi="Times New Roman" w:cs="Times New Roman"/>
        </w:rPr>
        <w:t xml:space="preserve">их </w:t>
      </w:r>
      <w:r w:rsidRPr="00036E5D">
        <w:rPr>
          <w:rFonts w:ascii="Times New Roman" w:hAnsi="Times New Roman" w:cs="Times New Roman"/>
        </w:rPr>
        <w:t>синтеза, остаётся актуальной задачей.</w:t>
      </w:r>
    </w:p>
    <w:p w14:paraId="167B3572" w14:textId="7EA5BDD1" w:rsidR="002D49FC" w:rsidRPr="009A4C19" w:rsidRDefault="002D49FC" w:rsidP="004234AB">
      <w:pPr>
        <w:ind w:firstLine="426"/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hAnsi="Times New Roman" w:cs="Times New Roman"/>
        </w:rPr>
        <w:t>Химические свойства соединений</w:t>
      </w:r>
      <w:r w:rsidRPr="00036E5D">
        <w:rPr>
          <w:rFonts w:ascii="Times New Roman" w:hAnsi="Times New Roman" w:cs="Times New Roman"/>
        </w:rPr>
        <w:t xml:space="preserve"> технеция и рения весьма схожи, </w:t>
      </w:r>
      <w:r>
        <w:rPr>
          <w:rFonts w:ascii="Times New Roman" w:hAnsi="Times New Roman" w:cs="Times New Roman"/>
        </w:rPr>
        <w:t xml:space="preserve">поэтому в данной работе был адаптирован синтез известного </w:t>
      </w:r>
      <w:proofErr w:type="spellStart"/>
      <w:r>
        <w:rPr>
          <w:rFonts w:ascii="Times New Roman" w:hAnsi="Times New Roman" w:cs="Times New Roman"/>
        </w:rPr>
        <w:t>дикарбонильного</w:t>
      </w:r>
      <w:proofErr w:type="spellEnd"/>
      <w:r>
        <w:rPr>
          <w:rFonts w:ascii="Times New Roman" w:hAnsi="Times New Roman" w:cs="Times New Roman"/>
        </w:rPr>
        <w:t xml:space="preserve"> соединения рения, </w:t>
      </w:r>
      <w:r w:rsidRPr="007A50DE">
        <w:rPr>
          <w:rFonts w:ascii="Times New Roman" w:eastAsiaTheme="minorEastAsia" w:hAnsi="Times New Roman" w:cs="Times New Roman"/>
          <w:iCs/>
        </w:rPr>
        <w:t>[</w:t>
      </w:r>
      <w:proofErr w:type="gramStart"/>
      <w:r>
        <w:rPr>
          <w:rFonts w:ascii="Times New Roman" w:eastAsiaTheme="minorEastAsia" w:hAnsi="Times New Roman" w:cs="Times New Roman"/>
          <w:iCs/>
          <w:lang w:val="en-US"/>
        </w:rPr>
        <w:t>Re</w:t>
      </w:r>
      <w:r w:rsidRPr="007A50DE">
        <w:rPr>
          <w:rFonts w:ascii="Times New Roman" w:eastAsiaTheme="minorEastAsia" w:hAnsi="Times New Roman" w:cs="Times New Roman"/>
          <w:iCs/>
        </w:rPr>
        <w:t>(</w:t>
      </w:r>
      <w:proofErr w:type="gramEnd"/>
      <w:r>
        <w:rPr>
          <w:rFonts w:ascii="Times New Roman" w:eastAsiaTheme="minorEastAsia" w:hAnsi="Times New Roman" w:cs="Times New Roman"/>
          <w:iCs/>
          <w:lang w:val="en-US"/>
        </w:rPr>
        <w:t>CO</w:t>
      </w:r>
      <w:r w:rsidRPr="007A50DE">
        <w:rPr>
          <w:rFonts w:ascii="Times New Roman" w:eastAsiaTheme="minorEastAsia" w:hAnsi="Times New Roman" w:cs="Times New Roman"/>
          <w:iCs/>
        </w:rPr>
        <w:t>)</w:t>
      </w:r>
      <w:r w:rsidRPr="007A50DE">
        <w:rPr>
          <w:rFonts w:ascii="Times New Roman" w:eastAsiaTheme="minorEastAsia" w:hAnsi="Times New Roman" w:cs="Times New Roman"/>
          <w:iCs/>
          <w:vertAlign w:val="subscript"/>
        </w:rPr>
        <w:t>2</w:t>
      </w:r>
      <w:r w:rsidRPr="007A50DE">
        <w:rPr>
          <w:rFonts w:ascii="Times New Roman" w:eastAsiaTheme="minorEastAsia" w:hAnsi="Times New Roman" w:cs="Times New Roman"/>
          <w:iCs/>
        </w:rPr>
        <w:t>(</w:t>
      </w:r>
      <w:proofErr w:type="spellStart"/>
      <w:r>
        <w:rPr>
          <w:rFonts w:ascii="Times New Roman" w:eastAsiaTheme="minorEastAsia" w:hAnsi="Times New Roman" w:cs="Times New Roman"/>
          <w:iCs/>
          <w:lang w:val="en-US"/>
        </w:rPr>
        <w:t>phen</w:t>
      </w:r>
      <w:proofErr w:type="spellEnd"/>
      <w:r w:rsidRPr="007A50DE">
        <w:rPr>
          <w:rFonts w:ascii="Times New Roman" w:eastAsiaTheme="minorEastAsia" w:hAnsi="Times New Roman" w:cs="Times New Roman"/>
          <w:iCs/>
        </w:rPr>
        <w:t>)</w:t>
      </w:r>
      <w:r w:rsidRPr="007A50DE">
        <w:rPr>
          <w:rFonts w:ascii="Times New Roman" w:eastAsiaTheme="minorEastAsia" w:hAnsi="Times New Roman" w:cs="Times New Roman"/>
          <w:iCs/>
          <w:vertAlign w:val="subscript"/>
        </w:rPr>
        <w:t>2</w:t>
      </w:r>
      <w:r w:rsidRPr="007A50DE">
        <w:rPr>
          <w:rFonts w:ascii="Times New Roman" w:eastAsiaTheme="minorEastAsia" w:hAnsi="Times New Roman" w:cs="Times New Roman"/>
          <w:iCs/>
        </w:rPr>
        <w:t>](</w:t>
      </w:r>
      <w:r>
        <w:rPr>
          <w:rFonts w:ascii="Times New Roman" w:eastAsiaTheme="minorEastAsia" w:hAnsi="Times New Roman" w:cs="Times New Roman"/>
          <w:iCs/>
          <w:lang w:val="en-US"/>
        </w:rPr>
        <w:t>CF</w:t>
      </w:r>
      <w:r w:rsidRPr="007A50DE">
        <w:rPr>
          <w:rFonts w:ascii="Times New Roman" w:eastAsiaTheme="minorEastAsia" w:hAnsi="Times New Roman" w:cs="Times New Roman"/>
          <w:iCs/>
          <w:vertAlign w:val="subscript"/>
        </w:rPr>
        <w:t>3</w:t>
      </w:r>
      <w:r>
        <w:rPr>
          <w:rFonts w:ascii="Times New Roman" w:eastAsiaTheme="minorEastAsia" w:hAnsi="Times New Roman" w:cs="Times New Roman"/>
          <w:iCs/>
          <w:lang w:val="en-US"/>
        </w:rPr>
        <w:t>SO</w:t>
      </w:r>
      <w:r w:rsidRPr="007A50DE">
        <w:rPr>
          <w:rFonts w:ascii="Times New Roman" w:eastAsiaTheme="minorEastAsia" w:hAnsi="Times New Roman" w:cs="Times New Roman"/>
          <w:iCs/>
          <w:vertAlign w:val="subscript"/>
        </w:rPr>
        <w:t>3</w:t>
      </w:r>
      <w:r w:rsidRPr="007A50DE">
        <w:rPr>
          <w:rFonts w:ascii="Times New Roman" w:eastAsiaTheme="minorEastAsia" w:hAnsi="Times New Roman" w:cs="Times New Roman"/>
          <w:iCs/>
        </w:rPr>
        <w:t>)</w:t>
      </w:r>
      <w:r>
        <w:rPr>
          <w:rFonts w:ascii="Times New Roman" w:eastAsiaTheme="minorEastAsia" w:hAnsi="Times New Roman" w:cs="Times New Roman"/>
          <w:iCs/>
        </w:rPr>
        <w:t xml:space="preserve"> [</w:t>
      </w:r>
      <w:r w:rsidRPr="0076742F">
        <w:rPr>
          <w:rFonts w:ascii="Times New Roman" w:eastAsiaTheme="minorEastAsia" w:hAnsi="Times New Roman" w:cs="Times New Roman"/>
          <w:iCs/>
        </w:rPr>
        <w:t>2]</w:t>
      </w:r>
      <w:r>
        <w:rPr>
          <w:rFonts w:ascii="Times New Roman" w:eastAsiaTheme="minorEastAsia" w:hAnsi="Times New Roman" w:cs="Times New Roman"/>
          <w:iCs/>
        </w:rPr>
        <w:t>, с целью получения аналогичного соединения технеция.</w:t>
      </w:r>
      <w:r w:rsidRPr="00036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9B2DBD">
        <w:rPr>
          <w:rFonts w:ascii="Times New Roman" w:hAnsi="Times New Roman" w:cs="Times New Roman"/>
        </w:rPr>
        <w:t>этого был выбран «</w:t>
      </w:r>
      <w:proofErr w:type="spellStart"/>
      <w:r w:rsidRPr="009B2DBD">
        <w:rPr>
          <w:rFonts w:ascii="Times New Roman" w:hAnsi="Times New Roman" w:cs="Times New Roman"/>
        </w:rPr>
        <w:t>Melt</w:t>
      </w:r>
      <w:proofErr w:type="spellEnd"/>
      <w:r w:rsidRPr="009B2DBD">
        <w:rPr>
          <w:rFonts w:ascii="Times New Roman" w:hAnsi="Times New Roman" w:cs="Times New Roman"/>
        </w:rPr>
        <w:t xml:space="preserve"> </w:t>
      </w:r>
      <w:proofErr w:type="spellStart"/>
      <w:r w:rsidRPr="009B2DBD">
        <w:rPr>
          <w:rFonts w:ascii="Times New Roman" w:hAnsi="Times New Roman" w:cs="Times New Roman"/>
        </w:rPr>
        <w:t>method</w:t>
      </w:r>
      <w:proofErr w:type="spellEnd"/>
      <w:r w:rsidRPr="009B2DBD">
        <w:rPr>
          <w:rFonts w:ascii="Times New Roman" w:hAnsi="Times New Roman" w:cs="Times New Roman"/>
        </w:rPr>
        <w:t xml:space="preserve">», который заключается в </w:t>
      </w:r>
      <w:r w:rsidR="00060A98">
        <w:rPr>
          <w:rFonts w:ascii="Times New Roman" w:hAnsi="Times New Roman" w:cs="Times New Roman"/>
        </w:rPr>
        <w:t xml:space="preserve">замещении карбонильных групп </w:t>
      </w:r>
      <w:r w:rsidR="00060A98" w:rsidRPr="009A4C19">
        <w:rPr>
          <w:rFonts w:ascii="Times New Roman" w:eastAsiaTheme="minorEastAsia" w:hAnsi="Times New Roman" w:cs="Times New Roman"/>
          <w:iCs/>
        </w:rPr>
        <w:t>[</w:t>
      </w:r>
      <w:proofErr w:type="gramStart"/>
      <w:r w:rsidR="00060A98" w:rsidRPr="009A4C19">
        <w:rPr>
          <w:rFonts w:ascii="Times New Roman" w:eastAsiaTheme="minorEastAsia" w:hAnsi="Times New Roman" w:cs="Times New Roman"/>
          <w:iCs/>
          <w:lang w:val="en-US"/>
        </w:rPr>
        <w:t>Tc</w:t>
      </w:r>
      <w:r w:rsidR="00060A98" w:rsidRPr="009A4C19">
        <w:rPr>
          <w:rFonts w:ascii="Times New Roman" w:eastAsiaTheme="minorEastAsia" w:hAnsi="Times New Roman" w:cs="Times New Roman"/>
          <w:iCs/>
        </w:rPr>
        <w:t>(</w:t>
      </w:r>
      <w:proofErr w:type="gramEnd"/>
      <w:r w:rsidR="00060A98" w:rsidRPr="009A4C19">
        <w:rPr>
          <w:rFonts w:ascii="Times New Roman" w:eastAsiaTheme="minorEastAsia" w:hAnsi="Times New Roman" w:cs="Times New Roman"/>
          <w:iCs/>
          <w:lang w:val="en-US"/>
        </w:rPr>
        <w:t>CF</w:t>
      </w:r>
      <w:r w:rsidR="00060A98" w:rsidRPr="009A4C19">
        <w:rPr>
          <w:rFonts w:ascii="Times New Roman" w:eastAsiaTheme="minorEastAsia" w:hAnsi="Times New Roman" w:cs="Times New Roman"/>
          <w:iCs/>
          <w:vertAlign w:val="subscript"/>
        </w:rPr>
        <w:t>3</w:t>
      </w:r>
      <w:r w:rsidR="00060A98" w:rsidRPr="009A4C19">
        <w:rPr>
          <w:rFonts w:ascii="Times New Roman" w:eastAsiaTheme="minorEastAsia" w:hAnsi="Times New Roman" w:cs="Times New Roman"/>
          <w:iCs/>
          <w:lang w:val="en-US"/>
        </w:rPr>
        <w:t>SO</w:t>
      </w:r>
      <w:r w:rsidR="00060A98" w:rsidRPr="009A4C19">
        <w:rPr>
          <w:rFonts w:ascii="Times New Roman" w:eastAsiaTheme="minorEastAsia" w:hAnsi="Times New Roman" w:cs="Times New Roman"/>
          <w:iCs/>
          <w:vertAlign w:val="subscript"/>
        </w:rPr>
        <w:t>3</w:t>
      </w:r>
      <w:r w:rsidR="00060A98">
        <w:rPr>
          <w:rFonts w:ascii="Times New Roman" w:eastAsiaTheme="minorEastAsia" w:hAnsi="Times New Roman" w:cs="Times New Roman"/>
          <w:iCs/>
        </w:rPr>
        <w:t>)</w:t>
      </w:r>
      <w:r w:rsidR="00060A98" w:rsidRPr="009A4C19">
        <w:rPr>
          <w:rFonts w:ascii="Times New Roman" w:eastAsiaTheme="minorEastAsia" w:hAnsi="Times New Roman" w:cs="Times New Roman"/>
          <w:iCs/>
        </w:rPr>
        <w:t>(</w:t>
      </w:r>
      <w:r w:rsidR="00060A98" w:rsidRPr="009A4C19">
        <w:rPr>
          <w:rFonts w:ascii="Times New Roman" w:eastAsiaTheme="minorEastAsia" w:hAnsi="Times New Roman" w:cs="Times New Roman"/>
          <w:iCs/>
          <w:lang w:val="en-US"/>
        </w:rPr>
        <w:t>CO</w:t>
      </w:r>
      <w:r w:rsidR="00060A98" w:rsidRPr="009A4C19">
        <w:rPr>
          <w:rFonts w:ascii="Times New Roman" w:eastAsiaTheme="minorEastAsia" w:hAnsi="Times New Roman" w:cs="Times New Roman"/>
          <w:iCs/>
        </w:rPr>
        <w:t>)</w:t>
      </w:r>
      <w:r w:rsidR="00060A98" w:rsidRPr="00B4631C">
        <w:rPr>
          <w:rFonts w:ascii="Times New Roman" w:eastAsiaTheme="minorEastAsia" w:hAnsi="Times New Roman" w:cs="Times New Roman"/>
          <w:iCs/>
          <w:vertAlign w:val="subscript"/>
        </w:rPr>
        <w:t>5</w:t>
      </w:r>
      <w:r w:rsidR="00060A98" w:rsidRPr="00B4631C">
        <w:rPr>
          <w:rFonts w:ascii="Times New Roman" w:eastAsiaTheme="minorEastAsia" w:hAnsi="Times New Roman" w:cs="Times New Roman"/>
          <w:iCs/>
        </w:rPr>
        <w:t>]</w:t>
      </w:r>
      <w:r w:rsidRPr="009B2DBD">
        <w:rPr>
          <w:rFonts w:ascii="Times New Roman" w:hAnsi="Times New Roman" w:cs="Times New Roman"/>
        </w:rPr>
        <w:t xml:space="preserve"> в расплаве </w:t>
      </w:r>
      <w:proofErr w:type="spellStart"/>
      <w:r w:rsidRPr="009B2DBD">
        <w:rPr>
          <w:rFonts w:ascii="Times New Roman" w:hAnsi="Times New Roman" w:cs="Times New Roman"/>
        </w:rPr>
        <w:t>лиганда</w:t>
      </w:r>
      <w:proofErr w:type="spellEnd"/>
      <w:r w:rsidRPr="009B2DBD">
        <w:rPr>
          <w:rFonts w:ascii="Times New Roman" w:hAnsi="Times New Roman" w:cs="Times New Roman"/>
        </w:rPr>
        <w:t xml:space="preserve">, 1,10-фенантролина. </w:t>
      </w:r>
      <w:proofErr w:type="spellStart"/>
      <w:r w:rsidRPr="009B2DBD">
        <w:rPr>
          <w:rFonts w:ascii="Times New Roman" w:hAnsi="Times New Roman" w:cs="Times New Roman"/>
        </w:rPr>
        <w:t>Трифлатпентакарбонила</w:t>
      </w:r>
      <w:proofErr w:type="spellEnd"/>
      <w:r w:rsidRPr="009B2DBD">
        <w:rPr>
          <w:rFonts w:ascii="Times New Roman" w:hAnsi="Times New Roman" w:cs="Times New Roman"/>
        </w:rPr>
        <w:t xml:space="preserve"> технеция-99 был получен по реакции </w:t>
      </w:r>
      <w:r w:rsidR="00B4631C" w:rsidRPr="009A4C19">
        <w:rPr>
          <w:rFonts w:ascii="Times New Roman" w:eastAsiaTheme="minorEastAsia" w:hAnsi="Times New Roman" w:cs="Times New Roman"/>
          <w:iCs/>
        </w:rPr>
        <w:t>[</w:t>
      </w:r>
      <w:proofErr w:type="spellStart"/>
      <w:r w:rsidR="00B4631C" w:rsidRPr="009A4C19">
        <w:rPr>
          <w:rFonts w:ascii="Times New Roman" w:eastAsiaTheme="minorEastAsia" w:hAnsi="Times New Roman" w:cs="Times New Roman"/>
          <w:iCs/>
          <w:lang w:val="en-US"/>
        </w:rPr>
        <w:t>Tc</w:t>
      </w:r>
      <w:r w:rsidR="00B4631C">
        <w:rPr>
          <w:rFonts w:ascii="Times New Roman" w:eastAsiaTheme="minorEastAsia" w:hAnsi="Times New Roman" w:cs="Times New Roman"/>
          <w:iCs/>
          <w:lang w:val="en-US"/>
        </w:rPr>
        <w:t>Br</w:t>
      </w:r>
      <w:proofErr w:type="spellEnd"/>
      <w:r w:rsidR="00B4631C" w:rsidRPr="009A4C19">
        <w:rPr>
          <w:rFonts w:ascii="Times New Roman" w:eastAsiaTheme="minorEastAsia" w:hAnsi="Times New Roman" w:cs="Times New Roman"/>
          <w:iCs/>
        </w:rPr>
        <w:t>(</w:t>
      </w:r>
      <w:r w:rsidR="00B4631C" w:rsidRPr="009A4C19">
        <w:rPr>
          <w:rFonts w:ascii="Times New Roman" w:eastAsiaTheme="minorEastAsia" w:hAnsi="Times New Roman" w:cs="Times New Roman"/>
          <w:iCs/>
          <w:lang w:val="en-US"/>
        </w:rPr>
        <w:t>CO</w:t>
      </w:r>
      <w:r w:rsidR="00B4631C" w:rsidRPr="009A4C19">
        <w:rPr>
          <w:rFonts w:ascii="Times New Roman" w:eastAsiaTheme="minorEastAsia" w:hAnsi="Times New Roman" w:cs="Times New Roman"/>
          <w:iCs/>
        </w:rPr>
        <w:t>)</w:t>
      </w:r>
      <w:r w:rsidR="00B4631C" w:rsidRPr="00B4631C">
        <w:rPr>
          <w:rFonts w:ascii="Times New Roman" w:eastAsiaTheme="minorEastAsia" w:hAnsi="Times New Roman" w:cs="Times New Roman"/>
          <w:iCs/>
          <w:vertAlign w:val="subscript"/>
        </w:rPr>
        <w:t>5</w:t>
      </w:r>
      <w:r w:rsidR="00B4631C" w:rsidRPr="00B4631C">
        <w:rPr>
          <w:rFonts w:ascii="Times New Roman" w:eastAsiaTheme="minorEastAsia" w:hAnsi="Times New Roman" w:cs="Times New Roman"/>
          <w:iCs/>
        </w:rPr>
        <w:t xml:space="preserve">] </w:t>
      </w:r>
      <w:r w:rsidR="00B4631C">
        <w:rPr>
          <w:rFonts w:ascii="Times New Roman" w:eastAsiaTheme="minorEastAsia" w:hAnsi="Times New Roman" w:cs="Times New Roman"/>
          <w:iCs/>
        </w:rPr>
        <w:t xml:space="preserve">с </w:t>
      </w:r>
      <w:proofErr w:type="spellStart"/>
      <w:r w:rsidR="00B4631C">
        <w:rPr>
          <w:rFonts w:ascii="Times New Roman" w:eastAsiaTheme="minorEastAsia" w:hAnsi="Times New Roman" w:cs="Times New Roman"/>
          <w:iCs/>
        </w:rPr>
        <w:t>трифлатом</w:t>
      </w:r>
      <w:proofErr w:type="spellEnd"/>
      <w:r w:rsidR="00B4631C">
        <w:rPr>
          <w:rFonts w:ascii="Times New Roman" w:eastAsiaTheme="minorEastAsia" w:hAnsi="Times New Roman" w:cs="Times New Roman"/>
          <w:iCs/>
        </w:rPr>
        <w:t xml:space="preserve"> серебра в </w:t>
      </w:r>
      <w:r w:rsidR="00B4631C">
        <w:rPr>
          <w:rFonts w:ascii="Times New Roman" w:eastAsiaTheme="minorEastAsia" w:hAnsi="Times New Roman" w:cs="Times New Roman"/>
          <w:iCs/>
          <w:lang w:val="en-US"/>
        </w:rPr>
        <w:t>CH</w:t>
      </w:r>
      <w:r w:rsidR="00B4631C" w:rsidRPr="00B4631C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B4631C">
        <w:rPr>
          <w:rFonts w:ascii="Times New Roman" w:eastAsiaTheme="minorEastAsia" w:hAnsi="Times New Roman" w:cs="Times New Roman"/>
          <w:iCs/>
          <w:lang w:val="en-US"/>
        </w:rPr>
        <w:t>Cl</w:t>
      </w:r>
      <w:r w:rsidR="00B4631C" w:rsidRPr="00B4631C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B4631C">
        <w:rPr>
          <w:rFonts w:ascii="Times New Roman" w:eastAsiaTheme="minorEastAsia" w:hAnsi="Times New Roman" w:cs="Times New Roman"/>
          <w:iCs/>
        </w:rPr>
        <w:t xml:space="preserve">. </w:t>
      </w:r>
      <w:r w:rsidRPr="009B2DBD">
        <w:rPr>
          <w:rFonts w:ascii="Times New Roman" w:eastAsiaTheme="minorEastAsia" w:hAnsi="Times New Roman" w:cs="Times New Roman"/>
          <w:iCs/>
        </w:rPr>
        <w:t xml:space="preserve">ИК-спектр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Cs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Tc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i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Cs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</w:rPr>
              <m:t>)</m:t>
            </m:r>
            <m:sSub>
              <m:sSubPr>
                <m:ctrlPr>
                  <w:rPr>
                    <w:rFonts w:ascii="Cambria Math" w:hAnsi="Cambria Math" w:cs="Times New Roman"/>
                    <w:iCs/>
                    <w:lang w:val="en-US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Cs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5</m:t>
                </m:r>
              </m:sub>
            </m:sSub>
          </m:e>
        </m:d>
      </m:oMath>
      <w:r w:rsidRPr="009B2DBD">
        <w:rPr>
          <w:rFonts w:ascii="Times New Roman" w:eastAsiaTheme="minorEastAsia" w:hAnsi="Times New Roman" w:cs="Times New Roman"/>
          <w:iCs/>
        </w:rPr>
        <w:t xml:space="preserve"> в </w:t>
      </w:r>
      <w:r w:rsidRPr="009B2DBD">
        <w:rPr>
          <w:rFonts w:ascii="Times New Roman" w:eastAsiaTheme="minorEastAsia" w:hAnsi="Times New Roman" w:cs="Times New Roman"/>
          <w:iCs/>
          <w:lang w:val="en-US"/>
        </w:rPr>
        <w:t>CH</w:t>
      </w:r>
      <w:r w:rsidRPr="00E77C33">
        <w:rPr>
          <w:rFonts w:ascii="Times New Roman" w:eastAsiaTheme="minorEastAsia" w:hAnsi="Times New Roman" w:cs="Times New Roman"/>
          <w:iCs/>
          <w:vertAlign w:val="subscript"/>
        </w:rPr>
        <w:t>2</w:t>
      </w:r>
      <w:r w:rsidRPr="009B2DBD">
        <w:rPr>
          <w:rFonts w:ascii="Times New Roman" w:eastAsiaTheme="minorEastAsia" w:hAnsi="Times New Roman" w:cs="Times New Roman"/>
          <w:iCs/>
          <w:lang w:val="en-US"/>
        </w:rPr>
        <w:t>Cl</w:t>
      </w:r>
      <w:r w:rsidRPr="00E77C33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B4631C">
        <w:rPr>
          <w:rFonts w:ascii="Times New Roman" w:eastAsiaTheme="minorEastAsia" w:hAnsi="Times New Roman" w:cs="Times New Roman"/>
          <w:iCs/>
        </w:rPr>
        <w:t>: 2071</w:t>
      </w:r>
      <w:r w:rsidR="00B4631C" w:rsidRPr="00B4631C">
        <w:rPr>
          <w:rFonts w:ascii="Times New Roman" w:eastAsiaTheme="minorEastAsia" w:hAnsi="Times New Roman" w:cs="Times New Roman"/>
          <w:iCs/>
        </w:rPr>
        <w:t>;</w:t>
      </w:r>
      <w:r w:rsidR="00B4631C">
        <w:rPr>
          <w:rFonts w:ascii="Times New Roman" w:eastAsiaTheme="minorEastAsia" w:hAnsi="Times New Roman" w:cs="Times New Roman"/>
          <w:iCs/>
        </w:rPr>
        <w:t xml:space="preserve"> 2013 </w:t>
      </w:r>
      <w:r w:rsidRPr="009B2DBD">
        <w:rPr>
          <w:rFonts w:ascii="Times New Roman" w:eastAsiaTheme="minorEastAsia" w:hAnsi="Times New Roman" w:cs="Times New Roman"/>
          <w:iCs/>
        </w:rPr>
        <w:t>см</w:t>
      </w:r>
      <w:r w:rsidR="00B4631C" w:rsidRPr="00B4631C">
        <w:rPr>
          <w:rFonts w:ascii="Times New Roman" w:eastAsiaTheme="minorEastAsia" w:hAnsi="Times New Roman" w:cs="Times New Roman"/>
          <w:iCs/>
          <w:vertAlign w:val="superscript"/>
        </w:rPr>
        <w:t>‒1</w:t>
      </w:r>
      <w:r w:rsidRPr="009B2DBD">
        <w:rPr>
          <w:rFonts w:ascii="Times New Roman" w:eastAsiaTheme="minorEastAsia" w:hAnsi="Times New Roman" w:cs="Times New Roman"/>
          <w:iCs/>
        </w:rPr>
        <w:t xml:space="preserve">. </w:t>
      </w:r>
      <w:r w:rsidRPr="009A4C19">
        <w:rPr>
          <w:rFonts w:ascii="Times New Roman" w:eastAsiaTheme="minorEastAsia" w:hAnsi="Times New Roman" w:cs="Times New Roman"/>
          <w:iCs/>
        </w:rPr>
        <w:t>[</w:t>
      </w:r>
      <w:r w:rsidRPr="009A4C19">
        <w:rPr>
          <w:rFonts w:ascii="Times New Roman" w:eastAsiaTheme="minorEastAsia" w:hAnsi="Times New Roman" w:cs="Times New Roman"/>
          <w:iCs/>
          <w:lang w:val="en-US"/>
        </w:rPr>
        <w:t>Tc</w:t>
      </w:r>
      <w:r w:rsidRPr="009A4C19">
        <w:rPr>
          <w:rFonts w:ascii="Times New Roman" w:eastAsiaTheme="minorEastAsia" w:hAnsi="Times New Roman" w:cs="Times New Roman"/>
          <w:iCs/>
        </w:rPr>
        <w:t>(</w:t>
      </w:r>
      <w:r w:rsidRPr="009A4C19">
        <w:rPr>
          <w:rFonts w:ascii="Times New Roman" w:eastAsiaTheme="minorEastAsia" w:hAnsi="Times New Roman" w:cs="Times New Roman"/>
          <w:iCs/>
          <w:lang w:val="en-US"/>
        </w:rPr>
        <w:t>CO</w:t>
      </w:r>
      <w:r w:rsidRPr="009A4C19">
        <w:rPr>
          <w:rFonts w:ascii="Times New Roman" w:eastAsiaTheme="minorEastAsia" w:hAnsi="Times New Roman" w:cs="Times New Roman"/>
          <w:iCs/>
        </w:rPr>
        <w:t>)</w:t>
      </w:r>
      <w:r w:rsidRPr="009A4C19">
        <w:rPr>
          <w:rFonts w:ascii="Times New Roman" w:eastAsiaTheme="minorEastAsia" w:hAnsi="Times New Roman" w:cs="Times New Roman"/>
          <w:iCs/>
          <w:vertAlign w:val="subscript"/>
        </w:rPr>
        <w:t>2</w:t>
      </w:r>
      <w:r w:rsidRPr="009A4C19">
        <w:rPr>
          <w:rFonts w:ascii="Times New Roman" w:eastAsiaTheme="minorEastAsia" w:hAnsi="Times New Roman" w:cs="Times New Roman"/>
          <w:iCs/>
        </w:rPr>
        <w:t>(</w:t>
      </w:r>
      <w:proofErr w:type="spellStart"/>
      <w:r w:rsidRPr="009A4C19">
        <w:rPr>
          <w:rFonts w:ascii="Times New Roman" w:eastAsiaTheme="minorEastAsia" w:hAnsi="Times New Roman" w:cs="Times New Roman"/>
          <w:iCs/>
          <w:lang w:val="en-US"/>
        </w:rPr>
        <w:t>phen</w:t>
      </w:r>
      <w:proofErr w:type="spellEnd"/>
      <w:r w:rsidRPr="009A4C19">
        <w:rPr>
          <w:rFonts w:ascii="Times New Roman" w:eastAsiaTheme="minorEastAsia" w:hAnsi="Times New Roman" w:cs="Times New Roman"/>
          <w:iCs/>
        </w:rPr>
        <w:t>)</w:t>
      </w:r>
      <w:r w:rsidRPr="009A4C19">
        <w:rPr>
          <w:rFonts w:ascii="Times New Roman" w:eastAsiaTheme="minorEastAsia" w:hAnsi="Times New Roman" w:cs="Times New Roman"/>
          <w:iCs/>
          <w:vertAlign w:val="subscript"/>
        </w:rPr>
        <w:t>2</w:t>
      </w:r>
      <w:r w:rsidRPr="009A4C19">
        <w:rPr>
          <w:rFonts w:ascii="Times New Roman" w:eastAsiaTheme="minorEastAsia" w:hAnsi="Times New Roman" w:cs="Times New Roman"/>
          <w:iCs/>
        </w:rPr>
        <w:t>](</w:t>
      </w:r>
      <w:r w:rsidRPr="009A4C19">
        <w:rPr>
          <w:rFonts w:ascii="Times New Roman" w:eastAsiaTheme="minorEastAsia" w:hAnsi="Times New Roman" w:cs="Times New Roman"/>
          <w:iCs/>
          <w:lang w:val="en-US"/>
        </w:rPr>
        <w:t>CF</w:t>
      </w:r>
      <w:r w:rsidRPr="009A4C19">
        <w:rPr>
          <w:rFonts w:ascii="Times New Roman" w:eastAsiaTheme="minorEastAsia" w:hAnsi="Times New Roman" w:cs="Times New Roman"/>
          <w:iCs/>
          <w:vertAlign w:val="subscript"/>
        </w:rPr>
        <w:t>3</w:t>
      </w:r>
      <w:r w:rsidRPr="009A4C19">
        <w:rPr>
          <w:rFonts w:ascii="Times New Roman" w:eastAsiaTheme="minorEastAsia" w:hAnsi="Times New Roman" w:cs="Times New Roman"/>
          <w:iCs/>
          <w:lang w:val="en-US"/>
        </w:rPr>
        <w:t>SO</w:t>
      </w:r>
      <w:r w:rsidRPr="009A4C19">
        <w:rPr>
          <w:rFonts w:ascii="Times New Roman" w:eastAsiaTheme="minorEastAsia" w:hAnsi="Times New Roman" w:cs="Times New Roman"/>
          <w:iCs/>
          <w:vertAlign w:val="subscript"/>
        </w:rPr>
        <w:t>3</w:t>
      </w:r>
      <w:r w:rsidRPr="009A4C19">
        <w:rPr>
          <w:rFonts w:ascii="Times New Roman" w:eastAsiaTheme="minorEastAsia" w:hAnsi="Times New Roman" w:cs="Times New Roman"/>
          <w:iCs/>
        </w:rPr>
        <w:t xml:space="preserve">) был </w:t>
      </w:r>
      <w:r w:rsidRPr="004A147D">
        <w:rPr>
          <w:rFonts w:ascii="Times New Roman" w:eastAsiaTheme="minorEastAsia" w:hAnsi="Times New Roman" w:cs="Times New Roman"/>
          <w:iCs/>
        </w:rPr>
        <w:t xml:space="preserve">очищен методом сублимации в вакууме 0.008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атм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 при температуре 130°С и </w:t>
      </w:r>
      <w:r w:rsidR="00B4631C" w:rsidRPr="004A147D">
        <w:rPr>
          <w:rFonts w:ascii="Times New Roman" w:eastAsiaTheme="minorEastAsia" w:hAnsi="Times New Roman" w:cs="Times New Roman"/>
          <w:iCs/>
        </w:rPr>
        <w:t xml:space="preserve">последующей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фл</w:t>
      </w:r>
      <w:r w:rsidR="00B4631C" w:rsidRPr="004A147D">
        <w:rPr>
          <w:rFonts w:ascii="Times New Roman" w:eastAsiaTheme="minorEastAsia" w:hAnsi="Times New Roman" w:cs="Times New Roman"/>
          <w:iCs/>
        </w:rPr>
        <w:t>еш</w:t>
      </w:r>
      <w:proofErr w:type="spellEnd"/>
      <w:r w:rsidR="00B4631C" w:rsidRPr="004A147D">
        <w:rPr>
          <w:rFonts w:ascii="Times New Roman" w:eastAsiaTheme="minorEastAsia" w:hAnsi="Times New Roman" w:cs="Times New Roman"/>
          <w:iCs/>
        </w:rPr>
        <w:t>-хроматографией</w:t>
      </w:r>
      <w:r w:rsidR="004B492F" w:rsidRPr="004A147D">
        <w:rPr>
          <w:rFonts w:ascii="Times New Roman" w:eastAsiaTheme="minorEastAsia" w:hAnsi="Times New Roman" w:cs="Times New Roman"/>
          <w:iCs/>
        </w:rPr>
        <w:t>, что позволило в дальнейшем получить монокристаллы для рентгено-структурного анализа</w:t>
      </w:r>
      <w:r w:rsidRPr="004A147D">
        <w:rPr>
          <w:rFonts w:ascii="Times New Roman" w:eastAsiaTheme="minorEastAsia" w:hAnsi="Times New Roman" w:cs="Times New Roman"/>
          <w:iCs/>
        </w:rPr>
        <w:t xml:space="preserve">. </w:t>
      </w:r>
      <w:r w:rsidR="00B4631C" w:rsidRPr="004A147D">
        <w:rPr>
          <w:rFonts w:ascii="Times New Roman" w:eastAsiaTheme="minorEastAsia" w:hAnsi="Times New Roman" w:cs="Times New Roman"/>
          <w:iCs/>
        </w:rPr>
        <w:t xml:space="preserve">ИК-спектр </w:t>
      </w:r>
      <w:r w:rsidR="00060A98" w:rsidRPr="004A147D">
        <w:rPr>
          <w:rFonts w:ascii="Times New Roman" w:eastAsiaTheme="minorEastAsia" w:hAnsi="Times New Roman" w:cs="Times New Roman"/>
          <w:iCs/>
        </w:rPr>
        <w:t>[</w:t>
      </w:r>
      <w:proofErr w:type="gramStart"/>
      <w:r w:rsidR="00060A98" w:rsidRPr="004A147D">
        <w:rPr>
          <w:rFonts w:ascii="Times New Roman" w:eastAsiaTheme="minorEastAsia" w:hAnsi="Times New Roman" w:cs="Times New Roman"/>
          <w:iCs/>
          <w:lang w:val="en-US"/>
        </w:rPr>
        <w:t>Tc</w:t>
      </w:r>
      <w:r w:rsidR="00060A98" w:rsidRPr="004A147D">
        <w:rPr>
          <w:rFonts w:ascii="Times New Roman" w:eastAsiaTheme="minorEastAsia" w:hAnsi="Times New Roman" w:cs="Times New Roman"/>
          <w:iCs/>
        </w:rPr>
        <w:t>(</w:t>
      </w:r>
      <w:proofErr w:type="gramEnd"/>
      <w:r w:rsidR="00060A98" w:rsidRPr="004A147D">
        <w:rPr>
          <w:rFonts w:ascii="Times New Roman" w:eastAsiaTheme="minorEastAsia" w:hAnsi="Times New Roman" w:cs="Times New Roman"/>
          <w:iCs/>
          <w:lang w:val="en-US"/>
        </w:rPr>
        <w:t>CO</w:t>
      </w:r>
      <w:r w:rsidR="00060A98" w:rsidRPr="004A147D">
        <w:rPr>
          <w:rFonts w:ascii="Times New Roman" w:eastAsiaTheme="minorEastAsia" w:hAnsi="Times New Roman" w:cs="Times New Roman"/>
          <w:iCs/>
        </w:rPr>
        <w:t>)</w:t>
      </w:r>
      <w:r w:rsidR="00060A98" w:rsidRPr="004A147D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060A98" w:rsidRPr="004A147D">
        <w:rPr>
          <w:rFonts w:ascii="Times New Roman" w:eastAsiaTheme="minorEastAsia" w:hAnsi="Times New Roman" w:cs="Times New Roman"/>
          <w:iCs/>
        </w:rPr>
        <w:t>(</w:t>
      </w:r>
      <w:proofErr w:type="spellStart"/>
      <w:r w:rsidR="00060A98" w:rsidRPr="004A147D">
        <w:rPr>
          <w:rFonts w:ascii="Times New Roman" w:eastAsiaTheme="minorEastAsia" w:hAnsi="Times New Roman" w:cs="Times New Roman"/>
          <w:iCs/>
          <w:lang w:val="en-US"/>
        </w:rPr>
        <w:t>phen</w:t>
      </w:r>
      <w:proofErr w:type="spellEnd"/>
      <w:r w:rsidR="00060A98" w:rsidRPr="004A147D">
        <w:rPr>
          <w:rFonts w:ascii="Times New Roman" w:eastAsiaTheme="minorEastAsia" w:hAnsi="Times New Roman" w:cs="Times New Roman"/>
          <w:iCs/>
        </w:rPr>
        <w:t>)</w:t>
      </w:r>
      <w:r w:rsidR="00060A98" w:rsidRPr="004A147D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060A98" w:rsidRPr="004A147D">
        <w:rPr>
          <w:rFonts w:ascii="Times New Roman" w:eastAsiaTheme="minorEastAsia" w:hAnsi="Times New Roman" w:cs="Times New Roman"/>
          <w:iCs/>
        </w:rPr>
        <w:t>](</w:t>
      </w:r>
      <w:r w:rsidR="00060A98" w:rsidRPr="004A147D">
        <w:rPr>
          <w:rFonts w:ascii="Times New Roman" w:eastAsiaTheme="minorEastAsia" w:hAnsi="Times New Roman" w:cs="Times New Roman"/>
          <w:iCs/>
          <w:lang w:val="en-US"/>
        </w:rPr>
        <w:t>CF</w:t>
      </w:r>
      <w:r w:rsidR="00060A98" w:rsidRPr="004A147D">
        <w:rPr>
          <w:rFonts w:ascii="Times New Roman" w:eastAsiaTheme="minorEastAsia" w:hAnsi="Times New Roman" w:cs="Times New Roman"/>
          <w:iCs/>
          <w:vertAlign w:val="subscript"/>
        </w:rPr>
        <w:t>3</w:t>
      </w:r>
      <w:r w:rsidR="00060A98" w:rsidRPr="004A147D">
        <w:rPr>
          <w:rFonts w:ascii="Times New Roman" w:eastAsiaTheme="minorEastAsia" w:hAnsi="Times New Roman" w:cs="Times New Roman"/>
          <w:iCs/>
          <w:lang w:val="en-US"/>
        </w:rPr>
        <w:t>SO</w:t>
      </w:r>
      <w:r w:rsidR="00060A98" w:rsidRPr="004A147D">
        <w:rPr>
          <w:rFonts w:ascii="Times New Roman" w:eastAsiaTheme="minorEastAsia" w:hAnsi="Times New Roman" w:cs="Times New Roman"/>
          <w:iCs/>
          <w:vertAlign w:val="subscript"/>
        </w:rPr>
        <w:t>3</w:t>
      </w:r>
      <w:r w:rsidR="00060A98" w:rsidRPr="004A147D">
        <w:rPr>
          <w:rFonts w:ascii="Times New Roman" w:eastAsiaTheme="minorEastAsia" w:hAnsi="Times New Roman" w:cs="Times New Roman"/>
          <w:iCs/>
        </w:rPr>
        <w:t>)</w:t>
      </w:r>
      <w:r w:rsidR="00B4631C" w:rsidRPr="004A147D">
        <w:rPr>
          <w:rFonts w:ascii="Times New Roman" w:eastAsiaTheme="minorEastAsia" w:hAnsi="Times New Roman" w:cs="Times New Roman"/>
          <w:iCs/>
        </w:rPr>
        <w:t xml:space="preserve"> в </w:t>
      </w:r>
      <w:r w:rsidR="00B4631C" w:rsidRPr="004A147D">
        <w:rPr>
          <w:rFonts w:ascii="Times New Roman" w:eastAsiaTheme="minorEastAsia" w:hAnsi="Times New Roman" w:cs="Times New Roman"/>
          <w:iCs/>
          <w:lang w:val="en-US"/>
        </w:rPr>
        <w:t>CH</w:t>
      </w:r>
      <w:r w:rsidR="00B4631C" w:rsidRPr="004A147D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B4631C" w:rsidRPr="004A147D">
        <w:rPr>
          <w:rFonts w:ascii="Times New Roman" w:eastAsiaTheme="minorEastAsia" w:hAnsi="Times New Roman" w:cs="Times New Roman"/>
          <w:iCs/>
          <w:lang w:val="en-US"/>
        </w:rPr>
        <w:t>Cl</w:t>
      </w:r>
      <w:r w:rsidR="00B4631C" w:rsidRPr="004A147D">
        <w:rPr>
          <w:rFonts w:ascii="Times New Roman" w:eastAsiaTheme="minorEastAsia" w:hAnsi="Times New Roman" w:cs="Times New Roman"/>
          <w:iCs/>
          <w:vertAlign w:val="subscript"/>
        </w:rPr>
        <w:t>2</w:t>
      </w:r>
      <w:r w:rsidR="00B4631C" w:rsidRPr="004A147D">
        <w:rPr>
          <w:rFonts w:ascii="Times New Roman" w:eastAsiaTheme="minorEastAsia" w:hAnsi="Times New Roman" w:cs="Times New Roman"/>
          <w:iCs/>
        </w:rPr>
        <w:t>: 1867; 1940 см</w:t>
      </w:r>
      <w:r w:rsidR="00B4631C" w:rsidRPr="004A147D">
        <w:rPr>
          <w:rFonts w:ascii="Times New Roman" w:eastAsiaTheme="minorEastAsia" w:hAnsi="Times New Roman" w:cs="Times New Roman"/>
          <w:iCs/>
          <w:vertAlign w:val="superscript"/>
        </w:rPr>
        <w:t>‒1</w:t>
      </w:r>
      <w:r w:rsidRPr="004A147D">
        <w:rPr>
          <w:rFonts w:ascii="Times New Roman" w:eastAsiaTheme="minorEastAsia" w:hAnsi="Times New Roman" w:cs="Times New Roman"/>
          <w:iCs/>
        </w:rPr>
        <w:t xml:space="preserve">. Аналогичная реакция была проведена с применением 2,2’-бипиридина в качестве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бидентатного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лиганда</w:t>
      </w:r>
      <w:proofErr w:type="spellEnd"/>
      <w:r w:rsidR="00B4631C" w:rsidRPr="004A147D">
        <w:rPr>
          <w:rFonts w:ascii="Times New Roman" w:eastAsiaTheme="minorEastAsia" w:hAnsi="Times New Roman" w:cs="Times New Roman"/>
          <w:iCs/>
        </w:rPr>
        <w:t xml:space="preserve"> при 75°С в течение 4 часов</w:t>
      </w:r>
      <w:r w:rsidRPr="004A147D">
        <w:rPr>
          <w:rFonts w:ascii="Times New Roman" w:eastAsiaTheme="minorEastAsia" w:hAnsi="Times New Roman" w:cs="Times New Roman"/>
          <w:iCs/>
        </w:rPr>
        <w:t>. ИК-спектр продукта реакции</w:t>
      </w:r>
      <w:r w:rsidRPr="009A4C19">
        <w:rPr>
          <w:rFonts w:ascii="Times New Roman" w:eastAsiaTheme="minorEastAsia" w:hAnsi="Times New Roman" w:cs="Times New Roman"/>
          <w:iCs/>
        </w:rPr>
        <w:t xml:space="preserve"> содержал полосы характерные дл</w:t>
      </w:r>
      <w:r w:rsidR="00B4631C">
        <w:rPr>
          <w:rFonts w:ascii="Times New Roman" w:eastAsiaTheme="minorEastAsia" w:hAnsi="Times New Roman" w:cs="Times New Roman"/>
          <w:iCs/>
        </w:rPr>
        <w:t xml:space="preserve">я </w:t>
      </w:r>
      <w:proofErr w:type="spellStart"/>
      <w:r w:rsidR="00B4631C">
        <w:rPr>
          <w:rFonts w:ascii="Times New Roman" w:eastAsiaTheme="minorEastAsia" w:hAnsi="Times New Roman" w:cs="Times New Roman"/>
          <w:iCs/>
        </w:rPr>
        <w:t>трикарбонилов</w:t>
      </w:r>
      <w:proofErr w:type="spellEnd"/>
      <w:r w:rsidR="00B4631C">
        <w:rPr>
          <w:rFonts w:ascii="Times New Roman" w:eastAsiaTheme="minorEastAsia" w:hAnsi="Times New Roman" w:cs="Times New Roman"/>
          <w:iCs/>
        </w:rPr>
        <w:t xml:space="preserve"> технеция: 1946</w:t>
      </w:r>
      <w:r w:rsidR="00B4631C" w:rsidRPr="00B4631C">
        <w:rPr>
          <w:rFonts w:ascii="Times New Roman" w:eastAsiaTheme="minorEastAsia" w:hAnsi="Times New Roman" w:cs="Times New Roman"/>
          <w:iCs/>
        </w:rPr>
        <w:t>;</w:t>
      </w:r>
      <w:r w:rsidRPr="009A4C19">
        <w:rPr>
          <w:rFonts w:ascii="Times New Roman" w:eastAsiaTheme="minorEastAsia" w:hAnsi="Times New Roman" w:cs="Times New Roman"/>
          <w:iCs/>
        </w:rPr>
        <w:t xml:space="preserve"> 2046 </w:t>
      </w:r>
      <w:r w:rsidR="00B4631C" w:rsidRPr="009B2DBD">
        <w:rPr>
          <w:rFonts w:ascii="Times New Roman" w:eastAsiaTheme="minorEastAsia" w:hAnsi="Times New Roman" w:cs="Times New Roman"/>
          <w:iCs/>
        </w:rPr>
        <w:t>см</w:t>
      </w:r>
      <w:r w:rsidR="00B4631C" w:rsidRPr="00B4631C">
        <w:rPr>
          <w:rFonts w:ascii="Times New Roman" w:eastAsiaTheme="minorEastAsia" w:hAnsi="Times New Roman" w:cs="Times New Roman"/>
          <w:iCs/>
          <w:vertAlign w:val="superscript"/>
        </w:rPr>
        <w:t>‒1</w:t>
      </w:r>
      <w:r w:rsidRPr="009A4C19">
        <w:rPr>
          <w:rFonts w:ascii="Times New Roman" w:eastAsiaTheme="minorEastAsia" w:hAnsi="Times New Roman" w:cs="Times New Roman"/>
          <w:iCs/>
        </w:rPr>
        <w:t xml:space="preserve">. </w:t>
      </w:r>
    </w:p>
    <w:p w14:paraId="0FBE0F4A" w14:textId="4D5B4E43" w:rsidR="002D49FC" w:rsidRDefault="00B4631C" w:rsidP="004234AB">
      <w:pPr>
        <w:ind w:firstLine="567"/>
        <w:jc w:val="center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  <w:noProof/>
          <w:lang w:eastAsia="ru-RU"/>
        </w:rPr>
        <w:drawing>
          <wp:inline distT="0" distB="0" distL="0" distR="0" wp14:anchorId="0BB84120" wp14:editId="0FF5B9F1">
            <wp:extent cx="2535050" cy="1981200"/>
            <wp:effectExtent l="0" t="0" r="0" b="0"/>
            <wp:docPr id="135348569" name="Рисунок 2" descr="Изображение выглядит как диаграмма, линия, График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8569" name="Рисунок 2" descr="Изображение выглядит как диаграмма, линия, График, текст&#10;&#10;Автоматически созданное описание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9863" r="10078" b="5319"/>
                    <a:stretch/>
                  </pic:blipFill>
                  <pic:spPr bwMode="auto">
                    <a:xfrm>
                      <a:off x="0" y="0"/>
                      <a:ext cx="2939636" cy="2297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64292" w14:textId="7B181E4C" w:rsidR="00F94225" w:rsidRDefault="00F94225" w:rsidP="004234AB">
      <w:pPr>
        <w:ind w:firstLine="567"/>
        <w:jc w:val="center"/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</w:pPr>
      <w:r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  <w:t>Рис</w:t>
      </w:r>
      <w:r w:rsidR="004234AB"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  <w:t xml:space="preserve"> 1</w:t>
      </w:r>
      <w:r w:rsidR="004234AB"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  <w:t>.</w:t>
      </w:r>
      <w:r w:rsidRPr="009A4C19">
        <w:rPr>
          <w:rFonts w:ascii="Times New Roman" w:eastAsiaTheme="minorEastAsia" w:hAnsi="Times New Roman" w:cs="Times New Roman"/>
          <w:b/>
          <w:bCs/>
          <w:iCs/>
          <w:sz w:val="21"/>
          <w:szCs w:val="21"/>
        </w:rPr>
        <w:t xml:space="preserve"> ИК-спектр продукта реакции с 2,2’-бипиридином</w:t>
      </w:r>
    </w:p>
    <w:p w14:paraId="596A59E5" w14:textId="376FE806" w:rsidR="00570CF0" w:rsidRDefault="00570CF0" w:rsidP="00570CF0">
      <w:pPr>
        <w:ind w:firstLine="567"/>
        <w:jc w:val="both"/>
        <w:rPr>
          <w:rFonts w:ascii="Times New Roman" w:eastAsiaTheme="minorEastAsia" w:hAnsi="Times New Roman" w:cs="Times New Roman"/>
          <w:iCs/>
        </w:rPr>
      </w:pPr>
      <w:r w:rsidRPr="004A147D">
        <w:rPr>
          <w:rFonts w:ascii="Times New Roman" w:eastAsiaTheme="minorEastAsia" w:hAnsi="Times New Roman" w:cs="Times New Roman"/>
          <w:iCs/>
        </w:rPr>
        <w:t xml:space="preserve">Использованный метод синтеза в расплаве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лиганда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 («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Melt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method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») продемонстрировал свою эффективность для получения </w:t>
      </w:r>
      <w:proofErr w:type="spellStart"/>
      <w:r w:rsidRPr="004A147D">
        <w:rPr>
          <w:rFonts w:ascii="Times New Roman" w:eastAsiaTheme="minorEastAsia" w:hAnsi="Times New Roman" w:cs="Times New Roman"/>
          <w:iCs/>
        </w:rPr>
        <w:t>дикарбонильного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 xml:space="preserve"> комплекса технеция. Замещение карбонильных групп [</w:t>
      </w:r>
      <w:proofErr w:type="spellStart"/>
      <w:proofErr w:type="gramStart"/>
      <w:r w:rsidRPr="004A147D">
        <w:rPr>
          <w:rFonts w:ascii="Times New Roman" w:eastAsiaTheme="minorEastAsia" w:hAnsi="Times New Roman" w:cs="Times New Roman"/>
          <w:iCs/>
        </w:rPr>
        <w:t>Tc</w:t>
      </w:r>
      <w:proofErr w:type="spellEnd"/>
      <w:r w:rsidRPr="004A147D">
        <w:rPr>
          <w:rFonts w:ascii="Times New Roman" w:eastAsiaTheme="minorEastAsia" w:hAnsi="Times New Roman" w:cs="Times New Roman"/>
          <w:iCs/>
        </w:rPr>
        <w:t>(</w:t>
      </w:r>
      <w:proofErr w:type="gramEnd"/>
      <w:r w:rsidRPr="004A147D">
        <w:rPr>
          <w:rFonts w:ascii="Times New Roman" w:eastAsiaTheme="minorEastAsia" w:hAnsi="Times New Roman" w:cs="Times New Roman"/>
          <w:iCs/>
        </w:rPr>
        <w:t>CF</w:t>
      </w:r>
      <w:r w:rsidRPr="004A147D">
        <w:rPr>
          <w:rFonts w:ascii="Times New Roman" w:eastAsiaTheme="minorEastAsia" w:hAnsi="Times New Roman" w:cs="Times New Roman"/>
          <w:iCs/>
          <w:vertAlign w:val="subscript"/>
        </w:rPr>
        <w:t>3</w:t>
      </w:r>
      <w:r w:rsidRPr="004A147D">
        <w:rPr>
          <w:rFonts w:ascii="Times New Roman" w:eastAsiaTheme="minorEastAsia" w:hAnsi="Times New Roman" w:cs="Times New Roman"/>
          <w:iCs/>
        </w:rPr>
        <w:t>SO</w:t>
      </w:r>
      <w:r w:rsidRPr="004A147D">
        <w:rPr>
          <w:rFonts w:ascii="Times New Roman" w:eastAsiaTheme="minorEastAsia" w:hAnsi="Times New Roman" w:cs="Times New Roman"/>
          <w:iCs/>
          <w:vertAlign w:val="subscript"/>
        </w:rPr>
        <w:t>3</w:t>
      </w:r>
      <w:r w:rsidRPr="004A147D">
        <w:rPr>
          <w:rFonts w:ascii="Times New Roman" w:eastAsiaTheme="minorEastAsia" w:hAnsi="Times New Roman" w:cs="Times New Roman"/>
          <w:iCs/>
        </w:rPr>
        <w:t>)(CO)</w:t>
      </w:r>
      <w:r w:rsidRPr="004A147D">
        <w:rPr>
          <w:rFonts w:ascii="Times New Roman" w:eastAsiaTheme="minorEastAsia" w:hAnsi="Times New Roman" w:cs="Times New Roman"/>
          <w:iCs/>
          <w:vertAlign w:val="subscript"/>
        </w:rPr>
        <w:t>5</w:t>
      </w:r>
      <w:r w:rsidRPr="004A147D">
        <w:rPr>
          <w:rFonts w:ascii="Times New Roman" w:eastAsiaTheme="minorEastAsia" w:hAnsi="Times New Roman" w:cs="Times New Roman"/>
          <w:iCs/>
        </w:rPr>
        <w:t>] в условиях расплава 1,10-фенантролина привело к синтезу целевого соединения с высокими выходами реакции.</w:t>
      </w:r>
    </w:p>
    <w:p w14:paraId="58416D04" w14:textId="77777777" w:rsidR="002D49FC" w:rsidRPr="002D49FC" w:rsidRDefault="002D49FC" w:rsidP="004234AB">
      <w:pPr>
        <w:ind w:firstLine="567"/>
        <w:jc w:val="both"/>
        <w:rPr>
          <w:rFonts w:ascii="Times New Roman" w:eastAsiaTheme="minorEastAsia" w:hAnsi="Times New Roman" w:cs="Times New Roman"/>
          <w:b/>
          <w:bCs/>
          <w:iCs/>
          <w:lang w:val="en-US"/>
        </w:rPr>
      </w:pPr>
      <w:r w:rsidRPr="002B333B">
        <w:rPr>
          <w:rFonts w:ascii="Times New Roman" w:eastAsiaTheme="minorEastAsia" w:hAnsi="Times New Roman" w:cs="Times New Roman"/>
          <w:b/>
          <w:bCs/>
          <w:iCs/>
        </w:rPr>
        <w:t>Литература</w:t>
      </w:r>
      <w:r w:rsidRPr="002D49FC">
        <w:rPr>
          <w:rFonts w:ascii="Times New Roman" w:eastAsiaTheme="minorEastAsia" w:hAnsi="Times New Roman" w:cs="Times New Roman"/>
          <w:b/>
          <w:bCs/>
          <w:iCs/>
          <w:lang w:val="en-US"/>
        </w:rPr>
        <w:t>:</w:t>
      </w:r>
    </w:p>
    <w:p w14:paraId="61001BA7" w14:textId="77777777" w:rsidR="002D49FC" w:rsidRPr="002B333B" w:rsidRDefault="002D49FC" w:rsidP="004234AB">
      <w:pPr>
        <w:jc w:val="both"/>
        <w:rPr>
          <w:rFonts w:ascii="Times New Roman" w:eastAsiaTheme="minorEastAsia" w:hAnsi="Times New Roman" w:cs="Times New Roman"/>
          <w:iCs/>
          <w:lang w:val="en-US"/>
        </w:rPr>
      </w:pPr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1. </w:t>
      </w:r>
      <w:r w:rsidRPr="002B333B">
        <w:rPr>
          <w:rFonts w:ascii="Times New Roman" w:hAnsi="Times New Roman" w:cs="Times New Roman"/>
          <w:lang w:val="en-US"/>
        </w:rPr>
        <w:t xml:space="preserve">Alberto, R., </w:t>
      </w:r>
      <w:proofErr w:type="spellStart"/>
      <w:r w:rsidRPr="002B333B">
        <w:rPr>
          <w:rFonts w:ascii="Times New Roman" w:hAnsi="Times New Roman" w:cs="Times New Roman"/>
          <w:lang w:val="en-US"/>
        </w:rPr>
        <w:t>Schibli</w:t>
      </w:r>
      <w:proofErr w:type="spellEnd"/>
      <w:r w:rsidRPr="002B333B">
        <w:rPr>
          <w:rFonts w:ascii="Times New Roman" w:hAnsi="Times New Roman" w:cs="Times New Roman"/>
          <w:lang w:val="en-US"/>
        </w:rPr>
        <w:t xml:space="preserve">, R., </w:t>
      </w:r>
      <w:proofErr w:type="spellStart"/>
      <w:r w:rsidRPr="002B333B">
        <w:rPr>
          <w:rFonts w:ascii="Times New Roman" w:hAnsi="Times New Roman" w:cs="Times New Roman"/>
          <w:lang w:val="en-US"/>
        </w:rPr>
        <w:t>Egli</w:t>
      </w:r>
      <w:proofErr w:type="spellEnd"/>
      <w:r w:rsidRPr="002B333B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2B333B">
        <w:rPr>
          <w:rFonts w:ascii="Times New Roman" w:hAnsi="Times New Roman" w:cs="Times New Roman"/>
          <w:lang w:val="en-US"/>
        </w:rPr>
        <w:t>Schubiger</w:t>
      </w:r>
      <w:proofErr w:type="spellEnd"/>
      <w:r w:rsidRPr="002B333B">
        <w:rPr>
          <w:rFonts w:ascii="Times New Roman" w:hAnsi="Times New Roman" w:cs="Times New Roman"/>
          <w:lang w:val="en-US"/>
        </w:rPr>
        <w:t>, A.P., Abram, U., Kaden, T.A. // J. Am. Chem. Soc. 1998. Vol. 120, № 31. P. 7987–7988</w:t>
      </w:r>
    </w:p>
    <w:p w14:paraId="2FFAEE02" w14:textId="139F2079" w:rsidR="00590932" w:rsidRPr="00B4631C" w:rsidRDefault="002D49FC" w:rsidP="004234AB">
      <w:pPr>
        <w:jc w:val="both"/>
        <w:rPr>
          <w:lang w:val="en-US"/>
        </w:rPr>
      </w:pPr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2. </w:t>
      </w:r>
      <w:proofErr w:type="spellStart"/>
      <w:r w:rsidRPr="002B333B">
        <w:rPr>
          <w:rFonts w:ascii="Times New Roman" w:eastAsiaTheme="minorEastAsia" w:hAnsi="Times New Roman" w:cs="Times New Roman"/>
          <w:iCs/>
          <w:lang w:val="en-US"/>
        </w:rPr>
        <w:t>Smithback</w:t>
      </w:r>
      <w:proofErr w:type="spellEnd"/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 J.L., Helms J.B., Schutte E., </w:t>
      </w:r>
      <w:proofErr w:type="spellStart"/>
      <w:r w:rsidRPr="002B333B">
        <w:rPr>
          <w:rFonts w:ascii="Times New Roman" w:eastAsiaTheme="minorEastAsia" w:hAnsi="Times New Roman" w:cs="Times New Roman"/>
          <w:iCs/>
          <w:lang w:val="en-US"/>
        </w:rPr>
        <w:t>Woessner</w:t>
      </w:r>
      <w:proofErr w:type="spellEnd"/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 S.M., Sullivan B.P. </w:t>
      </w:r>
      <w:proofErr w:type="spellStart"/>
      <w:r w:rsidRPr="002B333B">
        <w:rPr>
          <w:rFonts w:ascii="Times New Roman" w:eastAsiaTheme="minorEastAsia" w:hAnsi="Times New Roman" w:cs="Times New Roman"/>
          <w:iCs/>
          <w:lang w:val="en-US"/>
        </w:rPr>
        <w:t>Prepara</w:t>
      </w:r>
      <w:proofErr w:type="spellEnd"/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- </w:t>
      </w:r>
      <w:proofErr w:type="spellStart"/>
      <w:r w:rsidRPr="002B333B">
        <w:rPr>
          <w:rFonts w:ascii="Times New Roman" w:eastAsiaTheme="minorEastAsia" w:hAnsi="Times New Roman" w:cs="Times New Roman"/>
          <w:iCs/>
          <w:lang w:val="en-US"/>
        </w:rPr>
        <w:t>tive</w:t>
      </w:r>
      <w:proofErr w:type="spellEnd"/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 routes to luminescent mixed-ligand rhenium (I) </w:t>
      </w:r>
      <w:proofErr w:type="spellStart"/>
      <w:r w:rsidRPr="002B333B">
        <w:rPr>
          <w:rFonts w:ascii="Times New Roman" w:eastAsiaTheme="minorEastAsia" w:hAnsi="Times New Roman" w:cs="Times New Roman"/>
          <w:iCs/>
          <w:lang w:val="en-US"/>
        </w:rPr>
        <w:t>dicarbonyl</w:t>
      </w:r>
      <w:proofErr w:type="spellEnd"/>
      <w:r w:rsidRPr="002B333B">
        <w:rPr>
          <w:rFonts w:ascii="Times New Roman" w:eastAsiaTheme="minorEastAsia" w:hAnsi="Times New Roman" w:cs="Times New Roman"/>
          <w:iCs/>
          <w:lang w:val="en-US"/>
        </w:rPr>
        <w:t xml:space="preserve"> complexes // Inorganic chemistry. — 2006. — Vol. 45, no. 5. — P. 2163–2174.</w:t>
      </w:r>
    </w:p>
    <w:sectPr w:rsidR="00590932" w:rsidRPr="00B4631C" w:rsidSect="004234AB">
      <w:pgSz w:w="11906" w:h="16838"/>
      <w:pgMar w:top="1134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C"/>
    <w:rsid w:val="000431FA"/>
    <w:rsid w:val="00060A98"/>
    <w:rsid w:val="00133B10"/>
    <w:rsid w:val="001C33F5"/>
    <w:rsid w:val="002D49FC"/>
    <w:rsid w:val="004234AB"/>
    <w:rsid w:val="0049522D"/>
    <w:rsid w:val="004A147D"/>
    <w:rsid w:val="004B492F"/>
    <w:rsid w:val="00570CF0"/>
    <w:rsid w:val="00590932"/>
    <w:rsid w:val="00724508"/>
    <w:rsid w:val="00815A54"/>
    <w:rsid w:val="00B4631C"/>
    <w:rsid w:val="00B56ECB"/>
    <w:rsid w:val="00C13D6A"/>
    <w:rsid w:val="00CC4F54"/>
    <w:rsid w:val="00E77C33"/>
    <w:rsid w:val="00F219BD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2607"/>
  <w15:chartTrackingRefBased/>
  <w15:docId w15:val="{5030E5EB-F426-904A-B160-63FCC684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9FC"/>
  </w:style>
  <w:style w:type="paragraph" w:styleId="1">
    <w:name w:val="heading 1"/>
    <w:basedOn w:val="a"/>
    <w:next w:val="a"/>
    <w:link w:val="10"/>
    <w:uiPriority w:val="9"/>
    <w:qFormat/>
    <w:rsid w:val="002D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9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9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9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9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9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9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49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49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avrisukseme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Гаврищук Семён Олегович</dc:creator>
  <cp:keywords/>
  <dc:description/>
  <cp:lastModifiedBy>Гаврищук Семён Олегович</cp:lastModifiedBy>
  <cp:revision>4</cp:revision>
  <cp:lastPrinted>2024-10-13T22:25:00Z</cp:lastPrinted>
  <dcterms:created xsi:type="dcterms:W3CDTF">2025-03-16T14:42:00Z</dcterms:created>
  <dcterms:modified xsi:type="dcterms:W3CDTF">2025-04-07T19:52:00Z</dcterms:modified>
</cp:coreProperties>
</file>