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9D" w:rsidRDefault="00CE41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Синтез и спектральные </w:t>
      </w:r>
      <w:r w:rsidRPr="00CE419D">
        <w:rPr>
          <w:b/>
          <w:bCs/>
          <w:color w:val="000000"/>
        </w:rPr>
        <w:t>свойства стирилзамещенных производных</w:t>
      </w:r>
      <w:r>
        <w:rPr>
          <w:b/>
          <w:bCs/>
          <w:color w:val="000000"/>
        </w:rPr>
        <w:t xml:space="preserve"> </w:t>
      </w:r>
      <w:r w:rsidRPr="00CE419D">
        <w:rPr>
          <w:b/>
          <w:bCs/>
          <w:color w:val="000000"/>
        </w:rPr>
        <w:t>бипиридина и фенантролина</w:t>
      </w:r>
    </w:p>
    <w:p w:rsidR="00130241" w:rsidRDefault="00D07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07F57">
        <w:rPr>
          <w:b/>
          <w:i/>
          <w:color w:val="000000"/>
        </w:rPr>
        <w:t>Петин А.В.</w:t>
      </w:r>
    </w:p>
    <w:p w:rsidR="00130241" w:rsidRPr="00D07F57" w:rsidRDefault="00D07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07F57">
        <w:rPr>
          <w:i/>
          <w:color w:val="000000"/>
        </w:rPr>
        <w:t xml:space="preserve">Студент, </w:t>
      </w:r>
      <w:r w:rsidR="00D51B95">
        <w:rPr>
          <w:i/>
          <w:color w:val="000000"/>
        </w:rPr>
        <w:t>6</w:t>
      </w:r>
      <w:r w:rsidRPr="00D07F57">
        <w:rPr>
          <w:i/>
          <w:color w:val="000000"/>
        </w:rPr>
        <w:t xml:space="preserve"> курс специалитета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Default="00D07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ФФФХИ</w:t>
      </w:r>
      <w:r w:rsidR="00EB1F49">
        <w:rPr>
          <w:i/>
          <w:color w:val="000000"/>
        </w:rPr>
        <w:t>, Москва, Россия</w:t>
      </w:r>
    </w:p>
    <w:p w:rsidR="00D07F57" w:rsidRPr="00D07F57" w:rsidRDefault="00D07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07F57">
        <w:rPr>
          <w:i/>
          <w:color w:val="000000"/>
        </w:rPr>
        <w:t>ФИЦ ПХФ и МХ РАН, Черноголовка, Россия.</w:t>
      </w:r>
    </w:p>
    <w:p w:rsidR="00CD00B1" w:rsidRDefault="00EB1F49" w:rsidP="00D07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D07F57" w:rsidRPr="00D07F57">
        <w:rPr>
          <w:i/>
          <w:u w:val="single"/>
        </w:rPr>
        <w:t>pvo73a@gmail.com</w:t>
      </w:r>
    </w:p>
    <w:p w:rsidR="00FA6C75" w:rsidRPr="00CE419D" w:rsidRDefault="00D07F57" w:rsidP="00D07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07F57">
        <w:rPr>
          <w:color w:val="000000"/>
        </w:rPr>
        <w:t>Производные стирил</w:t>
      </w:r>
      <w:r w:rsidR="00D51B95">
        <w:rPr>
          <w:color w:val="000000"/>
        </w:rPr>
        <w:t>фенантролина</w:t>
      </w:r>
      <w:r w:rsidR="00CE419D">
        <w:rPr>
          <w:color w:val="000000"/>
        </w:rPr>
        <w:t xml:space="preserve"> и стирилбипири</w:t>
      </w:r>
      <w:r w:rsidR="004926F1">
        <w:rPr>
          <w:color w:val="000000"/>
        </w:rPr>
        <w:t>ди</w:t>
      </w:r>
      <w:r w:rsidR="00CE419D">
        <w:rPr>
          <w:color w:val="000000"/>
        </w:rPr>
        <w:t>на</w:t>
      </w:r>
      <w:r w:rsidRPr="00D07F57">
        <w:rPr>
          <w:color w:val="000000"/>
        </w:rPr>
        <w:t xml:space="preserve"> </w:t>
      </w:r>
      <w:r w:rsidR="00D51B95">
        <w:rPr>
          <w:color w:val="000000"/>
        </w:rPr>
        <w:t>являются одними из лучших</w:t>
      </w:r>
      <w:r w:rsidR="00110090">
        <w:rPr>
          <w:color w:val="000000"/>
        </w:rPr>
        <w:t xml:space="preserve"> бидентантных лигандов по отношению к ионам металлов.</w:t>
      </w:r>
      <w:r w:rsidR="009E58D2">
        <w:rPr>
          <w:color w:val="000000"/>
        </w:rPr>
        <w:t xml:space="preserve"> </w:t>
      </w:r>
      <w:r w:rsidR="00110090">
        <w:rPr>
          <w:color w:val="000000"/>
        </w:rPr>
        <w:t xml:space="preserve">Данные соединения обладают рядом интересных </w:t>
      </w:r>
      <w:r w:rsidR="00EE3460">
        <w:rPr>
          <w:color w:val="000000"/>
        </w:rPr>
        <w:t xml:space="preserve">нелинейных </w:t>
      </w:r>
      <w:r w:rsidR="00110090">
        <w:rPr>
          <w:color w:val="000000"/>
        </w:rPr>
        <w:t>оптических свойств</w:t>
      </w:r>
      <w:r w:rsidR="004C3E76">
        <w:rPr>
          <w:color w:val="000000"/>
        </w:rPr>
        <w:t xml:space="preserve">. </w:t>
      </w:r>
      <w:r w:rsidR="00CE419D">
        <w:rPr>
          <w:color w:val="000000"/>
        </w:rPr>
        <w:t>Производны</w:t>
      </w:r>
      <w:r w:rsidR="00491FE8">
        <w:rPr>
          <w:color w:val="000000"/>
        </w:rPr>
        <w:t>е</w:t>
      </w:r>
      <w:r w:rsidR="00CE419D">
        <w:rPr>
          <w:color w:val="000000"/>
        </w:rPr>
        <w:t xml:space="preserve"> стирилфенантролина</w:t>
      </w:r>
      <w:r w:rsidR="009E58D2">
        <w:rPr>
          <w:color w:val="000000"/>
        </w:rPr>
        <w:t xml:space="preserve"> и бипиридина</w:t>
      </w:r>
      <w:r w:rsidR="00CE419D">
        <w:rPr>
          <w:color w:val="000000"/>
        </w:rPr>
        <w:t xml:space="preserve"> </w:t>
      </w:r>
      <w:r w:rsidR="00EE3460">
        <w:rPr>
          <w:color w:val="000000"/>
        </w:rPr>
        <w:t xml:space="preserve">также </w:t>
      </w:r>
      <w:r w:rsidR="00B40CFB">
        <w:rPr>
          <w:color w:val="000000"/>
        </w:rPr>
        <w:t xml:space="preserve">вызывают интерес </w:t>
      </w:r>
      <w:r w:rsidR="00CE419D">
        <w:rPr>
          <w:color w:val="000000"/>
        </w:rPr>
        <w:t xml:space="preserve">в качестве малых молекул для </w:t>
      </w:r>
      <w:r w:rsidR="00B40CFB">
        <w:rPr>
          <w:color w:val="000000"/>
        </w:rPr>
        <w:t xml:space="preserve">селективного </w:t>
      </w:r>
      <w:r w:rsidR="00CE419D">
        <w:rPr>
          <w:color w:val="000000"/>
        </w:rPr>
        <w:t xml:space="preserve">связывания с </w:t>
      </w:r>
      <w:r w:rsidR="00CE419D">
        <w:rPr>
          <w:color w:val="000000"/>
          <w:lang w:val="en-US"/>
        </w:rPr>
        <w:t>G</w:t>
      </w:r>
      <w:r w:rsidR="00CE419D" w:rsidRPr="00CE419D">
        <w:rPr>
          <w:color w:val="000000"/>
        </w:rPr>
        <w:t>-</w:t>
      </w:r>
      <w:r w:rsidR="00CE419D">
        <w:rPr>
          <w:color w:val="000000"/>
        </w:rPr>
        <w:t>квадруплексами</w:t>
      </w:r>
      <w:r w:rsidR="00B40CFB">
        <w:rPr>
          <w:color w:val="000000"/>
        </w:rPr>
        <w:t xml:space="preserve"> для возможного использования </w:t>
      </w:r>
      <w:r w:rsidR="00EE3460">
        <w:rPr>
          <w:color w:val="000000"/>
        </w:rPr>
        <w:t>в качестве</w:t>
      </w:r>
      <w:r w:rsidR="00B40CFB">
        <w:rPr>
          <w:color w:val="000000"/>
        </w:rPr>
        <w:t xml:space="preserve"> оптических зондов</w:t>
      </w:r>
      <w:r w:rsidR="00EE3460">
        <w:rPr>
          <w:color w:val="000000"/>
        </w:rPr>
        <w:t>,</w:t>
      </w:r>
      <w:r w:rsidR="00B40CFB">
        <w:rPr>
          <w:color w:val="000000"/>
        </w:rPr>
        <w:t xml:space="preserve"> в диагностике и терапии рака</w:t>
      </w:r>
      <w:r w:rsidR="004926F1">
        <w:rPr>
          <w:color w:val="000000"/>
        </w:rPr>
        <w:t xml:space="preserve"> </w:t>
      </w:r>
      <w:r w:rsidR="004926F1" w:rsidRPr="00722B11">
        <w:rPr>
          <w:color w:val="000000"/>
        </w:rPr>
        <w:t>[</w:t>
      </w:r>
      <w:r w:rsidR="004926F1" w:rsidRPr="004C3E76">
        <w:rPr>
          <w:color w:val="000000"/>
        </w:rPr>
        <w:t>1]</w:t>
      </w:r>
      <w:r w:rsidR="004926F1">
        <w:rPr>
          <w:color w:val="000000"/>
        </w:rPr>
        <w:t>.</w:t>
      </w:r>
      <w:r w:rsidR="00B40CFB">
        <w:rPr>
          <w:color w:val="000000"/>
        </w:rPr>
        <w:t xml:space="preserve"> Особый интерес вызывают водорастворимые соединения, в частности карбоксипроизводные</w:t>
      </w:r>
      <w:r w:rsidR="00722B11" w:rsidRPr="00722B11">
        <w:rPr>
          <w:color w:val="000000"/>
        </w:rPr>
        <w:t>.</w:t>
      </w:r>
      <w:r w:rsidR="009E58D2">
        <w:rPr>
          <w:color w:val="000000"/>
        </w:rPr>
        <w:t xml:space="preserve"> </w:t>
      </w:r>
    </w:p>
    <w:p w:rsidR="00014B30" w:rsidRDefault="00D07F57" w:rsidP="00FA6C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Cs w:val="22"/>
          <w:shd w:val="clear" w:color="auto" w:fill="FFFFFF"/>
        </w:rPr>
      </w:pPr>
      <w:r w:rsidRPr="00D07F57">
        <w:rPr>
          <w:color w:val="000000"/>
          <w:szCs w:val="22"/>
          <w:shd w:val="clear" w:color="auto" w:fill="FFFFFF"/>
        </w:rPr>
        <w:t xml:space="preserve">В данной работе разработан </w:t>
      </w:r>
      <w:r w:rsidR="00CE419D">
        <w:rPr>
          <w:color w:val="000000"/>
          <w:szCs w:val="22"/>
          <w:shd w:val="clear" w:color="auto" w:fill="FFFFFF"/>
        </w:rPr>
        <w:t>эффективный</w:t>
      </w:r>
      <w:r w:rsidRPr="00D07F57">
        <w:rPr>
          <w:color w:val="000000"/>
          <w:szCs w:val="22"/>
          <w:shd w:val="clear" w:color="auto" w:fill="FFFFFF"/>
        </w:rPr>
        <w:t xml:space="preserve"> метод синтеза </w:t>
      </w:r>
      <w:r w:rsidR="00CE419D">
        <w:rPr>
          <w:color w:val="000000"/>
          <w:szCs w:val="22"/>
          <w:shd w:val="clear" w:color="auto" w:fill="FFFFFF"/>
        </w:rPr>
        <w:t>карбокси</w:t>
      </w:r>
      <w:r w:rsidRPr="00D07F57">
        <w:rPr>
          <w:color w:val="000000"/>
          <w:szCs w:val="22"/>
          <w:shd w:val="clear" w:color="auto" w:fill="FFFFFF"/>
        </w:rPr>
        <w:t>производных стирил</w:t>
      </w:r>
      <w:r w:rsidR="00D51B95">
        <w:rPr>
          <w:color w:val="000000"/>
          <w:szCs w:val="22"/>
          <w:shd w:val="clear" w:color="auto" w:fill="FFFFFF"/>
        </w:rPr>
        <w:t>фенантролина</w:t>
      </w:r>
      <w:r w:rsidRPr="00D07F57">
        <w:rPr>
          <w:color w:val="000000"/>
          <w:szCs w:val="22"/>
          <w:shd w:val="clear" w:color="auto" w:fill="FFFFFF"/>
        </w:rPr>
        <w:t xml:space="preserve"> </w:t>
      </w:r>
      <w:r w:rsidR="00CE419D">
        <w:rPr>
          <w:color w:val="000000"/>
          <w:szCs w:val="22"/>
          <w:shd w:val="clear" w:color="auto" w:fill="FFFFFF"/>
        </w:rPr>
        <w:t xml:space="preserve">и стирилбипиридина </w:t>
      </w:r>
      <w:r w:rsidR="004926F1">
        <w:rPr>
          <w:color w:val="000000"/>
          <w:szCs w:val="22"/>
          <w:shd w:val="clear" w:color="auto" w:fill="FFFFFF"/>
        </w:rPr>
        <w:t>конденсацией</w:t>
      </w:r>
      <w:r w:rsidRPr="00D07F57">
        <w:rPr>
          <w:color w:val="000000"/>
          <w:szCs w:val="22"/>
          <w:shd w:val="clear" w:color="auto" w:fill="FFFFFF"/>
        </w:rPr>
        <w:t xml:space="preserve"> соответствующего </w:t>
      </w:r>
      <w:r w:rsidR="00FA6C75">
        <w:rPr>
          <w:color w:val="000000"/>
          <w:szCs w:val="22"/>
          <w:shd w:val="clear" w:color="auto" w:fill="FFFFFF"/>
        </w:rPr>
        <w:t xml:space="preserve">ароматического </w:t>
      </w:r>
      <w:r w:rsidRPr="00D07F57">
        <w:rPr>
          <w:color w:val="000000"/>
          <w:szCs w:val="22"/>
          <w:shd w:val="clear" w:color="auto" w:fill="FFFFFF"/>
        </w:rPr>
        <w:t>альдегида</w:t>
      </w:r>
      <w:r w:rsidR="004926F1">
        <w:rPr>
          <w:color w:val="000000"/>
          <w:szCs w:val="22"/>
          <w:shd w:val="clear" w:color="auto" w:fill="FFFFFF"/>
        </w:rPr>
        <w:t xml:space="preserve"> и </w:t>
      </w:r>
      <w:r w:rsidR="00722B11">
        <w:rPr>
          <w:color w:val="000000"/>
          <w:szCs w:val="22"/>
          <w:shd w:val="clear" w:color="auto" w:fill="FFFFFF"/>
        </w:rPr>
        <w:t>метил</w:t>
      </w:r>
      <w:r w:rsidR="004926F1">
        <w:rPr>
          <w:color w:val="000000"/>
          <w:szCs w:val="22"/>
          <w:shd w:val="clear" w:color="auto" w:fill="FFFFFF"/>
        </w:rPr>
        <w:t>гетероцикла</w:t>
      </w:r>
      <w:r w:rsidRPr="00D07F57">
        <w:rPr>
          <w:color w:val="000000"/>
          <w:szCs w:val="22"/>
          <w:shd w:val="clear" w:color="auto" w:fill="FFFFFF"/>
        </w:rPr>
        <w:t xml:space="preserve"> без растворителя</w:t>
      </w:r>
      <w:r w:rsidR="00CE419D">
        <w:rPr>
          <w:color w:val="000000"/>
          <w:szCs w:val="22"/>
          <w:shd w:val="clear" w:color="auto" w:fill="FFFFFF"/>
        </w:rPr>
        <w:t xml:space="preserve"> и катализатора</w:t>
      </w:r>
      <w:r w:rsidR="004926F1">
        <w:rPr>
          <w:color w:val="000000"/>
          <w:szCs w:val="22"/>
          <w:shd w:val="clear" w:color="auto" w:fill="FFFFFF"/>
        </w:rPr>
        <w:t>. Протеканию</w:t>
      </w:r>
      <w:r w:rsidR="00CE419D">
        <w:rPr>
          <w:color w:val="000000"/>
          <w:szCs w:val="22"/>
          <w:shd w:val="clear" w:color="auto" w:fill="FFFFFF"/>
        </w:rPr>
        <w:t xml:space="preserve"> данной реакции способствует о</w:t>
      </w:r>
      <w:r w:rsidR="00491FE8">
        <w:rPr>
          <w:color w:val="000000"/>
          <w:szCs w:val="22"/>
          <w:shd w:val="clear" w:color="auto" w:fill="FFFFFF"/>
        </w:rPr>
        <w:t>б</w:t>
      </w:r>
      <w:r w:rsidR="00CE419D">
        <w:rPr>
          <w:color w:val="000000"/>
          <w:szCs w:val="22"/>
          <w:shd w:val="clear" w:color="auto" w:fill="FFFFFF"/>
        </w:rPr>
        <w:t xml:space="preserve">разование водородной связи </w:t>
      </w:r>
      <w:r w:rsidR="00722B11">
        <w:rPr>
          <w:color w:val="000000"/>
          <w:szCs w:val="22"/>
          <w:shd w:val="clear" w:color="auto" w:fill="FFFFFF"/>
        </w:rPr>
        <w:t>между карбокси</w:t>
      </w:r>
      <w:r w:rsidR="00491FE8">
        <w:rPr>
          <w:color w:val="000000"/>
          <w:szCs w:val="22"/>
          <w:shd w:val="clear" w:color="auto" w:fill="FFFFFF"/>
        </w:rPr>
        <w:t>группой и гетероциклическим азотом</w:t>
      </w:r>
      <w:r w:rsidR="00D51B95">
        <w:rPr>
          <w:color w:val="000000"/>
          <w:szCs w:val="22"/>
          <w:shd w:val="clear" w:color="auto" w:fill="FFFFFF"/>
        </w:rPr>
        <w:t>.</w:t>
      </w:r>
      <w:r w:rsidR="00491FE8">
        <w:rPr>
          <w:color w:val="000000"/>
          <w:szCs w:val="22"/>
          <w:shd w:val="clear" w:color="auto" w:fill="FFFFFF"/>
        </w:rPr>
        <w:t xml:space="preserve"> Для </w:t>
      </w:r>
      <w:r w:rsidR="004926F1">
        <w:rPr>
          <w:color w:val="000000"/>
          <w:szCs w:val="22"/>
          <w:shd w:val="clear" w:color="auto" w:fill="FFFFFF"/>
        </w:rPr>
        <w:t>альдегидов</w:t>
      </w:r>
      <w:r w:rsidR="00B40CFB">
        <w:rPr>
          <w:color w:val="000000"/>
          <w:szCs w:val="22"/>
          <w:shd w:val="clear" w:color="auto" w:fill="FFFFFF"/>
        </w:rPr>
        <w:t>,</w:t>
      </w:r>
      <w:r w:rsidR="00722B11">
        <w:rPr>
          <w:color w:val="000000"/>
          <w:szCs w:val="22"/>
          <w:shd w:val="clear" w:color="auto" w:fill="FFFFFF"/>
        </w:rPr>
        <w:t xml:space="preserve"> не содержащих карбокси</w:t>
      </w:r>
      <w:r w:rsidR="00B40CFB">
        <w:rPr>
          <w:color w:val="000000"/>
          <w:szCs w:val="22"/>
          <w:shd w:val="clear" w:color="auto" w:fill="FFFFFF"/>
        </w:rPr>
        <w:t xml:space="preserve">группу, разработан метод синтеза с использованием бензойной кислоты в качестве катализатора. </w:t>
      </w:r>
      <w:r w:rsidR="00491FE8">
        <w:rPr>
          <w:color w:val="000000"/>
          <w:szCs w:val="22"/>
          <w:shd w:val="clear" w:color="auto" w:fill="FFFFFF"/>
        </w:rPr>
        <w:t xml:space="preserve">Использование бензойной кислоты вместо </w:t>
      </w:r>
      <w:bookmarkStart w:id="0" w:name="_GoBack"/>
      <w:bookmarkEnd w:id="0"/>
      <w:r w:rsidR="00491FE8">
        <w:rPr>
          <w:color w:val="000000"/>
          <w:szCs w:val="22"/>
          <w:shd w:val="clear" w:color="auto" w:fill="FFFFFF"/>
        </w:rPr>
        <w:t xml:space="preserve">токсичных </w:t>
      </w:r>
      <w:r w:rsidR="000E224B">
        <w:rPr>
          <w:color w:val="000000"/>
          <w:szCs w:val="22"/>
          <w:shd w:val="clear" w:color="auto" w:fill="FFFFFF"/>
        </w:rPr>
        <w:t>реагентов</w:t>
      </w:r>
      <w:r w:rsidR="003E692F">
        <w:rPr>
          <w:color w:val="000000"/>
          <w:szCs w:val="22"/>
          <w:shd w:val="clear" w:color="auto" w:fill="FFFFFF"/>
        </w:rPr>
        <w:t xml:space="preserve"> </w:t>
      </w:r>
      <w:r w:rsidR="00491FE8">
        <w:rPr>
          <w:color w:val="000000"/>
          <w:szCs w:val="22"/>
          <w:shd w:val="clear" w:color="auto" w:fill="FFFFFF"/>
        </w:rPr>
        <w:t xml:space="preserve">(уксусный ангидрид, </w:t>
      </w:r>
      <w:r w:rsidR="00491FE8" w:rsidRPr="001E3907">
        <w:rPr>
          <w:i/>
          <w:color w:val="000000"/>
          <w:szCs w:val="22"/>
          <w:shd w:val="clear" w:color="auto" w:fill="FFFFFF"/>
          <w:lang w:val="en-US"/>
        </w:rPr>
        <w:t>t</w:t>
      </w:r>
      <w:r w:rsidR="001E3907" w:rsidRPr="001E3907">
        <w:rPr>
          <w:color w:val="000000"/>
          <w:szCs w:val="22"/>
          <w:shd w:val="clear" w:color="auto" w:fill="FFFFFF"/>
        </w:rPr>
        <w:t>-</w:t>
      </w:r>
      <w:r w:rsidR="00491FE8">
        <w:rPr>
          <w:color w:val="000000"/>
          <w:szCs w:val="22"/>
          <w:shd w:val="clear" w:color="auto" w:fill="FFFFFF"/>
          <w:lang w:val="en-US"/>
        </w:rPr>
        <w:t>BuOK</w:t>
      </w:r>
      <w:r w:rsidR="000E224B" w:rsidRPr="000E224B">
        <w:rPr>
          <w:color w:val="000000"/>
          <w:szCs w:val="22"/>
          <w:shd w:val="clear" w:color="auto" w:fill="FFFFFF"/>
        </w:rPr>
        <w:t xml:space="preserve"> </w:t>
      </w:r>
      <w:r w:rsidR="000E224B">
        <w:rPr>
          <w:color w:val="000000"/>
          <w:szCs w:val="22"/>
          <w:shd w:val="clear" w:color="auto" w:fill="FFFFFF"/>
        </w:rPr>
        <w:t>в ДМФА</w:t>
      </w:r>
      <w:r w:rsidR="00491FE8" w:rsidRPr="00491FE8">
        <w:rPr>
          <w:color w:val="000000"/>
          <w:szCs w:val="22"/>
          <w:shd w:val="clear" w:color="auto" w:fill="FFFFFF"/>
        </w:rPr>
        <w:t xml:space="preserve">, </w:t>
      </w:r>
      <w:r w:rsidR="00491FE8">
        <w:rPr>
          <w:color w:val="000000"/>
          <w:szCs w:val="22"/>
          <w:shd w:val="clear" w:color="auto" w:fill="FFFFFF"/>
          <w:lang w:val="en-US"/>
        </w:rPr>
        <w:t>LDA</w:t>
      </w:r>
      <w:r w:rsidR="000E224B">
        <w:rPr>
          <w:color w:val="000000"/>
          <w:szCs w:val="22"/>
          <w:shd w:val="clear" w:color="auto" w:fill="FFFFFF"/>
        </w:rPr>
        <w:t xml:space="preserve"> в ТГФ</w:t>
      </w:r>
      <w:r w:rsidR="00491FE8" w:rsidRPr="00491FE8">
        <w:rPr>
          <w:color w:val="000000"/>
          <w:szCs w:val="22"/>
          <w:shd w:val="clear" w:color="auto" w:fill="FFFFFF"/>
        </w:rPr>
        <w:t xml:space="preserve">) </w:t>
      </w:r>
      <w:r w:rsidR="004926F1">
        <w:rPr>
          <w:color w:val="000000"/>
          <w:szCs w:val="22"/>
          <w:shd w:val="clear" w:color="auto" w:fill="FFFFFF"/>
        </w:rPr>
        <w:t xml:space="preserve">и отсутствие растворителей </w:t>
      </w:r>
      <w:r w:rsidR="00491FE8">
        <w:rPr>
          <w:color w:val="000000"/>
          <w:szCs w:val="22"/>
          <w:shd w:val="clear" w:color="auto" w:fill="FFFFFF"/>
        </w:rPr>
        <w:t xml:space="preserve">позволяет избежать </w:t>
      </w:r>
      <w:r w:rsidR="004926F1">
        <w:rPr>
          <w:color w:val="000000"/>
          <w:szCs w:val="22"/>
          <w:shd w:val="clear" w:color="auto" w:fill="FFFFFF"/>
        </w:rPr>
        <w:t xml:space="preserve">токсичных </w:t>
      </w:r>
      <w:r w:rsidR="00491FE8">
        <w:rPr>
          <w:color w:val="000000"/>
          <w:szCs w:val="22"/>
          <w:shd w:val="clear" w:color="auto" w:fill="FFFFFF"/>
        </w:rPr>
        <w:t>примесей</w:t>
      </w:r>
      <w:r w:rsidR="004926F1">
        <w:rPr>
          <w:color w:val="000000"/>
          <w:szCs w:val="22"/>
          <w:shd w:val="clear" w:color="auto" w:fill="FFFFFF"/>
        </w:rPr>
        <w:t>,</w:t>
      </w:r>
      <w:r w:rsidR="00491FE8">
        <w:rPr>
          <w:color w:val="000000"/>
          <w:szCs w:val="22"/>
          <w:shd w:val="clear" w:color="auto" w:fill="FFFFFF"/>
        </w:rPr>
        <w:t xml:space="preserve"> недопустимых для использования в фармацевтических и биохимических приложениях. </w:t>
      </w:r>
    </w:p>
    <w:p w:rsidR="00D07F57" w:rsidRPr="00D51B95" w:rsidRDefault="00EE3460" w:rsidP="00FA6C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Cs w:val="22"/>
          <w:shd w:val="clear" w:color="auto" w:fill="FFFFFF"/>
        </w:rPr>
      </w:pPr>
      <w:r>
        <w:rPr>
          <w:color w:val="000000"/>
        </w:rPr>
        <w:t>Увеличение</w:t>
      </w:r>
      <w:r w:rsidR="004926F1">
        <w:rPr>
          <w:color w:val="000000"/>
        </w:rPr>
        <w:t xml:space="preserve"> </w:t>
      </w:r>
      <w:r w:rsidR="004926F1" w:rsidRPr="004926F1">
        <w:rPr>
          <w:color w:val="000000"/>
        </w:rPr>
        <w:t>π</w:t>
      </w:r>
      <w:r>
        <w:rPr>
          <w:color w:val="000000"/>
        </w:rPr>
        <w:t xml:space="preserve">-системы </w:t>
      </w:r>
      <w:r w:rsidR="004926F1">
        <w:rPr>
          <w:color w:val="000000"/>
        </w:rPr>
        <w:t>в стирилпрозводных</w:t>
      </w:r>
      <w:r>
        <w:rPr>
          <w:color w:val="000000"/>
        </w:rPr>
        <w:t xml:space="preserve"> позволяет сместить спектры поглощения и люминесценции в более длинноволновую область, что открывает возможности воздейств</w:t>
      </w:r>
      <w:r w:rsidR="004926F1">
        <w:rPr>
          <w:color w:val="000000"/>
        </w:rPr>
        <w:t>ия</w:t>
      </w:r>
      <w:r>
        <w:rPr>
          <w:color w:val="000000"/>
        </w:rPr>
        <w:t xml:space="preserve"> на них длинноволно</w:t>
      </w:r>
      <w:r w:rsidR="004926F1">
        <w:rPr>
          <w:color w:val="000000"/>
        </w:rPr>
        <w:t>вым</w:t>
      </w:r>
      <w:r>
        <w:rPr>
          <w:color w:val="000000"/>
        </w:rPr>
        <w:t xml:space="preserve"> и даже видим</w:t>
      </w:r>
      <w:r w:rsidR="004926F1">
        <w:rPr>
          <w:color w:val="000000"/>
        </w:rPr>
        <w:t>ым</w:t>
      </w:r>
      <w:r>
        <w:rPr>
          <w:color w:val="000000"/>
        </w:rPr>
        <w:t xml:space="preserve"> </w:t>
      </w:r>
      <w:r w:rsidR="004926F1">
        <w:rPr>
          <w:color w:val="000000"/>
        </w:rPr>
        <w:t>светом</w:t>
      </w:r>
      <w:r>
        <w:rPr>
          <w:color w:val="000000"/>
        </w:rPr>
        <w:t>, что важно в</w:t>
      </w:r>
      <w:r w:rsidRPr="003E692F">
        <w:rPr>
          <w:color w:val="000000"/>
        </w:rPr>
        <w:t xml:space="preserve"> </w:t>
      </w:r>
      <w:r>
        <w:rPr>
          <w:color w:val="000000"/>
        </w:rPr>
        <w:t>биохимии и медицине.</w:t>
      </w:r>
      <w:r w:rsidR="004926F1">
        <w:rPr>
          <w:color w:val="000000"/>
        </w:rPr>
        <w:t xml:space="preserve"> </w:t>
      </w:r>
      <w:r w:rsidR="00D51B95" w:rsidRPr="00550293">
        <w:rPr>
          <w:color w:val="000000"/>
          <w:szCs w:val="22"/>
          <w:shd w:val="clear" w:color="auto" w:fill="FFFFFF"/>
        </w:rPr>
        <w:t xml:space="preserve">Проведено исследование </w:t>
      </w:r>
      <w:r w:rsidR="00FA6C75">
        <w:rPr>
          <w:color w:val="000000"/>
          <w:szCs w:val="22"/>
          <w:shd w:val="clear" w:color="auto" w:fill="FFFFFF"/>
        </w:rPr>
        <w:t xml:space="preserve">спектральных и </w:t>
      </w:r>
      <w:r w:rsidR="00D51B95" w:rsidRPr="00550293">
        <w:rPr>
          <w:color w:val="000000"/>
          <w:szCs w:val="22"/>
          <w:shd w:val="clear" w:color="auto" w:fill="FFFFFF"/>
        </w:rPr>
        <w:t>фотохимическ</w:t>
      </w:r>
      <w:r w:rsidR="00FA6C75">
        <w:rPr>
          <w:color w:val="000000"/>
          <w:szCs w:val="22"/>
          <w:shd w:val="clear" w:color="auto" w:fill="FFFFFF"/>
        </w:rPr>
        <w:t>их</w:t>
      </w:r>
      <w:r w:rsidR="00D51B95" w:rsidRPr="00550293">
        <w:rPr>
          <w:color w:val="000000"/>
          <w:szCs w:val="22"/>
          <w:shd w:val="clear" w:color="auto" w:fill="FFFFFF"/>
        </w:rPr>
        <w:t xml:space="preserve"> </w:t>
      </w:r>
      <w:r w:rsidR="00FA6C75">
        <w:rPr>
          <w:color w:val="000000"/>
          <w:szCs w:val="22"/>
          <w:shd w:val="clear" w:color="auto" w:fill="FFFFFF"/>
        </w:rPr>
        <w:t>свойств для диметиламино- и нитростирилпроизводных фенантролина.</w:t>
      </w:r>
      <w:r w:rsidR="00014B30" w:rsidRPr="00014B30">
        <w:rPr>
          <w:color w:val="000000"/>
          <w:szCs w:val="22"/>
          <w:shd w:val="clear" w:color="auto" w:fill="FFFFFF"/>
        </w:rPr>
        <w:t xml:space="preserve"> </w:t>
      </w:r>
      <w:r w:rsidR="00014B30" w:rsidRPr="009E58D2">
        <w:rPr>
          <w:color w:val="000000"/>
          <w:szCs w:val="22"/>
          <w:shd w:val="clear" w:color="auto" w:fill="FFFFFF"/>
        </w:rPr>
        <w:t xml:space="preserve">Строение полученных соединений подтверждено с помощью </w:t>
      </w:r>
      <w:r w:rsidR="00014B30" w:rsidRPr="009E58D2">
        <w:rPr>
          <w:color w:val="000000"/>
          <w:szCs w:val="22"/>
          <w:shd w:val="clear" w:color="auto" w:fill="FFFFFF"/>
          <w:vertAlign w:val="superscript"/>
        </w:rPr>
        <w:t>1</w:t>
      </w:r>
      <w:r w:rsidR="00014B30" w:rsidRPr="009E58D2">
        <w:rPr>
          <w:color w:val="000000"/>
          <w:szCs w:val="22"/>
          <w:shd w:val="clear" w:color="auto" w:fill="FFFFFF"/>
          <w:lang w:val="en-US"/>
        </w:rPr>
        <w:t>H</w:t>
      </w:r>
      <w:r w:rsidR="00014B30" w:rsidRPr="009E58D2">
        <w:rPr>
          <w:color w:val="000000"/>
          <w:szCs w:val="22"/>
          <w:shd w:val="clear" w:color="auto" w:fill="FFFFFF"/>
        </w:rPr>
        <w:t xml:space="preserve"> и </w:t>
      </w:r>
      <w:r w:rsidR="00014B30" w:rsidRPr="009E58D2">
        <w:rPr>
          <w:color w:val="000000"/>
          <w:szCs w:val="22"/>
          <w:shd w:val="clear" w:color="auto" w:fill="FFFFFF"/>
          <w:vertAlign w:val="superscript"/>
        </w:rPr>
        <w:t>13</w:t>
      </w:r>
      <w:r w:rsidR="00DE219E" w:rsidRPr="009E58D2">
        <w:rPr>
          <w:color w:val="000000"/>
          <w:szCs w:val="22"/>
          <w:shd w:val="clear" w:color="auto" w:fill="FFFFFF"/>
        </w:rPr>
        <w:t>С</w:t>
      </w:r>
      <w:r w:rsidR="00014B30" w:rsidRPr="009E58D2">
        <w:rPr>
          <w:color w:val="000000"/>
          <w:szCs w:val="22"/>
          <w:shd w:val="clear" w:color="auto" w:fill="FFFFFF"/>
        </w:rPr>
        <w:t xml:space="preserve"> ЯМР, ИК и масс-спектроскопи</w:t>
      </w:r>
      <w:r w:rsidR="00014B30">
        <w:rPr>
          <w:color w:val="000000"/>
          <w:szCs w:val="22"/>
          <w:shd w:val="clear" w:color="auto" w:fill="FFFFFF"/>
        </w:rPr>
        <w:t>и</w:t>
      </w:r>
      <w:r w:rsidR="00014B30" w:rsidRPr="009E58D2">
        <w:rPr>
          <w:color w:val="000000"/>
          <w:szCs w:val="22"/>
          <w:shd w:val="clear" w:color="auto" w:fill="FFFFFF"/>
        </w:rPr>
        <w:t>.</w:t>
      </w:r>
    </w:p>
    <w:p w:rsidR="00FF1903" w:rsidRDefault="00697C7D" w:rsidP="00694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733925" cy="2567990"/>
            <wp:effectExtent l="19050" t="0" r="9525" b="0"/>
            <wp:docPr id="1" name="Рисунок 0" descr="тезисы_20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зисы_2025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5988" cy="256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903" w:rsidRPr="001E3907" w:rsidRDefault="00FF1903" w:rsidP="00694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D07F57" w:rsidRPr="00D07F57">
        <w:rPr>
          <w:color w:val="000000"/>
        </w:rPr>
        <w:t>Синтез стирил</w:t>
      </w:r>
      <w:r w:rsidR="00E1440B">
        <w:rPr>
          <w:color w:val="000000"/>
        </w:rPr>
        <w:t>фенантролинов</w:t>
      </w:r>
    </w:p>
    <w:p w:rsidR="00A02163" w:rsidRPr="00A02163" w:rsidRDefault="00D07F57" w:rsidP="00694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07F57">
        <w:rPr>
          <w:i/>
          <w:iCs/>
          <w:color w:val="000000"/>
        </w:rPr>
        <w:t>Работа выполнена по теме Государственного задания № Государстве</w:t>
      </w:r>
      <w:r w:rsidR="007143F0">
        <w:rPr>
          <w:i/>
          <w:iCs/>
          <w:color w:val="000000"/>
        </w:rPr>
        <w:t xml:space="preserve">нной регистрации </w:t>
      </w:r>
      <w:r w:rsidR="007143F0" w:rsidRPr="006947F1">
        <w:rPr>
          <w:i/>
          <w:iCs/>
          <w:color w:val="000000"/>
        </w:rPr>
        <w:t>124013000686-3</w:t>
      </w:r>
      <w:r w:rsidR="00A02163" w:rsidRPr="006947F1">
        <w:rPr>
          <w:i/>
          <w:iCs/>
          <w:color w:val="000000"/>
        </w:rPr>
        <w:t>.</w:t>
      </w:r>
    </w:p>
    <w:p w:rsidR="00130241" w:rsidRPr="006947F1" w:rsidRDefault="00EB1F49" w:rsidP="00694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B40CFB" w:rsidRPr="003E692F" w:rsidRDefault="006947F1" w:rsidP="00694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Calibri"/>
          <w:lang w:val="en-US"/>
        </w:rPr>
      </w:pPr>
      <w:r w:rsidRPr="006947F1">
        <w:rPr>
          <w:color w:val="000000"/>
          <w:lang w:val="en-US"/>
        </w:rPr>
        <w:t xml:space="preserve">1. </w:t>
      </w:r>
      <w:r w:rsidRPr="006947F1">
        <w:rPr>
          <w:rFonts w:eastAsia="Calibri"/>
          <w:lang w:val="en-US"/>
        </w:rPr>
        <w:t>Shangrong Wu, A Bis(methylpiperazinylstyryl)phenanthroline as a Fluorescent</w:t>
      </w:r>
      <w:r>
        <w:rPr>
          <w:rFonts w:eastAsia="Calibri"/>
          <w:lang w:val="en-US"/>
        </w:rPr>
        <w:t xml:space="preserve"> </w:t>
      </w:r>
      <w:r w:rsidRPr="006947F1">
        <w:rPr>
          <w:rFonts w:eastAsia="Calibri"/>
          <w:lang w:val="en-US"/>
        </w:rPr>
        <w:t>Ligand for G-Quadruplexes</w:t>
      </w:r>
      <w:r>
        <w:rPr>
          <w:rFonts w:eastAsia="Calibri"/>
          <w:lang w:val="en-US"/>
        </w:rPr>
        <w:t xml:space="preserve">// </w:t>
      </w:r>
      <w:r w:rsidRPr="006947F1">
        <w:rPr>
          <w:rFonts w:eastAsia="Calibri"/>
          <w:lang w:val="en-US"/>
        </w:rPr>
        <w:t>Chem. Eur. J. 2016, 22, 6037 – 6047</w:t>
      </w:r>
      <w:r w:rsidR="001E3907">
        <w:rPr>
          <w:rFonts w:eastAsia="Calibri"/>
          <w:lang w:val="en-US"/>
        </w:rPr>
        <w:t>.</w:t>
      </w:r>
    </w:p>
    <w:sectPr w:rsidR="00B40CFB" w:rsidRPr="003E692F" w:rsidSect="001F24B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0241"/>
    <w:rsid w:val="00014B30"/>
    <w:rsid w:val="00063966"/>
    <w:rsid w:val="000706EC"/>
    <w:rsid w:val="00086081"/>
    <w:rsid w:val="000E224B"/>
    <w:rsid w:val="00101A1C"/>
    <w:rsid w:val="00103657"/>
    <w:rsid w:val="00106375"/>
    <w:rsid w:val="00110090"/>
    <w:rsid w:val="00112077"/>
    <w:rsid w:val="00116478"/>
    <w:rsid w:val="00130241"/>
    <w:rsid w:val="001E3907"/>
    <w:rsid w:val="001E61C2"/>
    <w:rsid w:val="001F0493"/>
    <w:rsid w:val="001F24BF"/>
    <w:rsid w:val="002264EE"/>
    <w:rsid w:val="0023307C"/>
    <w:rsid w:val="00262373"/>
    <w:rsid w:val="0031361E"/>
    <w:rsid w:val="003452E8"/>
    <w:rsid w:val="00391C38"/>
    <w:rsid w:val="003B76D6"/>
    <w:rsid w:val="003E692F"/>
    <w:rsid w:val="00491FE8"/>
    <w:rsid w:val="004926F1"/>
    <w:rsid w:val="004A26A3"/>
    <w:rsid w:val="004C3E76"/>
    <w:rsid w:val="004F0EDF"/>
    <w:rsid w:val="00522BF1"/>
    <w:rsid w:val="00550293"/>
    <w:rsid w:val="00585B64"/>
    <w:rsid w:val="00590166"/>
    <w:rsid w:val="005D022B"/>
    <w:rsid w:val="005E5BE9"/>
    <w:rsid w:val="0069427D"/>
    <w:rsid w:val="006947F1"/>
    <w:rsid w:val="00697C7D"/>
    <w:rsid w:val="006F7A19"/>
    <w:rsid w:val="007143F0"/>
    <w:rsid w:val="007213E1"/>
    <w:rsid w:val="00722B11"/>
    <w:rsid w:val="00775389"/>
    <w:rsid w:val="00797838"/>
    <w:rsid w:val="007C36D8"/>
    <w:rsid w:val="007C51A6"/>
    <w:rsid w:val="007F2744"/>
    <w:rsid w:val="008931BE"/>
    <w:rsid w:val="008C67E3"/>
    <w:rsid w:val="00921D45"/>
    <w:rsid w:val="009A66DB"/>
    <w:rsid w:val="009B2F80"/>
    <w:rsid w:val="009B3300"/>
    <w:rsid w:val="009E58D2"/>
    <w:rsid w:val="009F3380"/>
    <w:rsid w:val="009F69AD"/>
    <w:rsid w:val="00A02163"/>
    <w:rsid w:val="00A314FE"/>
    <w:rsid w:val="00B40CFB"/>
    <w:rsid w:val="00BF36F8"/>
    <w:rsid w:val="00BF4622"/>
    <w:rsid w:val="00CD00B1"/>
    <w:rsid w:val="00CE419D"/>
    <w:rsid w:val="00D07F57"/>
    <w:rsid w:val="00D22306"/>
    <w:rsid w:val="00D42542"/>
    <w:rsid w:val="00D51B95"/>
    <w:rsid w:val="00D8121C"/>
    <w:rsid w:val="00DE219E"/>
    <w:rsid w:val="00E1440B"/>
    <w:rsid w:val="00E22189"/>
    <w:rsid w:val="00E56BAA"/>
    <w:rsid w:val="00E74069"/>
    <w:rsid w:val="00EB1F49"/>
    <w:rsid w:val="00EE3460"/>
    <w:rsid w:val="00F3202A"/>
    <w:rsid w:val="00F651F9"/>
    <w:rsid w:val="00F865B3"/>
    <w:rsid w:val="00FA6C75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F24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F24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F24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F24B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F24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F24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F24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F24B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F24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07F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7F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253A40-199A-45EF-A3BE-3A327D6A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Наталья</cp:lastModifiedBy>
  <cp:revision>15</cp:revision>
  <dcterms:created xsi:type="dcterms:W3CDTF">2024-03-11T13:08:00Z</dcterms:created>
  <dcterms:modified xsi:type="dcterms:W3CDTF">2025-02-26T11:36:00Z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