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61" w:rsidRPr="009920EC" w:rsidRDefault="007B3C61" w:rsidP="007D6C9E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Новые </w:t>
      </w:r>
      <w:proofErr w:type="spellStart"/>
      <w:r>
        <w:rPr>
          <w:sz w:val="24"/>
          <w:szCs w:val="24"/>
        </w:rPr>
        <w:t>а</w:t>
      </w:r>
      <w:r w:rsidRPr="006E24AA">
        <w:rPr>
          <w:sz w:val="24"/>
          <w:szCs w:val="24"/>
        </w:rPr>
        <w:t>ренимидазолил-порфирины</w:t>
      </w:r>
      <w:proofErr w:type="spellEnd"/>
      <w:r w:rsidRPr="006E24AA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применения в</w:t>
      </w:r>
      <w:r w:rsidRPr="006E24AA">
        <w:rPr>
          <w:sz w:val="24"/>
          <w:szCs w:val="24"/>
        </w:rPr>
        <w:t xml:space="preserve"> </w:t>
      </w:r>
      <w:proofErr w:type="spellStart"/>
      <w:r w:rsidRPr="006E24AA">
        <w:rPr>
          <w:sz w:val="24"/>
          <w:szCs w:val="24"/>
        </w:rPr>
        <w:t>фотокаталитическ</w:t>
      </w:r>
      <w:r>
        <w:rPr>
          <w:sz w:val="24"/>
          <w:szCs w:val="24"/>
        </w:rPr>
        <w:t>ом</w:t>
      </w:r>
      <w:proofErr w:type="spellEnd"/>
      <w:r w:rsidRPr="006E24AA">
        <w:rPr>
          <w:sz w:val="24"/>
          <w:szCs w:val="24"/>
        </w:rPr>
        <w:t xml:space="preserve"> окислени</w:t>
      </w:r>
      <w:r>
        <w:rPr>
          <w:sz w:val="24"/>
          <w:szCs w:val="24"/>
        </w:rPr>
        <w:t>и органических субстратов</w:t>
      </w:r>
    </w:p>
    <w:p w:rsidR="007B3C61" w:rsidRPr="007D6C9E" w:rsidRDefault="007B3C61" w:rsidP="007D6C9E">
      <w:pPr>
        <w:pStyle w:val="11"/>
        <w:rPr>
          <w:i/>
          <w:sz w:val="24"/>
          <w:szCs w:val="24"/>
          <w:vertAlign w:val="superscript"/>
        </w:rPr>
      </w:pPr>
      <w:r w:rsidRPr="007D6C9E">
        <w:rPr>
          <w:i/>
          <w:sz w:val="24"/>
          <w:szCs w:val="24"/>
        </w:rPr>
        <w:t>Т.Д. Хомяков</w:t>
      </w:r>
    </w:p>
    <w:p w:rsidR="007B3C61" w:rsidRPr="009920EC" w:rsidRDefault="007B3C61" w:rsidP="007D6C9E">
      <w:pPr>
        <w:pStyle w:val="11"/>
        <w:rPr>
          <w:b w:val="0"/>
          <w:bCs/>
          <w:i/>
          <w:iCs/>
          <w:sz w:val="24"/>
          <w:szCs w:val="24"/>
        </w:rPr>
      </w:pPr>
      <w:r w:rsidRPr="009920EC">
        <w:rPr>
          <w:b w:val="0"/>
          <w:bCs/>
          <w:i/>
          <w:iCs/>
          <w:sz w:val="24"/>
          <w:szCs w:val="24"/>
        </w:rPr>
        <w:t>Студент, 1 курс магистратуры</w:t>
      </w:r>
    </w:p>
    <w:p w:rsidR="007B3C61" w:rsidRDefault="007B3C61" w:rsidP="007D6C9E">
      <w:pPr>
        <w:pStyle w:val="ad"/>
        <w:jc w:val="center"/>
        <w:rPr>
          <w:i/>
          <w:szCs w:val="24"/>
        </w:rPr>
      </w:pPr>
      <w:r w:rsidRPr="00E55CD2">
        <w:rPr>
          <w:i/>
          <w:iCs/>
          <w:szCs w:val="24"/>
        </w:rPr>
        <w:t>РТУ МИРЭА, ИТХТ</w:t>
      </w:r>
      <w:r w:rsidRPr="009920EC">
        <w:rPr>
          <w:i/>
          <w:szCs w:val="24"/>
        </w:rPr>
        <w:t xml:space="preserve"> им. М.В.</w:t>
      </w:r>
      <w:r>
        <w:rPr>
          <w:i/>
          <w:szCs w:val="24"/>
        </w:rPr>
        <w:t xml:space="preserve"> </w:t>
      </w:r>
      <w:r w:rsidRPr="009920EC">
        <w:rPr>
          <w:i/>
          <w:szCs w:val="24"/>
        </w:rPr>
        <w:t xml:space="preserve">Ломоносова, Москва, Россия </w:t>
      </w:r>
    </w:p>
    <w:p w:rsidR="007B3C61" w:rsidRPr="00E55CD2" w:rsidRDefault="007B3C61" w:rsidP="007D6C9E">
      <w:pPr>
        <w:pStyle w:val="ad"/>
        <w:jc w:val="center"/>
        <w:rPr>
          <w:i/>
          <w:szCs w:val="24"/>
          <w:lang w:val="en-US"/>
        </w:rPr>
      </w:pPr>
      <w:r w:rsidRPr="00E55CD2">
        <w:rPr>
          <w:i/>
          <w:szCs w:val="24"/>
          <w:lang w:val="en-US"/>
        </w:rPr>
        <w:t xml:space="preserve">E-mail: </w:t>
      </w:r>
      <w:r w:rsidRPr="007D6C9E">
        <w:rPr>
          <w:i/>
          <w:szCs w:val="24"/>
          <w:u w:val="single"/>
          <w:lang w:val="en-US"/>
        </w:rPr>
        <w:t>t.khomiakov@yandex.ru</w:t>
      </w:r>
    </w:p>
    <w:p w:rsidR="007B3C61" w:rsidRPr="005340F6" w:rsidRDefault="007B3C61" w:rsidP="007D6C9E">
      <w:pPr>
        <w:pStyle w:val="ad"/>
        <w:ind w:firstLine="397"/>
        <w:jc w:val="both"/>
        <w:rPr>
          <w:iCs/>
          <w:szCs w:val="24"/>
        </w:rPr>
      </w:pPr>
      <w:r w:rsidRPr="004156C4">
        <w:rPr>
          <w:iCs/>
          <w:szCs w:val="24"/>
        </w:rPr>
        <w:t xml:space="preserve">Благодаря уникальным физико-химическим характеристикам, фотосенсибилизаторы </w:t>
      </w:r>
      <w:proofErr w:type="spellStart"/>
      <w:r w:rsidRPr="004156C4">
        <w:rPr>
          <w:iCs/>
          <w:szCs w:val="24"/>
        </w:rPr>
        <w:t>порфириновой</w:t>
      </w:r>
      <w:proofErr w:type="spellEnd"/>
      <w:r w:rsidRPr="004156C4">
        <w:rPr>
          <w:iCs/>
          <w:szCs w:val="24"/>
        </w:rPr>
        <w:t xml:space="preserve"> природы находят широкое применение в различных областях хими</w:t>
      </w:r>
      <w:r>
        <w:rPr>
          <w:iCs/>
          <w:szCs w:val="24"/>
        </w:rPr>
        <w:t>и</w:t>
      </w:r>
      <w:r w:rsidRPr="004156C4">
        <w:rPr>
          <w:iCs/>
          <w:szCs w:val="24"/>
        </w:rPr>
        <w:t>. Способность к фотоиндуцированной генерации активных форм кислород</w:t>
      </w:r>
      <w:r>
        <w:rPr>
          <w:iCs/>
          <w:szCs w:val="24"/>
        </w:rPr>
        <w:t>а (АФК)</w:t>
      </w:r>
      <w:r w:rsidRPr="004156C4">
        <w:rPr>
          <w:iCs/>
          <w:szCs w:val="24"/>
        </w:rPr>
        <w:t xml:space="preserve"> позволяет использовать </w:t>
      </w:r>
      <w:proofErr w:type="spellStart"/>
      <w:r>
        <w:rPr>
          <w:iCs/>
          <w:szCs w:val="24"/>
        </w:rPr>
        <w:t>порфирины</w:t>
      </w:r>
      <w:proofErr w:type="spellEnd"/>
      <w:r w:rsidRPr="004156C4">
        <w:rPr>
          <w:iCs/>
          <w:szCs w:val="24"/>
        </w:rPr>
        <w:t xml:space="preserve"> в качестве фотокатализаторов реакций окисления. Модификация пер</w:t>
      </w:r>
      <w:r>
        <w:rPr>
          <w:iCs/>
          <w:szCs w:val="24"/>
        </w:rPr>
        <w:t>и</w:t>
      </w:r>
      <w:r w:rsidRPr="004156C4">
        <w:rPr>
          <w:iCs/>
          <w:szCs w:val="24"/>
        </w:rPr>
        <w:t>ферии</w:t>
      </w:r>
      <w:r>
        <w:rPr>
          <w:iCs/>
          <w:szCs w:val="24"/>
        </w:rPr>
        <w:t xml:space="preserve"> данных</w:t>
      </w:r>
      <w:r w:rsidRPr="004156C4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макро</w:t>
      </w:r>
      <w:r w:rsidRPr="004156C4">
        <w:rPr>
          <w:iCs/>
          <w:szCs w:val="24"/>
        </w:rPr>
        <w:t>гетероциклов</w:t>
      </w:r>
      <w:proofErr w:type="spellEnd"/>
      <w:r w:rsidRPr="004156C4">
        <w:rPr>
          <w:iCs/>
          <w:szCs w:val="24"/>
        </w:rPr>
        <w:t xml:space="preserve">, </w:t>
      </w:r>
      <w:r>
        <w:rPr>
          <w:iCs/>
          <w:szCs w:val="24"/>
        </w:rPr>
        <w:t>а также</w:t>
      </w:r>
      <w:r w:rsidRPr="004156C4">
        <w:rPr>
          <w:iCs/>
          <w:szCs w:val="24"/>
        </w:rPr>
        <w:t xml:space="preserve"> </w:t>
      </w:r>
      <w:r>
        <w:rPr>
          <w:iCs/>
          <w:szCs w:val="24"/>
        </w:rPr>
        <w:t xml:space="preserve">варьирование их </w:t>
      </w:r>
      <w:proofErr w:type="spellStart"/>
      <w:r>
        <w:rPr>
          <w:iCs/>
          <w:szCs w:val="24"/>
        </w:rPr>
        <w:t>металлоцентра</w:t>
      </w:r>
      <w:proofErr w:type="spellEnd"/>
      <w:r w:rsidRPr="004156C4">
        <w:rPr>
          <w:iCs/>
          <w:szCs w:val="24"/>
        </w:rPr>
        <w:t xml:space="preserve"> позволяет гибко настр</w:t>
      </w:r>
      <w:r>
        <w:rPr>
          <w:iCs/>
          <w:szCs w:val="24"/>
        </w:rPr>
        <w:t>аивать</w:t>
      </w:r>
      <w:r w:rsidRPr="004156C4">
        <w:rPr>
          <w:iCs/>
          <w:szCs w:val="24"/>
        </w:rPr>
        <w:t xml:space="preserve"> фото</w:t>
      </w:r>
      <w:r>
        <w:rPr>
          <w:iCs/>
          <w:szCs w:val="24"/>
        </w:rPr>
        <w:t>физи</w:t>
      </w:r>
      <w:r w:rsidRPr="004156C4">
        <w:rPr>
          <w:iCs/>
          <w:szCs w:val="24"/>
        </w:rPr>
        <w:t xml:space="preserve">ческие свойства </w:t>
      </w:r>
      <w:proofErr w:type="spellStart"/>
      <w:r w:rsidRPr="004156C4">
        <w:rPr>
          <w:iCs/>
          <w:szCs w:val="24"/>
        </w:rPr>
        <w:t>порфиринов</w:t>
      </w:r>
      <w:proofErr w:type="spellEnd"/>
      <w:r w:rsidRPr="004156C4">
        <w:rPr>
          <w:iCs/>
          <w:szCs w:val="24"/>
        </w:rPr>
        <w:t xml:space="preserve">, увеличивая эффективность </w:t>
      </w:r>
      <w:r>
        <w:rPr>
          <w:iCs/>
          <w:szCs w:val="24"/>
        </w:rPr>
        <w:t>генерации</w:t>
      </w:r>
      <w:r w:rsidRPr="004156C4">
        <w:rPr>
          <w:iCs/>
          <w:szCs w:val="24"/>
        </w:rPr>
        <w:t xml:space="preserve"> синглетного кислорода и </w:t>
      </w:r>
      <w:r>
        <w:rPr>
          <w:iCs/>
          <w:szCs w:val="24"/>
        </w:rPr>
        <w:t>г</w:t>
      </w:r>
      <w:r w:rsidRPr="004156C4">
        <w:rPr>
          <w:iCs/>
          <w:szCs w:val="24"/>
        </w:rPr>
        <w:t>идроксильных радикалов</w:t>
      </w:r>
      <w:r>
        <w:rPr>
          <w:iCs/>
          <w:szCs w:val="24"/>
        </w:rPr>
        <w:t xml:space="preserve"> под действием излучения </w:t>
      </w:r>
      <w:r w:rsidRPr="005340F6">
        <w:rPr>
          <w:iCs/>
          <w:szCs w:val="24"/>
        </w:rPr>
        <w:t>[1]</w:t>
      </w:r>
      <w:r>
        <w:rPr>
          <w:iCs/>
          <w:szCs w:val="24"/>
        </w:rPr>
        <w:t>.</w:t>
      </w:r>
    </w:p>
    <w:p w:rsidR="007B3C61" w:rsidRDefault="007B3C61" w:rsidP="007D6C9E">
      <w:pPr>
        <w:pStyle w:val="ad"/>
        <w:ind w:firstLine="397"/>
        <w:jc w:val="both"/>
        <w:rPr>
          <w:iCs/>
          <w:szCs w:val="24"/>
        </w:rPr>
      </w:pPr>
      <w:r w:rsidRPr="004156C4">
        <w:rPr>
          <w:iCs/>
          <w:szCs w:val="24"/>
        </w:rPr>
        <w:t>В настоящем исследовании</w:t>
      </w:r>
      <w:r>
        <w:rPr>
          <w:iCs/>
          <w:szCs w:val="24"/>
        </w:rPr>
        <w:t xml:space="preserve"> на основании разработанной методологии</w:t>
      </w:r>
      <w:r w:rsidRPr="004156C4">
        <w:rPr>
          <w:iCs/>
          <w:szCs w:val="24"/>
        </w:rPr>
        <w:t xml:space="preserve"> </w:t>
      </w:r>
      <w:r w:rsidRPr="000778AD">
        <w:rPr>
          <w:iCs/>
          <w:szCs w:val="24"/>
        </w:rPr>
        <w:t>[2]</w:t>
      </w:r>
      <w:r>
        <w:rPr>
          <w:iCs/>
          <w:szCs w:val="24"/>
        </w:rPr>
        <w:t xml:space="preserve"> </w:t>
      </w:r>
      <w:r w:rsidRPr="004156C4">
        <w:rPr>
          <w:iCs/>
          <w:szCs w:val="24"/>
        </w:rPr>
        <w:t xml:space="preserve">был </w:t>
      </w:r>
      <w:r>
        <w:rPr>
          <w:iCs/>
          <w:szCs w:val="24"/>
        </w:rPr>
        <w:t>получен набор</w:t>
      </w:r>
      <w:r w:rsidRPr="004156C4">
        <w:rPr>
          <w:iCs/>
          <w:szCs w:val="24"/>
        </w:rPr>
        <w:t xml:space="preserve"> новых </w:t>
      </w:r>
      <w:r w:rsidRPr="008C4424">
        <w:rPr>
          <w:i/>
          <w:iCs/>
          <w:szCs w:val="24"/>
        </w:rPr>
        <w:t>β</w:t>
      </w:r>
      <w:r w:rsidRPr="004156C4">
        <w:rPr>
          <w:iCs/>
          <w:szCs w:val="24"/>
        </w:rPr>
        <w:t xml:space="preserve">-имидазолил </w:t>
      </w:r>
      <w:proofErr w:type="spellStart"/>
      <w:r w:rsidRPr="004156C4">
        <w:rPr>
          <w:iCs/>
          <w:szCs w:val="24"/>
        </w:rPr>
        <w:t>порфиринов</w:t>
      </w:r>
      <w:proofErr w:type="spellEnd"/>
      <w:r>
        <w:rPr>
          <w:iCs/>
          <w:szCs w:val="24"/>
        </w:rPr>
        <w:t xml:space="preserve"> </w:t>
      </w:r>
      <w:r w:rsidRPr="000778AD">
        <w:rPr>
          <w:iCs/>
          <w:szCs w:val="24"/>
        </w:rPr>
        <w:t>(</w:t>
      </w:r>
      <w:r>
        <w:rPr>
          <w:iCs/>
          <w:szCs w:val="24"/>
        </w:rPr>
        <w:t>Схема 1)</w:t>
      </w:r>
      <w:r w:rsidRPr="004156C4">
        <w:rPr>
          <w:iCs/>
          <w:szCs w:val="24"/>
        </w:rPr>
        <w:t>.</w:t>
      </w:r>
      <w:r w:rsidRPr="00905C55">
        <w:rPr>
          <w:iCs/>
          <w:szCs w:val="24"/>
        </w:rPr>
        <w:t xml:space="preserve"> </w:t>
      </w:r>
      <w:r>
        <w:rPr>
          <w:iCs/>
          <w:szCs w:val="24"/>
        </w:rPr>
        <w:t xml:space="preserve">Целевые соединения были выделены в индивидуальном виде и полностью охарактеризованы методами физико-химического анализа. </w:t>
      </w:r>
    </w:p>
    <w:p w:rsidR="007B3C61" w:rsidRDefault="007B3C61" w:rsidP="007D6C9E">
      <w:pPr>
        <w:pStyle w:val="ad"/>
        <w:jc w:val="center"/>
      </w:pPr>
      <w:r>
        <w:rPr>
          <w:noProof/>
        </w:rPr>
        <w:drawing>
          <wp:inline distT="0" distB="0" distL="0" distR="0">
            <wp:extent cx="5238750" cy="2624508"/>
            <wp:effectExtent l="19050" t="0" r="0" b="0"/>
            <wp:docPr id="1576864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64151" name="Рисунок 15768641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711" cy="26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61" w:rsidRPr="006C71E3" w:rsidRDefault="007B3C61" w:rsidP="007B3C61">
      <w:pPr>
        <w:pStyle w:val="ad"/>
        <w:ind w:left="-284" w:right="-284" w:firstLine="284"/>
        <w:jc w:val="center"/>
        <w:rPr>
          <w:iCs/>
          <w:szCs w:val="24"/>
        </w:rPr>
      </w:pPr>
      <w:r>
        <w:t xml:space="preserve">Схема 1. Синтез целевых </w:t>
      </w:r>
      <w:proofErr w:type="gramStart"/>
      <w:r w:rsidRPr="008C4424">
        <w:rPr>
          <w:i/>
          <w:iCs/>
        </w:rPr>
        <w:t>β</w:t>
      </w:r>
      <w:r>
        <w:rPr>
          <w:i/>
          <w:iCs/>
        </w:rPr>
        <w:t>-</w:t>
      </w:r>
      <w:proofErr w:type="gramEnd"/>
      <w:r>
        <w:t>имидазолил-порфиринов</w:t>
      </w:r>
    </w:p>
    <w:p w:rsidR="007B3C61" w:rsidRDefault="007B3C61" w:rsidP="007D6C9E">
      <w:pPr>
        <w:pStyle w:val="ad"/>
        <w:ind w:firstLine="397"/>
        <w:jc w:val="both"/>
        <w:rPr>
          <w:iCs/>
          <w:szCs w:val="24"/>
        </w:rPr>
      </w:pPr>
      <w:r>
        <w:rPr>
          <w:iCs/>
          <w:szCs w:val="24"/>
        </w:rPr>
        <w:t xml:space="preserve">Для исследования влияния </w:t>
      </w:r>
      <w:proofErr w:type="spellStart"/>
      <w:r>
        <w:rPr>
          <w:iCs/>
          <w:szCs w:val="24"/>
        </w:rPr>
        <w:t>имидазолильного</w:t>
      </w:r>
      <w:proofErr w:type="spellEnd"/>
      <w:r>
        <w:rPr>
          <w:iCs/>
          <w:szCs w:val="24"/>
        </w:rPr>
        <w:t xml:space="preserve"> фрагмента на </w:t>
      </w:r>
      <w:proofErr w:type="spellStart"/>
      <w:r w:rsidRPr="004156C4">
        <w:rPr>
          <w:iCs/>
          <w:szCs w:val="24"/>
        </w:rPr>
        <w:t>фотокаталитическ</w:t>
      </w:r>
      <w:r>
        <w:rPr>
          <w:iCs/>
          <w:szCs w:val="24"/>
        </w:rPr>
        <w:t>ую</w:t>
      </w:r>
      <w:proofErr w:type="spellEnd"/>
      <w:r>
        <w:rPr>
          <w:iCs/>
          <w:szCs w:val="24"/>
        </w:rPr>
        <w:t xml:space="preserve"> активность </w:t>
      </w:r>
      <w:proofErr w:type="spellStart"/>
      <w:r>
        <w:rPr>
          <w:iCs/>
          <w:szCs w:val="24"/>
        </w:rPr>
        <w:t>порфирина</w:t>
      </w:r>
      <w:proofErr w:type="spellEnd"/>
      <w:r w:rsidRPr="004156C4">
        <w:rPr>
          <w:iCs/>
          <w:szCs w:val="24"/>
        </w:rPr>
        <w:t xml:space="preserve"> </w:t>
      </w:r>
      <w:r>
        <w:rPr>
          <w:iCs/>
          <w:szCs w:val="24"/>
        </w:rPr>
        <w:t xml:space="preserve">была выбрана реакция фотоокисления </w:t>
      </w:r>
      <w:proofErr w:type="spellStart"/>
      <w:r>
        <w:rPr>
          <w:iCs/>
          <w:szCs w:val="24"/>
        </w:rPr>
        <w:t>дибутилсульфида</w:t>
      </w:r>
      <w:proofErr w:type="spellEnd"/>
      <w:r>
        <w:rPr>
          <w:iCs/>
          <w:szCs w:val="24"/>
        </w:rPr>
        <w:t xml:space="preserve"> в качестве модельной реакции. При малых загрузках </w:t>
      </w:r>
      <w:proofErr w:type="spellStart"/>
      <w:r>
        <w:rPr>
          <w:iCs/>
          <w:szCs w:val="24"/>
        </w:rPr>
        <w:t>фотосенсибилизатора</w:t>
      </w:r>
      <w:proofErr w:type="spellEnd"/>
      <w:r>
        <w:rPr>
          <w:iCs/>
          <w:szCs w:val="24"/>
        </w:rPr>
        <w:t xml:space="preserve"> </w:t>
      </w:r>
      <w:r w:rsidRPr="008D4CCB">
        <w:rPr>
          <w:iCs/>
          <w:szCs w:val="24"/>
        </w:rPr>
        <w:t>(0.5×10</w:t>
      </w:r>
      <w:r w:rsidRPr="008D4CCB">
        <w:rPr>
          <w:iCs/>
          <w:szCs w:val="24"/>
          <w:vertAlign w:val="superscript"/>
        </w:rPr>
        <w:t>-4</w:t>
      </w:r>
      <w:r>
        <w:rPr>
          <w:iCs/>
          <w:szCs w:val="24"/>
          <w:vertAlign w:val="superscript"/>
        </w:rPr>
        <w:t xml:space="preserve"> </w:t>
      </w:r>
      <w:r>
        <w:rPr>
          <w:iCs/>
          <w:szCs w:val="24"/>
        </w:rPr>
        <w:t>мол. %</w:t>
      </w:r>
      <w:r w:rsidRPr="008D4CCB">
        <w:rPr>
          <w:iCs/>
          <w:szCs w:val="24"/>
        </w:rPr>
        <w:t>)</w:t>
      </w:r>
      <w:r>
        <w:rPr>
          <w:iCs/>
          <w:szCs w:val="24"/>
        </w:rPr>
        <w:t xml:space="preserve"> и при облучении маломощными синим </w:t>
      </w:r>
      <w:r>
        <w:rPr>
          <w:iCs/>
          <w:szCs w:val="24"/>
          <w:lang w:val="en-US"/>
        </w:rPr>
        <w:t>LED</w:t>
      </w:r>
      <w:r w:rsidRPr="006B27CF">
        <w:rPr>
          <w:iCs/>
          <w:szCs w:val="24"/>
        </w:rPr>
        <w:t xml:space="preserve"> </w:t>
      </w:r>
      <w:r>
        <w:rPr>
          <w:iCs/>
          <w:szCs w:val="24"/>
        </w:rPr>
        <w:t>(λ=430-505 нм, 3 Вт) наблюдалась полная конверсия субстрата при сохранении 99</w:t>
      </w:r>
      <w:r w:rsidR="00B416F3">
        <w:rPr>
          <w:iCs/>
          <w:szCs w:val="24"/>
        </w:rPr>
        <w:t xml:space="preserve"> </w:t>
      </w:r>
      <w:r>
        <w:rPr>
          <w:iCs/>
          <w:szCs w:val="24"/>
        </w:rPr>
        <w:t xml:space="preserve">% селективности образования целевого </w:t>
      </w:r>
      <w:proofErr w:type="spellStart"/>
      <w:r>
        <w:rPr>
          <w:iCs/>
          <w:szCs w:val="24"/>
        </w:rPr>
        <w:t>сульфоксида</w:t>
      </w:r>
      <w:proofErr w:type="spellEnd"/>
      <w:r>
        <w:rPr>
          <w:iCs/>
          <w:szCs w:val="24"/>
        </w:rPr>
        <w:t xml:space="preserve"> (Схема 2). </w:t>
      </w:r>
    </w:p>
    <w:p w:rsidR="007B3C61" w:rsidRDefault="007B3C61" w:rsidP="007D6C9E">
      <w:pPr>
        <w:pStyle w:val="ad"/>
        <w:jc w:val="center"/>
        <w:rPr>
          <w:iCs/>
          <w:szCs w:val="24"/>
        </w:rPr>
      </w:pPr>
      <w:r>
        <w:rPr>
          <w:noProof/>
          <w:sz w:val="16"/>
          <w:szCs w:val="16"/>
        </w:rPr>
        <w:drawing>
          <wp:inline distT="0" distB="0" distL="0" distR="0">
            <wp:extent cx="5847063" cy="487680"/>
            <wp:effectExtent l="19050" t="0" r="1287" b="0"/>
            <wp:docPr id="5144466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46649" name="Рисунок 514446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445" cy="49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61" w:rsidRDefault="007B3C61" w:rsidP="007B3C61">
      <w:pPr>
        <w:pStyle w:val="ad"/>
        <w:ind w:left="-284" w:right="-284" w:firstLine="397"/>
        <w:jc w:val="center"/>
        <w:rPr>
          <w:iCs/>
          <w:szCs w:val="24"/>
        </w:rPr>
      </w:pPr>
      <w:r>
        <w:rPr>
          <w:iCs/>
          <w:szCs w:val="24"/>
        </w:rPr>
        <w:t xml:space="preserve">Схема 2. </w:t>
      </w:r>
      <w:proofErr w:type="spellStart"/>
      <w:r>
        <w:rPr>
          <w:iCs/>
          <w:szCs w:val="24"/>
        </w:rPr>
        <w:t>Фотокаталитическое</w:t>
      </w:r>
      <w:proofErr w:type="spellEnd"/>
      <w:r>
        <w:rPr>
          <w:iCs/>
          <w:szCs w:val="24"/>
        </w:rPr>
        <w:t xml:space="preserve"> окисление </w:t>
      </w:r>
      <w:proofErr w:type="spellStart"/>
      <w:r>
        <w:rPr>
          <w:iCs/>
          <w:szCs w:val="24"/>
        </w:rPr>
        <w:t>дибутилсульфида</w:t>
      </w:r>
      <w:proofErr w:type="spellEnd"/>
    </w:p>
    <w:p w:rsidR="007B3C61" w:rsidRPr="008D4CCB" w:rsidRDefault="007B3C61" w:rsidP="007D6C9E">
      <w:pPr>
        <w:pStyle w:val="ad"/>
        <w:ind w:firstLine="397"/>
        <w:jc w:val="both"/>
        <w:rPr>
          <w:i/>
          <w:iCs/>
          <w:szCs w:val="24"/>
        </w:rPr>
      </w:pPr>
      <w:r w:rsidRPr="008D4CCB">
        <w:rPr>
          <w:i/>
          <w:color w:val="000000"/>
          <w:shd w:val="clear" w:color="auto" w:fill="FFFFFF"/>
        </w:rPr>
        <w:t>Работа выполнена при финансовой поддержке Министерства науки и высшего образования Российской Федерации.</w:t>
      </w:r>
    </w:p>
    <w:p w:rsidR="007B3C61" w:rsidRPr="008C4424" w:rsidRDefault="007B3C61" w:rsidP="007B3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7B3C61" w:rsidRDefault="007B3C61" w:rsidP="007D6C9E">
      <w:pPr>
        <w:pStyle w:val="a7"/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5340F6">
        <w:rPr>
          <w:lang w:val="en-US"/>
        </w:rPr>
        <w:t>Polivanovskaia</w:t>
      </w:r>
      <w:proofErr w:type="spellEnd"/>
      <w:r w:rsidRPr="005340F6">
        <w:rPr>
          <w:lang w:val="en-US"/>
        </w:rPr>
        <w:t xml:space="preserve">, D.A. </w:t>
      </w:r>
      <w:proofErr w:type="spellStart"/>
      <w:r w:rsidRPr="005340F6">
        <w:rPr>
          <w:lang w:val="en-US"/>
        </w:rPr>
        <w:t>Diaryl-pyrazinoporphyrins</w:t>
      </w:r>
      <w:proofErr w:type="spellEnd"/>
      <w:r w:rsidRPr="005340F6">
        <w:rPr>
          <w:lang w:val="en-US"/>
        </w:rPr>
        <w:t xml:space="preserve"> – Prospective </w:t>
      </w:r>
      <w:proofErr w:type="spellStart"/>
      <w:r w:rsidRPr="005340F6">
        <w:rPr>
          <w:lang w:val="en-US"/>
        </w:rPr>
        <w:t>photocatalysts</w:t>
      </w:r>
      <w:proofErr w:type="spellEnd"/>
      <w:r w:rsidRPr="005340F6">
        <w:rPr>
          <w:lang w:val="en-US"/>
        </w:rPr>
        <w:t xml:space="preserve"> for efficient </w:t>
      </w:r>
      <w:proofErr w:type="spellStart"/>
      <w:r w:rsidRPr="005340F6">
        <w:rPr>
          <w:lang w:val="en-US"/>
        </w:rPr>
        <w:t>sulfoxidation</w:t>
      </w:r>
      <w:proofErr w:type="spellEnd"/>
      <w:r w:rsidRPr="005340F6">
        <w:rPr>
          <w:lang w:val="en-US"/>
        </w:rPr>
        <w:t xml:space="preserve"> / D.A. </w:t>
      </w:r>
      <w:proofErr w:type="spellStart"/>
      <w:r w:rsidRPr="005340F6">
        <w:rPr>
          <w:lang w:val="en-US"/>
        </w:rPr>
        <w:t>Polivanovskaia</w:t>
      </w:r>
      <w:proofErr w:type="spellEnd"/>
      <w:r w:rsidRPr="005340F6">
        <w:rPr>
          <w:lang w:val="en-US"/>
        </w:rPr>
        <w:t xml:space="preserve">, I.A. </w:t>
      </w:r>
      <w:proofErr w:type="spellStart"/>
      <w:r w:rsidRPr="005340F6">
        <w:rPr>
          <w:lang w:val="en-US"/>
        </w:rPr>
        <w:t>Abdulaeva</w:t>
      </w:r>
      <w:proofErr w:type="spellEnd"/>
      <w:r w:rsidRPr="005340F6">
        <w:rPr>
          <w:lang w:val="en-US"/>
        </w:rPr>
        <w:t xml:space="preserve">, K.P. </w:t>
      </w:r>
      <w:proofErr w:type="spellStart"/>
      <w:r w:rsidRPr="005340F6">
        <w:rPr>
          <w:lang w:val="en-US"/>
        </w:rPr>
        <w:t>Birin</w:t>
      </w:r>
      <w:proofErr w:type="spellEnd"/>
      <w:r w:rsidRPr="005340F6">
        <w:rPr>
          <w:lang w:val="en-US"/>
        </w:rPr>
        <w:t xml:space="preserve"> // J </w:t>
      </w:r>
      <w:proofErr w:type="spellStart"/>
      <w:r w:rsidRPr="005340F6">
        <w:rPr>
          <w:lang w:val="en-US"/>
        </w:rPr>
        <w:t>Catal</w:t>
      </w:r>
      <w:proofErr w:type="spellEnd"/>
      <w:r w:rsidRPr="005340F6">
        <w:rPr>
          <w:lang w:val="en-US"/>
        </w:rPr>
        <w:t>. – 2022 – Vol. – 413. – P. 342–352.</w:t>
      </w:r>
    </w:p>
    <w:p w:rsidR="00066755" w:rsidRPr="007D6C9E" w:rsidRDefault="007B3C61" w:rsidP="007D6C9E">
      <w:pPr>
        <w:pStyle w:val="a7"/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7D6C9E">
        <w:rPr>
          <w:lang w:val="en-US"/>
        </w:rPr>
        <w:t>Polivanovskaia</w:t>
      </w:r>
      <w:proofErr w:type="spellEnd"/>
      <w:r w:rsidRPr="007D6C9E">
        <w:rPr>
          <w:lang w:val="en-US"/>
        </w:rPr>
        <w:t xml:space="preserve">, D.A. Efficient Approach to Functionalized </w:t>
      </w:r>
      <w:r w:rsidRPr="007D6C9E">
        <w:rPr>
          <w:i/>
          <w:iCs/>
        </w:rPr>
        <w:t>β</w:t>
      </w:r>
      <w:r w:rsidRPr="007D6C9E">
        <w:rPr>
          <w:lang w:val="en-US"/>
        </w:rPr>
        <w:t>-</w:t>
      </w:r>
      <w:proofErr w:type="spellStart"/>
      <w:r w:rsidRPr="007D6C9E">
        <w:rPr>
          <w:lang w:val="en-US"/>
        </w:rPr>
        <w:t>Imidazolylporphyrins</w:t>
      </w:r>
      <w:proofErr w:type="spellEnd"/>
      <w:r w:rsidRPr="007D6C9E">
        <w:rPr>
          <w:lang w:val="en-US"/>
        </w:rPr>
        <w:t xml:space="preserve"> / D.A. </w:t>
      </w:r>
      <w:proofErr w:type="spellStart"/>
      <w:r w:rsidRPr="007D6C9E">
        <w:rPr>
          <w:lang w:val="en-US"/>
        </w:rPr>
        <w:t>Polivanovskaia</w:t>
      </w:r>
      <w:proofErr w:type="spellEnd"/>
      <w:r w:rsidRPr="007D6C9E">
        <w:rPr>
          <w:lang w:val="en-US"/>
        </w:rPr>
        <w:t xml:space="preserve">, E.K. </w:t>
      </w:r>
      <w:proofErr w:type="spellStart"/>
      <w:r w:rsidRPr="007D6C9E">
        <w:rPr>
          <w:lang w:val="en-US"/>
        </w:rPr>
        <w:t>Shremzer</w:t>
      </w:r>
      <w:proofErr w:type="spellEnd"/>
      <w:r w:rsidRPr="007D6C9E">
        <w:rPr>
          <w:lang w:val="en-US"/>
        </w:rPr>
        <w:t xml:space="preserve">, T.A. </w:t>
      </w:r>
      <w:proofErr w:type="spellStart"/>
      <w:r w:rsidRPr="007D6C9E">
        <w:rPr>
          <w:lang w:val="en-US"/>
        </w:rPr>
        <w:t>Voronova</w:t>
      </w:r>
      <w:proofErr w:type="spellEnd"/>
      <w:r w:rsidRPr="007D6C9E">
        <w:rPr>
          <w:lang w:val="en-US"/>
        </w:rPr>
        <w:t xml:space="preserve">, K.P. </w:t>
      </w:r>
      <w:proofErr w:type="spellStart"/>
      <w:r w:rsidRPr="007D6C9E">
        <w:rPr>
          <w:lang w:val="en-US"/>
        </w:rPr>
        <w:t>Birin</w:t>
      </w:r>
      <w:proofErr w:type="spellEnd"/>
      <w:r w:rsidRPr="007D6C9E">
        <w:rPr>
          <w:lang w:val="en-US"/>
        </w:rPr>
        <w:t xml:space="preserve">, et al  // </w:t>
      </w:r>
      <w:proofErr w:type="spellStart"/>
      <w:r w:rsidRPr="007D6C9E">
        <w:rPr>
          <w:lang w:val="en-US"/>
        </w:rPr>
        <w:t>Macroheterocycles</w:t>
      </w:r>
      <w:proofErr w:type="spellEnd"/>
      <w:r w:rsidRPr="007D6C9E">
        <w:rPr>
          <w:lang w:val="en-US"/>
        </w:rPr>
        <w:t xml:space="preserve"> – 2023 – Vol. 16 – №2 – P. 109–116.</w:t>
      </w:r>
    </w:p>
    <w:sectPr w:rsidR="00066755" w:rsidRPr="007D6C9E" w:rsidSect="007B3C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1CD"/>
    <w:multiLevelType w:val="hybridMultilevel"/>
    <w:tmpl w:val="F56C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C61"/>
    <w:rsid w:val="00066755"/>
    <w:rsid w:val="001E11D6"/>
    <w:rsid w:val="006874C6"/>
    <w:rsid w:val="006A2DD5"/>
    <w:rsid w:val="006C71E3"/>
    <w:rsid w:val="007B3C61"/>
    <w:rsid w:val="007D6C9E"/>
    <w:rsid w:val="00A57990"/>
    <w:rsid w:val="00A71BF9"/>
    <w:rsid w:val="00B416F3"/>
    <w:rsid w:val="00F8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61"/>
    <w:pPr>
      <w:spacing w:after="0" w:line="240" w:lineRule="auto"/>
    </w:pPr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C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C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C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C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C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C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C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C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C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C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C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C6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B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C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C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C6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B3C6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B3C6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B3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B3C6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B3C6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7B3C61"/>
  </w:style>
  <w:style w:type="paragraph" w:customStyle="1" w:styleId="11">
    <w:name w:val="1"/>
    <w:basedOn w:val="a"/>
    <w:next w:val="a3"/>
    <w:qFormat/>
    <w:rsid w:val="007B3C61"/>
    <w:pPr>
      <w:jc w:val="center"/>
    </w:pPr>
    <w:rPr>
      <w:b/>
      <w:kern w:val="24"/>
      <w:sz w:val="44"/>
      <w:szCs w:val="20"/>
    </w:rPr>
  </w:style>
  <w:style w:type="paragraph" w:customStyle="1" w:styleId="ad">
    <w:name w:val="Îáû÷íûé"/>
    <w:rsid w:val="007B3C61"/>
    <w:pPr>
      <w:spacing w:after="0" w:line="240" w:lineRule="auto"/>
    </w:pPr>
    <w:rPr>
      <w:rFonts w:eastAsia="Times New Roman" w:cs="Times New Roman"/>
      <w:kern w:val="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D6C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6C9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Хомяков</dc:creator>
  <cp:keywords/>
  <dc:description/>
  <cp:lastModifiedBy>Tatiana Dubinina</cp:lastModifiedBy>
  <cp:revision>4</cp:revision>
  <dcterms:created xsi:type="dcterms:W3CDTF">2025-03-07T11:02:00Z</dcterms:created>
  <dcterms:modified xsi:type="dcterms:W3CDTF">2025-03-18T10:54:00Z</dcterms:modified>
</cp:coreProperties>
</file>