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052DA6B" w:rsidR="00130241" w:rsidRPr="00F90987" w:rsidRDefault="00C758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Некаталитическое </w:t>
      </w:r>
      <w:proofErr w:type="spellStart"/>
      <w:r w:rsidRPr="00F90987">
        <w:rPr>
          <w:b/>
          <w:color w:val="000000"/>
        </w:rPr>
        <w:t>фосф</w:t>
      </w:r>
      <w:r w:rsidR="00F55CA5" w:rsidRPr="00F90987">
        <w:rPr>
          <w:b/>
          <w:color w:val="000000"/>
        </w:rPr>
        <w:t>о</w:t>
      </w:r>
      <w:r w:rsidRPr="00F90987">
        <w:rPr>
          <w:b/>
          <w:color w:val="000000"/>
        </w:rPr>
        <w:t>н</w:t>
      </w:r>
      <w:r w:rsidR="00B9143D" w:rsidRPr="00F90987">
        <w:rPr>
          <w:b/>
          <w:color w:val="000000"/>
        </w:rPr>
        <w:t>илирование</w:t>
      </w:r>
      <w:proofErr w:type="spellEnd"/>
      <w:r w:rsidR="00B9143D" w:rsidRPr="00F90987">
        <w:rPr>
          <w:b/>
          <w:color w:val="000000"/>
        </w:rPr>
        <w:t xml:space="preserve"> </w:t>
      </w:r>
      <w:r w:rsidR="00A37815" w:rsidRPr="00F90987">
        <w:rPr>
          <w:b/>
          <w:color w:val="000000"/>
        </w:rPr>
        <w:t>2,9-дихлор-1,10-фенантролина</w:t>
      </w:r>
      <w:r w:rsidR="00A37815" w:rsidRPr="00F90987">
        <w:rPr>
          <w:b/>
          <w:color w:val="000000"/>
        </w:rPr>
        <w:br/>
        <w:t>под действием микроволнового облучения</w:t>
      </w:r>
    </w:p>
    <w:p w14:paraId="00000002" w14:textId="6C897C55" w:rsidR="00130241" w:rsidRPr="00707740" w:rsidRDefault="00B914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90987">
        <w:rPr>
          <w:b/>
          <w:i/>
          <w:color w:val="000000"/>
        </w:rPr>
        <w:t>Глушков</w:t>
      </w:r>
      <w:r w:rsidR="00EB1F49" w:rsidRPr="00F90987">
        <w:rPr>
          <w:b/>
          <w:i/>
          <w:color w:val="000000"/>
        </w:rPr>
        <w:t xml:space="preserve"> </w:t>
      </w:r>
      <w:r w:rsidRPr="00F90987">
        <w:rPr>
          <w:b/>
          <w:i/>
          <w:color w:val="000000"/>
        </w:rPr>
        <w:t>Е</w:t>
      </w:r>
      <w:r w:rsidR="00EB1F49" w:rsidRPr="00F90987">
        <w:rPr>
          <w:b/>
          <w:i/>
          <w:color w:val="000000"/>
        </w:rPr>
        <w:t>.</w:t>
      </w:r>
      <w:r w:rsidRPr="00F90987">
        <w:rPr>
          <w:b/>
          <w:i/>
          <w:color w:val="000000"/>
        </w:rPr>
        <w:t>Д</w:t>
      </w:r>
      <w:r w:rsidR="00EB1F49" w:rsidRPr="00F90987">
        <w:rPr>
          <w:b/>
          <w:i/>
          <w:color w:val="000000"/>
        </w:rPr>
        <w:t>.</w:t>
      </w:r>
      <w:r w:rsidR="008C67E3" w:rsidRPr="00F90987">
        <w:rPr>
          <w:b/>
          <w:i/>
          <w:color w:val="000000"/>
        </w:rPr>
        <w:t>,</w:t>
      </w:r>
      <w:r w:rsidR="00EB1F49" w:rsidRPr="00F90987">
        <w:rPr>
          <w:b/>
          <w:i/>
          <w:color w:val="000000"/>
        </w:rPr>
        <w:t xml:space="preserve"> </w:t>
      </w:r>
      <w:r w:rsidRPr="00F90987">
        <w:rPr>
          <w:b/>
          <w:i/>
          <w:color w:val="000000"/>
        </w:rPr>
        <w:t>Абель</w:t>
      </w:r>
      <w:r w:rsidR="00EB1F49" w:rsidRPr="00F90987">
        <w:rPr>
          <w:b/>
          <w:i/>
          <w:color w:val="000000"/>
        </w:rPr>
        <w:t xml:space="preserve"> </w:t>
      </w:r>
      <w:r w:rsidRPr="00F90987">
        <w:rPr>
          <w:b/>
          <w:i/>
          <w:color w:val="000000"/>
        </w:rPr>
        <w:t>А</w:t>
      </w:r>
      <w:r w:rsidR="00EB1F49" w:rsidRPr="00F90987">
        <w:rPr>
          <w:b/>
          <w:i/>
          <w:color w:val="000000"/>
        </w:rPr>
        <w:t>.</w:t>
      </w:r>
      <w:r w:rsidRPr="00F90987">
        <w:rPr>
          <w:b/>
          <w:i/>
          <w:color w:val="000000"/>
        </w:rPr>
        <w:t>С</w:t>
      </w:r>
      <w:r w:rsidR="00707740" w:rsidRPr="00F90987">
        <w:rPr>
          <w:b/>
          <w:i/>
          <w:color w:val="000000"/>
        </w:rPr>
        <w:t>.</w:t>
      </w:r>
      <w:r w:rsidR="00557362" w:rsidRPr="00F90987">
        <w:rPr>
          <w:b/>
          <w:i/>
          <w:color w:val="000000"/>
        </w:rPr>
        <w:t>, Аверин А.Д.</w:t>
      </w:r>
    </w:p>
    <w:p w14:paraId="00000003" w14:textId="75DC6B7F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4 курс специалитета</w:t>
      </w:r>
    </w:p>
    <w:p w14:paraId="00000005" w14:textId="375700AA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2A1CEFA7" w14:textId="2528256B" w:rsidR="00557362" w:rsidRPr="00EE66C3" w:rsidRDefault="00EB1F49" w:rsidP="00EE66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en-US"/>
        </w:rPr>
      </w:pPr>
      <w:r w:rsidRPr="00A77991">
        <w:rPr>
          <w:i/>
          <w:color w:val="000000"/>
          <w:lang w:val="en-US"/>
        </w:rPr>
        <w:t>E</w:t>
      </w:r>
      <w:r w:rsidR="003B76D6" w:rsidRPr="00A77991">
        <w:rPr>
          <w:i/>
          <w:color w:val="000000"/>
          <w:lang w:val="en-US"/>
        </w:rPr>
        <w:t>-</w:t>
      </w:r>
      <w:r w:rsidRPr="00A77991">
        <w:rPr>
          <w:i/>
          <w:color w:val="000000"/>
          <w:lang w:val="en-US"/>
        </w:rPr>
        <w:t>mail</w:t>
      </w:r>
      <w:r w:rsidR="00B9143D" w:rsidRPr="00A77991">
        <w:rPr>
          <w:i/>
          <w:color w:val="000000"/>
          <w:lang w:val="en-US"/>
        </w:rPr>
        <w:t xml:space="preserve">: </w:t>
      </w:r>
      <w:hyperlink r:id="rId6" w:history="1">
        <w:r w:rsidR="00707740" w:rsidRPr="004B0832">
          <w:rPr>
            <w:rStyle w:val="a9"/>
            <w:i/>
            <w:lang w:val="en-US"/>
          </w:rPr>
          <w:t>egorunium</w:t>
        </w:r>
        <w:r w:rsidR="00707740" w:rsidRPr="00A77991">
          <w:rPr>
            <w:rStyle w:val="a9"/>
            <w:i/>
            <w:lang w:val="en-US"/>
          </w:rPr>
          <w:t>@</w:t>
        </w:r>
        <w:r w:rsidR="00707740" w:rsidRPr="004B0832">
          <w:rPr>
            <w:rStyle w:val="a9"/>
            <w:i/>
            <w:lang w:val="en-US"/>
          </w:rPr>
          <w:t>gmail</w:t>
        </w:r>
        <w:r w:rsidR="00707740" w:rsidRPr="00A77991">
          <w:rPr>
            <w:rStyle w:val="a9"/>
            <w:i/>
            <w:lang w:val="en-US"/>
          </w:rPr>
          <w:t>.</w:t>
        </w:r>
        <w:r w:rsidR="00707740" w:rsidRPr="004B0832">
          <w:rPr>
            <w:rStyle w:val="a9"/>
            <w:i/>
            <w:lang w:val="en-US"/>
          </w:rPr>
          <w:t>com</w:t>
        </w:r>
      </w:hyperlink>
    </w:p>
    <w:p w14:paraId="085789EA" w14:textId="67B672DE" w:rsidR="002909BC" w:rsidRDefault="00557362" w:rsidP="00C758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90987">
        <w:rPr>
          <w:iCs/>
          <w:color w:val="000000"/>
        </w:rPr>
        <w:t xml:space="preserve">Производные 1,10-фенантролина, содержащие </w:t>
      </w:r>
      <w:proofErr w:type="spellStart"/>
      <w:r w:rsidRPr="00F90987">
        <w:rPr>
          <w:iCs/>
          <w:color w:val="000000"/>
        </w:rPr>
        <w:t>фосфонатные</w:t>
      </w:r>
      <w:proofErr w:type="spellEnd"/>
      <w:r w:rsidRPr="00F90987">
        <w:rPr>
          <w:iCs/>
          <w:color w:val="000000"/>
        </w:rPr>
        <w:t xml:space="preserve"> группы в положениях 2 и 9</w:t>
      </w:r>
      <w:r w:rsidR="00F55CA5" w:rsidRPr="00F90987">
        <w:rPr>
          <w:iCs/>
          <w:color w:val="000000"/>
        </w:rPr>
        <w:t>,</w:t>
      </w:r>
      <w:r w:rsidRPr="00F90987">
        <w:rPr>
          <w:iCs/>
          <w:color w:val="000000"/>
        </w:rPr>
        <w:t xml:space="preserve"> являются перспективными </w:t>
      </w:r>
      <w:proofErr w:type="spellStart"/>
      <w:r w:rsidRPr="00F90987">
        <w:rPr>
          <w:iCs/>
          <w:color w:val="000000"/>
        </w:rPr>
        <w:t>хелаторами</w:t>
      </w:r>
      <w:proofErr w:type="spellEnd"/>
      <w:r w:rsidRPr="00F90987">
        <w:rPr>
          <w:iCs/>
          <w:color w:val="000000"/>
        </w:rPr>
        <w:t xml:space="preserve"> для экстракционного разделения </w:t>
      </w:r>
      <w:r w:rsidR="00F55CA5" w:rsidRPr="00F90987">
        <w:rPr>
          <w:i/>
          <w:iCs/>
          <w:color w:val="000000"/>
          <w:lang w:val="en-US"/>
        </w:rPr>
        <w:t>f</w:t>
      </w:r>
      <w:r w:rsidR="00F55CA5" w:rsidRPr="00F90987">
        <w:rPr>
          <w:iCs/>
          <w:color w:val="000000"/>
        </w:rPr>
        <w:t xml:space="preserve">-элементов </w:t>
      </w:r>
      <w:r w:rsidRPr="00F90987">
        <w:rPr>
          <w:iCs/>
          <w:color w:val="000000"/>
        </w:rPr>
        <w:t>[1].</w:t>
      </w:r>
      <w:r>
        <w:rPr>
          <w:iCs/>
          <w:color w:val="000000"/>
        </w:rPr>
        <w:t xml:space="preserve"> </w:t>
      </w:r>
      <w:r w:rsidR="00A77991">
        <w:rPr>
          <w:iCs/>
          <w:color w:val="000000"/>
        </w:rPr>
        <w:t xml:space="preserve">Основным методом получения </w:t>
      </w:r>
      <w:r w:rsidR="00A77991" w:rsidRPr="00F90987">
        <w:rPr>
          <w:iCs/>
          <w:color w:val="000000"/>
        </w:rPr>
        <w:t>фосфонат</w:t>
      </w:r>
      <w:r w:rsidR="004407AB" w:rsidRPr="00F90987">
        <w:rPr>
          <w:iCs/>
          <w:color w:val="000000"/>
        </w:rPr>
        <w:t>-замещенных</w:t>
      </w:r>
      <w:r w:rsidR="00A77991" w:rsidRPr="00F90987">
        <w:rPr>
          <w:iCs/>
          <w:color w:val="000000"/>
        </w:rPr>
        <w:t xml:space="preserve"> </w:t>
      </w:r>
      <w:r w:rsidR="004407AB" w:rsidRPr="00F90987">
        <w:rPr>
          <w:iCs/>
          <w:color w:val="000000"/>
        </w:rPr>
        <w:t>1</w:t>
      </w:r>
      <w:r w:rsidR="004407AB" w:rsidRPr="004407AB">
        <w:rPr>
          <w:iCs/>
          <w:color w:val="000000"/>
        </w:rPr>
        <w:t>,10-</w:t>
      </w:r>
      <w:r w:rsidR="004407AB">
        <w:rPr>
          <w:iCs/>
          <w:color w:val="000000"/>
        </w:rPr>
        <w:t>фенантрол</w:t>
      </w:r>
      <w:r w:rsidR="004407AB" w:rsidRPr="00F90987">
        <w:rPr>
          <w:iCs/>
          <w:color w:val="000000"/>
        </w:rPr>
        <w:t>инов</w:t>
      </w:r>
      <w:r w:rsidR="00A77991">
        <w:rPr>
          <w:iCs/>
          <w:color w:val="000000"/>
        </w:rPr>
        <w:t xml:space="preserve"> на </w:t>
      </w:r>
      <w:r w:rsidR="00A77991" w:rsidRPr="00F90987">
        <w:rPr>
          <w:iCs/>
          <w:color w:val="000000"/>
        </w:rPr>
        <w:t xml:space="preserve">данный момент является реакция </w:t>
      </w:r>
      <w:r w:rsidR="004407AB" w:rsidRPr="00F90987">
        <w:rPr>
          <w:iCs/>
          <w:color w:val="000000"/>
        </w:rPr>
        <w:t xml:space="preserve">С–Р </w:t>
      </w:r>
      <w:r w:rsidR="00A77991" w:rsidRPr="00F90987">
        <w:rPr>
          <w:iCs/>
          <w:color w:val="000000"/>
        </w:rPr>
        <w:t xml:space="preserve">кросс-сочетания </w:t>
      </w:r>
      <w:r w:rsidR="004407AB" w:rsidRPr="00F90987">
        <w:rPr>
          <w:iCs/>
          <w:color w:val="000000"/>
        </w:rPr>
        <w:t xml:space="preserve">соответствующих </w:t>
      </w:r>
      <w:proofErr w:type="gramStart"/>
      <w:r w:rsidR="004407AB" w:rsidRPr="00F90987">
        <w:rPr>
          <w:iCs/>
          <w:color w:val="000000"/>
        </w:rPr>
        <w:t>галоген-</w:t>
      </w:r>
      <w:r w:rsidR="00A77991" w:rsidRPr="00F90987">
        <w:rPr>
          <w:iCs/>
          <w:color w:val="000000"/>
        </w:rPr>
        <w:t>производных</w:t>
      </w:r>
      <w:proofErr w:type="gramEnd"/>
      <w:r w:rsidR="00A77991" w:rsidRPr="00F90987">
        <w:rPr>
          <w:iCs/>
          <w:color w:val="000000"/>
        </w:rPr>
        <w:t xml:space="preserve"> с </w:t>
      </w:r>
      <w:r w:rsidRPr="00F90987">
        <w:rPr>
          <w:iCs/>
          <w:color w:val="000000"/>
        </w:rPr>
        <w:t>фосфитами (реакция</w:t>
      </w:r>
      <w:r w:rsidR="00A77991" w:rsidRPr="00F90987">
        <w:rPr>
          <w:iCs/>
          <w:color w:val="000000"/>
        </w:rPr>
        <w:t xml:space="preserve"> </w:t>
      </w:r>
      <w:proofErr w:type="spellStart"/>
      <w:r w:rsidR="00A77991" w:rsidRPr="00F90987">
        <w:rPr>
          <w:iCs/>
          <w:color w:val="000000"/>
        </w:rPr>
        <w:t>Хирао</w:t>
      </w:r>
      <w:proofErr w:type="spellEnd"/>
      <w:r w:rsidR="00A77991">
        <w:rPr>
          <w:iCs/>
          <w:color w:val="000000"/>
        </w:rPr>
        <w:t>)</w:t>
      </w:r>
      <w:r>
        <w:rPr>
          <w:iCs/>
          <w:color w:val="000000"/>
        </w:rPr>
        <w:t xml:space="preserve"> [2</w:t>
      </w:r>
      <w:r w:rsidR="00FB65CD" w:rsidRPr="00FB65CD">
        <w:rPr>
          <w:iCs/>
          <w:color w:val="000000"/>
        </w:rPr>
        <w:t>]</w:t>
      </w:r>
      <w:r w:rsidR="00A77991">
        <w:rPr>
          <w:iCs/>
          <w:color w:val="000000"/>
        </w:rPr>
        <w:t xml:space="preserve">. Катализатором в этой реакции выступают комплексы палладия с </w:t>
      </w:r>
      <w:r w:rsidR="00A77991" w:rsidRPr="00F90987">
        <w:rPr>
          <w:iCs/>
          <w:color w:val="000000"/>
        </w:rPr>
        <w:t xml:space="preserve">различными </w:t>
      </w:r>
      <w:proofErr w:type="spellStart"/>
      <w:r w:rsidRPr="00F90987">
        <w:rPr>
          <w:iCs/>
          <w:color w:val="000000"/>
        </w:rPr>
        <w:t>фосфиновыми</w:t>
      </w:r>
      <w:proofErr w:type="spellEnd"/>
      <w:r w:rsidR="00A77991" w:rsidRPr="00F90987">
        <w:rPr>
          <w:iCs/>
          <w:color w:val="000000"/>
        </w:rPr>
        <w:t xml:space="preserve"> лигандами,</w:t>
      </w:r>
      <w:r w:rsidR="00A77991">
        <w:rPr>
          <w:iCs/>
          <w:color w:val="000000"/>
        </w:rPr>
        <w:t xml:space="preserve"> такими как </w:t>
      </w:r>
      <w:r w:rsidR="00A77991" w:rsidRPr="00F90987">
        <w:rPr>
          <w:iCs/>
          <w:color w:val="000000"/>
        </w:rPr>
        <w:t>1,1’-</w:t>
      </w:r>
      <w:r w:rsidR="00A37815" w:rsidRPr="00F90987">
        <w:rPr>
          <w:iCs/>
          <w:color w:val="000000"/>
        </w:rPr>
        <w:t>бис(</w:t>
      </w:r>
      <w:proofErr w:type="spellStart"/>
      <w:r w:rsidR="00A77991" w:rsidRPr="00F90987">
        <w:rPr>
          <w:iCs/>
          <w:color w:val="000000"/>
        </w:rPr>
        <w:t>дифенилфосфино</w:t>
      </w:r>
      <w:proofErr w:type="spellEnd"/>
      <w:r w:rsidR="00A37815">
        <w:rPr>
          <w:iCs/>
          <w:color w:val="000000"/>
        </w:rPr>
        <w:t>)</w:t>
      </w:r>
      <w:r w:rsidR="00A77991">
        <w:rPr>
          <w:iCs/>
          <w:color w:val="000000"/>
        </w:rPr>
        <w:t>ферроцен (</w:t>
      </w:r>
      <w:proofErr w:type="spellStart"/>
      <w:r w:rsidR="00A77991">
        <w:rPr>
          <w:iCs/>
          <w:color w:val="000000"/>
          <w:lang w:val="en-US"/>
        </w:rPr>
        <w:t>dppf</w:t>
      </w:r>
      <w:proofErr w:type="spellEnd"/>
      <w:r w:rsidR="00A77991">
        <w:rPr>
          <w:iCs/>
          <w:color w:val="000000"/>
        </w:rPr>
        <w:t>)</w:t>
      </w:r>
      <w:r>
        <w:rPr>
          <w:iCs/>
          <w:color w:val="000000"/>
        </w:rPr>
        <w:t xml:space="preserve">, что </w:t>
      </w:r>
      <w:r w:rsidRPr="00F90987">
        <w:rPr>
          <w:iCs/>
          <w:color w:val="000000"/>
        </w:rPr>
        <w:t xml:space="preserve">повышает стоимость синтеза, ограничивает его масштабирование и приводит к загрязнению продуктов, которые являются эффективными </w:t>
      </w:r>
      <w:proofErr w:type="spellStart"/>
      <w:r w:rsidRPr="00F90987">
        <w:rPr>
          <w:iCs/>
          <w:color w:val="000000"/>
        </w:rPr>
        <w:t>хелаторами</w:t>
      </w:r>
      <w:proofErr w:type="spellEnd"/>
      <w:r w:rsidRPr="00F90987">
        <w:rPr>
          <w:iCs/>
          <w:color w:val="000000"/>
        </w:rPr>
        <w:t>, следами переходных металлов</w:t>
      </w:r>
      <w:r w:rsidR="00A77991" w:rsidRPr="00F90987">
        <w:rPr>
          <w:iCs/>
          <w:color w:val="000000"/>
        </w:rPr>
        <w:t>.</w:t>
      </w:r>
      <w:r w:rsidR="00AC6086" w:rsidRPr="00F90987">
        <w:rPr>
          <w:iCs/>
          <w:color w:val="000000"/>
        </w:rPr>
        <w:t xml:space="preserve"> </w:t>
      </w:r>
      <w:r w:rsidR="00447095" w:rsidRPr="00F90987">
        <w:rPr>
          <w:color w:val="000000"/>
        </w:rPr>
        <w:t xml:space="preserve">Альтернативным подходом к синтезу </w:t>
      </w:r>
      <w:proofErr w:type="spellStart"/>
      <w:r w:rsidR="00447095" w:rsidRPr="00F90987">
        <w:rPr>
          <w:color w:val="000000"/>
        </w:rPr>
        <w:t>электронодефицитных</w:t>
      </w:r>
      <w:proofErr w:type="spellEnd"/>
      <w:r w:rsidR="00447095">
        <w:rPr>
          <w:color w:val="000000"/>
        </w:rPr>
        <w:t xml:space="preserve"> </w:t>
      </w:r>
      <w:proofErr w:type="spellStart"/>
      <w:r w:rsidR="00F2376A">
        <w:rPr>
          <w:color w:val="000000"/>
        </w:rPr>
        <w:t>диалкилфосфонат</w:t>
      </w:r>
      <w:proofErr w:type="spellEnd"/>
      <w:r w:rsidR="00447095">
        <w:rPr>
          <w:color w:val="000000"/>
        </w:rPr>
        <w:t xml:space="preserve">-замещенных </w:t>
      </w:r>
      <w:proofErr w:type="spellStart"/>
      <w:r w:rsidR="00447095">
        <w:rPr>
          <w:color w:val="000000"/>
        </w:rPr>
        <w:t>аренов</w:t>
      </w:r>
      <w:proofErr w:type="spellEnd"/>
      <w:r w:rsidR="00F2376A">
        <w:rPr>
          <w:color w:val="000000"/>
        </w:rPr>
        <w:t xml:space="preserve"> </w:t>
      </w:r>
      <w:r w:rsidR="00447095">
        <w:rPr>
          <w:color w:val="000000"/>
        </w:rPr>
        <w:t xml:space="preserve">является </w:t>
      </w:r>
      <w:r w:rsidR="00F2376A">
        <w:rPr>
          <w:color w:val="000000"/>
        </w:rPr>
        <w:t>реакция Арбузова</w:t>
      </w:r>
      <w:r w:rsidR="00447095">
        <w:rPr>
          <w:color w:val="000000"/>
        </w:rPr>
        <w:t>: (гетеро)</w:t>
      </w:r>
      <w:proofErr w:type="spellStart"/>
      <w:r w:rsidR="00447095">
        <w:rPr>
          <w:color w:val="000000"/>
        </w:rPr>
        <w:t>ари</w:t>
      </w:r>
      <w:r w:rsidR="0011442A" w:rsidRPr="0011442A">
        <w:rPr>
          <w:color w:val="000000"/>
        </w:rPr>
        <w:t>лирование</w:t>
      </w:r>
      <w:proofErr w:type="spellEnd"/>
      <w:r w:rsidR="0011442A" w:rsidRPr="0011442A">
        <w:rPr>
          <w:color w:val="000000"/>
        </w:rPr>
        <w:t xml:space="preserve"> </w:t>
      </w:r>
      <w:proofErr w:type="spellStart"/>
      <w:r w:rsidR="0011442A" w:rsidRPr="0011442A">
        <w:rPr>
          <w:color w:val="000000"/>
        </w:rPr>
        <w:t>триалкилфосфитов</w:t>
      </w:r>
      <w:proofErr w:type="spellEnd"/>
      <w:r w:rsidR="0011442A" w:rsidRPr="0011442A">
        <w:rPr>
          <w:color w:val="000000"/>
        </w:rPr>
        <w:t xml:space="preserve"> </w:t>
      </w:r>
      <w:r w:rsidR="00447095" w:rsidRPr="00F90987">
        <w:rPr>
          <w:color w:val="000000"/>
        </w:rPr>
        <w:t xml:space="preserve">по механизму </w:t>
      </w:r>
      <w:proofErr w:type="spellStart"/>
      <w:r w:rsidR="00447095" w:rsidRPr="00F90987">
        <w:rPr>
          <w:color w:val="000000"/>
          <w:lang w:val="en-US"/>
        </w:rPr>
        <w:t>S</w:t>
      </w:r>
      <w:r w:rsidR="00447095" w:rsidRPr="00F90987">
        <w:rPr>
          <w:color w:val="000000"/>
          <w:vertAlign w:val="subscript"/>
          <w:lang w:val="en-US"/>
        </w:rPr>
        <w:t>N</w:t>
      </w:r>
      <w:r w:rsidR="00447095" w:rsidRPr="00F90987">
        <w:rPr>
          <w:color w:val="000000"/>
          <w:lang w:val="en-US"/>
        </w:rPr>
        <w:t>Ar</w:t>
      </w:r>
      <w:proofErr w:type="spellEnd"/>
      <w:r w:rsidR="00447095" w:rsidRPr="00F90987">
        <w:rPr>
          <w:color w:val="000000"/>
        </w:rPr>
        <w:t>. Данная реакция требует более жестких условий, а оптимальные условия ее протекания сильно зависят от природы субстрата. Тем не менее, данная реакция не требует катализатора и протекает без использования переходных</w:t>
      </w:r>
      <w:r w:rsidR="00447095">
        <w:rPr>
          <w:color w:val="000000"/>
        </w:rPr>
        <w:t xml:space="preserve"> металлов.</w:t>
      </w:r>
      <w:r w:rsidR="0011442A">
        <w:rPr>
          <w:color w:val="000000"/>
        </w:rPr>
        <w:t xml:space="preserve"> В </w:t>
      </w:r>
      <w:r w:rsidR="00447095">
        <w:rPr>
          <w:color w:val="000000"/>
        </w:rPr>
        <w:t xml:space="preserve">литературе описаны </w:t>
      </w:r>
      <w:r w:rsidR="00C758B7">
        <w:rPr>
          <w:color w:val="000000"/>
        </w:rPr>
        <w:t xml:space="preserve">только </w:t>
      </w:r>
      <w:r w:rsidR="00447095">
        <w:rPr>
          <w:color w:val="000000"/>
        </w:rPr>
        <w:t xml:space="preserve">единичные примеры данной реакции с участием хлорзамещенных </w:t>
      </w:r>
      <w:proofErr w:type="spellStart"/>
      <w:r w:rsidR="00447095">
        <w:rPr>
          <w:color w:val="000000"/>
        </w:rPr>
        <w:t>гетероаренов</w:t>
      </w:r>
      <w:proofErr w:type="spellEnd"/>
      <w:r w:rsidR="00447095">
        <w:rPr>
          <w:color w:val="000000"/>
        </w:rPr>
        <w:t xml:space="preserve">. </w:t>
      </w:r>
    </w:p>
    <w:p w14:paraId="35364193" w14:textId="70C58E82" w:rsidR="00C758B7" w:rsidRDefault="00945DED" w:rsidP="00F55C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данной работе </w:t>
      </w:r>
      <w:r w:rsidR="00D80441">
        <w:rPr>
          <w:color w:val="000000"/>
        </w:rPr>
        <w:t xml:space="preserve">исследовано некаталитическое </w:t>
      </w:r>
      <w:proofErr w:type="spellStart"/>
      <w:r w:rsidR="00D80441">
        <w:rPr>
          <w:color w:val="000000"/>
        </w:rPr>
        <w:t>фо</w:t>
      </w:r>
      <w:r>
        <w:rPr>
          <w:color w:val="000000"/>
        </w:rPr>
        <w:t>с</w:t>
      </w:r>
      <w:r w:rsidR="00D80441">
        <w:rPr>
          <w:color w:val="000000"/>
        </w:rPr>
        <w:t>ф</w:t>
      </w:r>
      <w:r>
        <w:rPr>
          <w:color w:val="000000"/>
        </w:rPr>
        <w:t>онилирование</w:t>
      </w:r>
      <w:proofErr w:type="spellEnd"/>
      <w:r>
        <w:rPr>
          <w:color w:val="000000"/>
        </w:rPr>
        <w:t xml:space="preserve"> 2,9-дихлор-1,10-фенантролина в условиях микроволнового облучения</w:t>
      </w:r>
      <w:r w:rsidR="00A37815">
        <w:rPr>
          <w:color w:val="000000"/>
        </w:rPr>
        <w:t xml:space="preserve"> (Схема 1)</w:t>
      </w:r>
      <w:r>
        <w:rPr>
          <w:color w:val="000000"/>
        </w:rPr>
        <w:t xml:space="preserve">. </w:t>
      </w:r>
    </w:p>
    <w:p w14:paraId="1D444AC1" w14:textId="03AD96C3" w:rsidR="00A77991" w:rsidRPr="00EE66C3" w:rsidRDefault="00EE66C3" w:rsidP="00FB65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Cs/>
          <w:color w:val="000000"/>
          <w:lang w:val="en-US"/>
        </w:rPr>
      </w:pPr>
      <w:r w:rsidRPr="00EE66C3">
        <w:rPr>
          <w:iCs/>
          <w:color w:val="000000"/>
          <w:lang w:val="en-US"/>
        </w:rPr>
        <w:drawing>
          <wp:inline distT="0" distB="0" distL="0" distR="0" wp14:anchorId="357D5FAD" wp14:editId="27DFC15B">
            <wp:extent cx="5831840" cy="1365250"/>
            <wp:effectExtent l="0" t="0" r="0" b="6350"/>
            <wp:docPr id="659990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9904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136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9499F" w14:textId="59558F8B" w:rsidR="00F2376A" w:rsidRDefault="00A37815" w:rsidP="00F237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Cs/>
          <w:color w:val="000000"/>
        </w:rPr>
      </w:pPr>
      <w:r>
        <w:rPr>
          <w:iCs/>
          <w:color w:val="000000"/>
        </w:rPr>
        <w:t>Схема 1.</w:t>
      </w:r>
      <w:r w:rsidR="00581360">
        <w:rPr>
          <w:iCs/>
          <w:color w:val="000000"/>
        </w:rPr>
        <w:t xml:space="preserve"> Моно- и ди-</w:t>
      </w:r>
      <w:proofErr w:type="spellStart"/>
      <w:r w:rsidR="00581360">
        <w:rPr>
          <w:iCs/>
          <w:color w:val="000000"/>
        </w:rPr>
        <w:t>фосфонилирование</w:t>
      </w:r>
      <w:proofErr w:type="spellEnd"/>
      <w:r w:rsidR="00581360">
        <w:rPr>
          <w:iCs/>
          <w:color w:val="000000"/>
        </w:rPr>
        <w:t xml:space="preserve"> 2,9-дихлор-1,10-фенантролина.</w:t>
      </w:r>
    </w:p>
    <w:p w14:paraId="3AF79FBD" w14:textId="10304D6B" w:rsidR="000863CA" w:rsidRPr="00EE66C3" w:rsidRDefault="00C758B7" w:rsidP="00EE66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  <w:r w:rsidRPr="00F90987">
        <w:rPr>
          <w:color w:val="000000"/>
        </w:rPr>
        <w:t>У</w:t>
      </w:r>
      <w:r w:rsidR="00FB65CD" w:rsidRPr="00F90987">
        <w:rPr>
          <w:color w:val="000000"/>
        </w:rPr>
        <w:t xml:space="preserve">становлено, что реакция </w:t>
      </w:r>
      <w:r w:rsidR="00DC11BF" w:rsidRPr="00F90987">
        <w:rPr>
          <w:color w:val="000000"/>
        </w:rPr>
        <w:t>протекает</w:t>
      </w:r>
      <w:r w:rsidR="00FB65CD" w:rsidRPr="00F90987">
        <w:rPr>
          <w:color w:val="000000"/>
        </w:rPr>
        <w:t xml:space="preserve"> </w:t>
      </w:r>
      <w:r w:rsidR="00D80441" w:rsidRPr="00F90987">
        <w:rPr>
          <w:color w:val="000000"/>
        </w:rPr>
        <w:t xml:space="preserve">в </w:t>
      </w:r>
      <w:r w:rsidR="00FB65CD" w:rsidRPr="00F90987">
        <w:rPr>
          <w:color w:val="000000"/>
        </w:rPr>
        <w:t xml:space="preserve">значительной степени при </w:t>
      </w:r>
      <w:r w:rsidR="00D80441" w:rsidRPr="00F90987">
        <w:rPr>
          <w:color w:val="000000"/>
        </w:rPr>
        <w:t>250</w:t>
      </w:r>
      <w:r w:rsidR="00FB65CD" w:rsidRPr="00F90987">
        <w:rPr>
          <w:color w:val="000000"/>
        </w:rPr>
        <w:t xml:space="preserve"> °С,</w:t>
      </w:r>
      <w:r w:rsidR="00945DED" w:rsidRPr="00F90987">
        <w:rPr>
          <w:color w:val="000000"/>
        </w:rPr>
        <w:t xml:space="preserve"> а при 300</w:t>
      </w:r>
      <w:r w:rsidR="00FB65CD" w:rsidRPr="00F90987">
        <w:rPr>
          <w:color w:val="000000"/>
        </w:rPr>
        <w:t>°С целевой продукт претерпевает частичное разложение</w:t>
      </w:r>
      <w:r w:rsidR="000863CA" w:rsidRPr="00F90987">
        <w:rPr>
          <w:color w:val="000000"/>
        </w:rPr>
        <w:t xml:space="preserve">, оптимальная температура </w:t>
      </w:r>
      <w:r w:rsidR="00D80441" w:rsidRPr="00F90987">
        <w:rPr>
          <w:color w:val="000000"/>
        </w:rPr>
        <w:t>для проведения реакции</w:t>
      </w:r>
      <w:r w:rsidR="000863CA" w:rsidRPr="00F90987">
        <w:rPr>
          <w:color w:val="000000"/>
        </w:rPr>
        <w:t xml:space="preserve"> 260–280 °С.</w:t>
      </w:r>
      <w:r w:rsidR="00FB65CD" w:rsidRPr="00F90987">
        <w:rPr>
          <w:color w:val="000000"/>
        </w:rPr>
        <w:t xml:space="preserve"> </w:t>
      </w:r>
      <w:r w:rsidRPr="00F90987">
        <w:rPr>
          <w:color w:val="000000"/>
        </w:rPr>
        <w:t>Мониторинг</w:t>
      </w:r>
      <w:r w:rsidR="00FB65CD" w:rsidRPr="00F90987">
        <w:rPr>
          <w:color w:val="000000"/>
        </w:rPr>
        <w:t xml:space="preserve"> </w:t>
      </w:r>
      <w:r w:rsidRPr="00F90987">
        <w:rPr>
          <w:color w:val="000000"/>
        </w:rPr>
        <w:t>реакции</w:t>
      </w:r>
      <w:r w:rsidR="00FB65CD" w:rsidRPr="00F90987">
        <w:rPr>
          <w:color w:val="000000"/>
        </w:rPr>
        <w:t xml:space="preserve"> при 26</w:t>
      </w:r>
      <w:r w:rsidR="00945DED" w:rsidRPr="00F90987">
        <w:rPr>
          <w:color w:val="000000"/>
        </w:rPr>
        <w:t>0</w:t>
      </w:r>
      <w:r w:rsidR="00FB65CD" w:rsidRPr="00F90987">
        <w:rPr>
          <w:color w:val="000000"/>
        </w:rPr>
        <w:t xml:space="preserve">°С и 280°С </w:t>
      </w:r>
      <w:r w:rsidRPr="00F90987">
        <w:rPr>
          <w:color w:val="000000"/>
        </w:rPr>
        <w:t xml:space="preserve">с использованием </w:t>
      </w:r>
      <w:r w:rsidR="00FB65CD" w:rsidRPr="00F90987">
        <w:rPr>
          <w:color w:val="000000"/>
        </w:rPr>
        <w:t>метод</w:t>
      </w:r>
      <w:r w:rsidRPr="00F90987">
        <w:rPr>
          <w:color w:val="000000"/>
        </w:rPr>
        <w:t>а</w:t>
      </w:r>
      <w:r w:rsidR="00FB65CD" w:rsidRPr="00F90987">
        <w:rPr>
          <w:color w:val="000000"/>
        </w:rPr>
        <w:t xml:space="preserve"> </w:t>
      </w:r>
      <w:r w:rsidR="00FB65CD" w:rsidRPr="00F90987">
        <w:rPr>
          <w:color w:val="000000"/>
          <w:vertAlign w:val="superscript"/>
        </w:rPr>
        <w:t>1</w:t>
      </w:r>
      <w:r w:rsidR="00FB65CD" w:rsidRPr="00F90987">
        <w:rPr>
          <w:color w:val="000000"/>
          <w:lang w:val="en-US"/>
        </w:rPr>
        <w:t>H</w:t>
      </w:r>
      <w:r w:rsidR="00FB65CD" w:rsidRPr="00F90987">
        <w:rPr>
          <w:color w:val="000000"/>
        </w:rPr>
        <w:t xml:space="preserve"> ЯМР</w:t>
      </w:r>
      <w:r w:rsidRPr="00F90987">
        <w:rPr>
          <w:color w:val="000000"/>
        </w:rPr>
        <w:t xml:space="preserve"> показал,</w:t>
      </w:r>
      <w:r w:rsidR="00FB65CD" w:rsidRPr="00F90987">
        <w:rPr>
          <w:color w:val="000000"/>
        </w:rPr>
        <w:t xml:space="preserve"> </w:t>
      </w:r>
      <w:r w:rsidRPr="00F90987">
        <w:rPr>
          <w:color w:val="000000"/>
        </w:rPr>
        <w:t xml:space="preserve">что </w:t>
      </w:r>
      <w:r w:rsidR="00945DED" w:rsidRPr="00F90987">
        <w:rPr>
          <w:color w:val="000000"/>
        </w:rPr>
        <w:t>п</w:t>
      </w:r>
      <w:r w:rsidR="00FB65CD" w:rsidRPr="00F90987">
        <w:rPr>
          <w:color w:val="000000"/>
        </w:rPr>
        <w:t xml:space="preserve">олная конверсия </w:t>
      </w:r>
      <w:proofErr w:type="spellStart"/>
      <w:r w:rsidR="00FB65CD" w:rsidRPr="00F90987">
        <w:rPr>
          <w:color w:val="000000"/>
        </w:rPr>
        <w:t>дихлорфенантролина</w:t>
      </w:r>
      <w:proofErr w:type="spellEnd"/>
      <w:r w:rsidR="00FB65CD" w:rsidRPr="00F90987">
        <w:rPr>
          <w:color w:val="000000"/>
        </w:rPr>
        <w:t xml:space="preserve"> достиг</w:t>
      </w:r>
      <w:r w:rsidR="00945DED" w:rsidRPr="00F90987">
        <w:rPr>
          <w:color w:val="000000"/>
        </w:rPr>
        <w:t>ается</w:t>
      </w:r>
      <w:r w:rsidR="00FB65CD" w:rsidRPr="00F90987">
        <w:rPr>
          <w:color w:val="000000"/>
        </w:rPr>
        <w:t xml:space="preserve"> менее чем за час.</w:t>
      </w:r>
      <w:r w:rsidR="000863CA" w:rsidRPr="00F90987">
        <w:rPr>
          <w:color w:val="000000"/>
        </w:rPr>
        <w:t xml:space="preserve"> Также п</w:t>
      </w:r>
      <w:r w:rsidR="00FB65CD" w:rsidRPr="00F90987">
        <w:rPr>
          <w:color w:val="000000"/>
        </w:rPr>
        <w:t>одобраны</w:t>
      </w:r>
      <w:r w:rsidR="000863CA" w:rsidRPr="00F90987">
        <w:rPr>
          <w:color w:val="000000"/>
        </w:rPr>
        <w:t xml:space="preserve"> условия, поз</w:t>
      </w:r>
      <w:r w:rsidR="00FB65CD" w:rsidRPr="00F90987">
        <w:rPr>
          <w:color w:val="000000"/>
        </w:rPr>
        <w:t>воляющие полу</w:t>
      </w:r>
      <w:r w:rsidR="00A37815" w:rsidRPr="00F90987">
        <w:rPr>
          <w:color w:val="000000"/>
        </w:rPr>
        <w:t xml:space="preserve">чать продукт </w:t>
      </w:r>
      <w:proofErr w:type="spellStart"/>
      <w:r w:rsidR="00A37815" w:rsidRPr="00F90987">
        <w:rPr>
          <w:color w:val="000000"/>
        </w:rPr>
        <w:t>монозамещения</w:t>
      </w:r>
      <w:proofErr w:type="spellEnd"/>
      <w:r w:rsidR="00A37815" w:rsidRPr="00F90987">
        <w:rPr>
          <w:color w:val="000000"/>
        </w:rPr>
        <w:t xml:space="preserve">, не </w:t>
      </w:r>
      <w:r w:rsidR="000863CA" w:rsidRPr="00F90987">
        <w:rPr>
          <w:color w:val="000000"/>
        </w:rPr>
        <w:t>доступн</w:t>
      </w:r>
      <w:r w:rsidR="00581360" w:rsidRPr="00F90987">
        <w:rPr>
          <w:color w:val="000000"/>
        </w:rPr>
        <w:t>ый</w:t>
      </w:r>
      <w:r w:rsidR="000863CA" w:rsidRPr="00F90987">
        <w:rPr>
          <w:color w:val="000000"/>
        </w:rPr>
        <w:t xml:space="preserve"> </w:t>
      </w:r>
      <w:r w:rsidR="00A37815" w:rsidRPr="00F90987">
        <w:rPr>
          <w:color w:val="000000"/>
        </w:rPr>
        <w:t>при</w:t>
      </w:r>
      <w:r w:rsidR="000863CA" w:rsidRPr="00F90987">
        <w:rPr>
          <w:color w:val="000000"/>
        </w:rPr>
        <w:t xml:space="preserve"> использовани</w:t>
      </w:r>
      <w:r w:rsidR="00A37815" w:rsidRPr="00F90987">
        <w:rPr>
          <w:color w:val="000000"/>
        </w:rPr>
        <w:t>и</w:t>
      </w:r>
      <w:r w:rsidR="000863CA">
        <w:rPr>
          <w:color w:val="000000"/>
        </w:rPr>
        <w:t xml:space="preserve"> </w:t>
      </w:r>
      <w:r w:rsidR="000863CA">
        <w:rPr>
          <w:color w:val="000000"/>
          <w:lang w:val="en-US"/>
        </w:rPr>
        <w:t>Pd</w:t>
      </w:r>
      <w:r w:rsidR="000863CA" w:rsidRPr="000863CA">
        <w:rPr>
          <w:color w:val="000000"/>
        </w:rPr>
        <w:t>-</w:t>
      </w:r>
      <w:r w:rsidR="000863CA">
        <w:rPr>
          <w:color w:val="000000"/>
        </w:rPr>
        <w:t xml:space="preserve">катализируемого </w:t>
      </w:r>
      <w:proofErr w:type="spellStart"/>
      <w:r w:rsidR="00A37815">
        <w:rPr>
          <w:color w:val="000000"/>
        </w:rPr>
        <w:t>фосфонилирования</w:t>
      </w:r>
      <w:proofErr w:type="spellEnd"/>
      <w:r w:rsidR="00FB65CD">
        <w:rPr>
          <w:color w:val="000000"/>
        </w:rPr>
        <w:t xml:space="preserve">. Данное соединение открывает возможность </w:t>
      </w:r>
      <w:r w:rsidR="000863CA">
        <w:rPr>
          <w:color w:val="000000"/>
        </w:rPr>
        <w:t>для</w:t>
      </w:r>
      <w:r w:rsidR="00FB65CD">
        <w:rPr>
          <w:color w:val="000000"/>
        </w:rPr>
        <w:t xml:space="preserve"> </w:t>
      </w:r>
      <w:r w:rsidR="00A37815">
        <w:rPr>
          <w:color w:val="000000"/>
        </w:rPr>
        <w:t xml:space="preserve">синтеза </w:t>
      </w:r>
      <w:r w:rsidR="00FB65CD">
        <w:rPr>
          <w:color w:val="000000"/>
        </w:rPr>
        <w:t xml:space="preserve">ассиметричных </w:t>
      </w:r>
      <w:r w:rsidR="000863CA">
        <w:rPr>
          <w:color w:val="000000"/>
        </w:rPr>
        <w:t>1,10-</w:t>
      </w:r>
      <w:r w:rsidR="00A37815" w:rsidRPr="00F90987">
        <w:rPr>
          <w:color w:val="000000"/>
        </w:rPr>
        <w:t>фенантролинов</w:t>
      </w:r>
      <w:r w:rsidR="00FB65CD" w:rsidRPr="00F90987">
        <w:rPr>
          <w:color w:val="000000"/>
        </w:rPr>
        <w:t xml:space="preserve"> </w:t>
      </w:r>
      <w:r w:rsidR="000863CA" w:rsidRPr="00F90987">
        <w:rPr>
          <w:color w:val="000000"/>
        </w:rPr>
        <w:t xml:space="preserve">путем дальнейшей </w:t>
      </w:r>
      <w:proofErr w:type="spellStart"/>
      <w:r w:rsidR="000863CA" w:rsidRPr="00F90987">
        <w:rPr>
          <w:color w:val="000000"/>
        </w:rPr>
        <w:t>функционализации</w:t>
      </w:r>
      <w:proofErr w:type="spellEnd"/>
      <w:r w:rsidR="00FB65CD" w:rsidRPr="00F90987">
        <w:rPr>
          <w:color w:val="000000"/>
        </w:rPr>
        <w:t>.</w:t>
      </w:r>
    </w:p>
    <w:p w14:paraId="0000000E" w14:textId="77777777" w:rsidR="00130241" w:rsidRPr="00F9098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F90987">
        <w:rPr>
          <w:b/>
          <w:color w:val="000000"/>
        </w:rPr>
        <w:t>Литература</w:t>
      </w:r>
    </w:p>
    <w:p w14:paraId="5740D710" w14:textId="77A99097" w:rsidR="00945DED" w:rsidRPr="00F90987" w:rsidRDefault="00945DED" w:rsidP="00DC11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jc w:val="both"/>
        <w:rPr>
          <w:color w:val="000000"/>
          <w:lang w:val="en-US"/>
        </w:rPr>
      </w:pPr>
      <w:r w:rsidRPr="00F90987">
        <w:rPr>
          <w:color w:val="000000"/>
          <w:lang w:val="en-US"/>
        </w:rPr>
        <w:t>1.</w:t>
      </w:r>
      <w:r w:rsidR="00F622A6" w:rsidRPr="00F90987">
        <w:rPr>
          <w:color w:val="000000"/>
          <w:lang w:val="en-US"/>
        </w:rPr>
        <w:tab/>
        <w:t>Matveev P.I.</w:t>
      </w:r>
      <w:r w:rsidR="00BE3510" w:rsidRPr="00F90987">
        <w:rPr>
          <w:color w:val="000000"/>
          <w:lang w:val="en-US"/>
        </w:rPr>
        <w:t xml:space="preserve"> et al.</w:t>
      </w:r>
      <w:r w:rsidR="00F622A6" w:rsidRPr="00F90987">
        <w:rPr>
          <w:color w:val="000000"/>
          <w:lang w:val="en-US"/>
        </w:rPr>
        <w:t xml:space="preserve"> Way to Enforce Selectivity via Steric Hindrance: Improvement of </w:t>
      </w:r>
      <w:proofErr w:type="gramStart"/>
      <w:r w:rsidR="00F622A6" w:rsidRPr="00F90987">
        <w:rPr>
          <w:color w:val="000000"/>
          <w:lang w:val="en-US"/>
        </w:rPr>
        <w:t>Am(</w:t>
      </w:r>
      <w:proofErr w:type="gramEnd"/>
      <w:r w:rsidR="00F622A6" w:rsidRPr="00F90987">
        <w:rPr>
          <w:color w:val="000000"/>
          <w:lang w:val="en-US"/>
        </w:rPr>
        <w:t>III)/</w:t>
      </w:r>
      <w:proofErr w:type="gramStart"/>
      <w:r w:rsidR="00F622A6" w:rsidRPr="00F90987">
        <w:rPr>
          <w:color w:val="000000"/>
          <w:lang w:val="en-US"/>
        </w:rPr>
        <w:t>Eu(</w:t>
      </w:r>
      <w:proofErr w:type="gramEnd"/>
      <w:r w:rsidR="00F622A6" w:rsidRPr="00F90987">
        <w:rPr>
          <w:color w:val="000000"/>
          <w:lang w:val="en-US"/>
        </w:rPr>
        <w:t xml:space="preserve">III) Solvent Extraction by Loaded </w:t>
      </w:r>
      <w:proofErr w:type="spellStart"/>
      <w:r w:rsidR="00F622A6" w:rsidRPr="00F90987">
        <w:rPr>
          <w:color w:val="000000"/>
          <w:lang w:val="en-US"/>
        </w:rPr>
        <w:t>Diphosphonic</w:t>
      </w:r>
      <w:proofErr w:type="spellEnd"/>
      <w:r w:rsidR="00F622A6" w:rsidRPr="00F90987">
        <w:rPr>
          <w:color w:val="000000"/>
          <w:lang w:val="en-US"/>
        </w:rPr>
        <w:t xml:space="preserve"> Acid </w:t>
      </w:r>
      <w:proofErr w:type="gramStart"/>
      <w:r w:rsidR="00F622A6" w:rsidRPr="00F90987">
        <w:rPr>
          <w:color w:val="000000"/>
          <w:lang w:val="en-US"/>
        </w:rPr>
        <w:t>Esters</w:t>
      </w:r>
      <w:r w:rsidR="00DC11BF" w:rsidRPr="00F90987">
        <w:rPr>
          <w:color w:val="000000"/>
          <w:lang w:val="en-US"/>
        </w:rPr>
        <w:t xml:space="preserve">  /</w:t>
      </w:r>
      <w:proofErr w:type="gramEnd"/>
      <w:r w:rsidR="00DC11BF" w:rsidRPr="00F90987">
        <w:rPr>
          <w:color w:val="000000"/>
          <w:lang w:val="en-US"/>
        </w:rPr>
        <w:t xml:space="preserve">/ </w:t>
      </w:r>
      <w:proofErr w:type="spellStart"/>
      <w:r w:rsidR="004407AB" w:rsidRPr="00F90987">
        <w:rPr>
          <w:color w:val="000000"/>
          <w:lang w:val="en-US"/>
        </w:rPr>
        <w:t>Inorg</w:t>
      </w:r>
      <w:proofErr w:type="spellEnd"/>
      <w:r w:rsidR="004407AB" w:rsidRPr="00F90987">
        <w:rPr>
          <w:color w:val="000000"/>
          <w:lang w:val="en-US"/>
        </w:rPr>
        <w:t xml:space="preserve">. Chem. </w:t>
      </w:r>
      <w:r w:rsidR="004407AB" w:rsidRPr="00F90987">
        <w:rPr>
          <w:b/>
          <w:color w:val="000000"/>
          <w:lang w:val="en-US"/>
        </w:rPr>
        <w:t>2021</w:t>
      </w:r>
      <w:r w:rsidR="004407AB" w:rsidRPr="00F90987">
        <w:rPr>
          <w:color w:val="000000"/>
          <w:lang w:val="en-US"/>
        </w:rPr>
        <w:t>. 60(19). 14563–14581.</w:t>
      </w:r>
    </w:p>
    <w:p w14:paraId="2ED52F4D" w14:textId="5518D30D" w:rsidR="00D039F1" w:rsidRPr="002909BC" w:rsidRDefault="00945DED" w:rsidP="00DC11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jc w:val="both"/>
        <w:rPr>
          <w:color w:val="000000"/>
          <w:lang w:val="en-US"/>
        </w:rPr>
      </w:pPr>
      <w:r w:rsidRPr="00F90987">
        <w:rPr>
          <w:color w:val="000000"/>
          <w:lang w:val="en-US"/>
        </w:rPr>
        <w:t>2</w:t>
      </w:r>
      <w:r w:rsidR="00D039F1" w:rsidRPr="00F90987">
        <w:rPr>
          <w:color w:val="000000"/>
          <w:lang w:val="en-US"/>
        </w:rPr>
        <w:t>.</w:t>
      </w:r>
      <w:r w:rsidR="00F622A6" w:rsidRPr="00F90987">
        <w:rPr>
          <w:color w:val="000000"/>
          <w:lang w:val="en-US"/>
        </w:rPr>
        <w:tab/>
      </w:r>
      <w:r w:rsidR="00FB65CD" w:rsidRPr="00F90987">
        <w:rPr>
          <w:color w:val="000000"/>
          <w:lang w:val="en-US"/>
        </w:rPr>
        <w:t>Mitrofanov</w:t>
      </w:r>
      <w:r w:rsidR="00D219E5" w:rsidRPr="00F90987">
        <w:rPr>
          <w:color w:val="000000"/>
          <w:lang w:val="en-US"/>
        </w:rPr>
        <w:t xml:space="preserve"> </w:t>
      </w:r>
      <w:proofErr w:type="spellStart"/>
      <w:r w:rsidR="00D219E5" w:rsidRPr="00F90987">
        <w:rPr>
          <w:color w:val="000000"/>
          <w:lang w:val="en-US"/>
        </w:rPr>
        <w:t>A</w:t>
      </w:r>
      <w:r w:rsidR="004407AB" w:rsidRPr="00F90987">
        <w:rPr>
          <w:color w:val="000000"/>
          <w:lang w:val="en-US"/>
        </w:rPr>
        <w:t>.</w:t>
      </w:r>
      <w:r w:rsidR="00F622A6" w:rsidRPr="00F90987">
        <w:rPr>
          <w:color w:val="000000"/>
          <w:lang w:val="en-US"/>
        </w:rPr>
        <w:t>Yu</w:t>
      </w:r>
      <w:proofErr w:type="spellEnd"/>
      <w:r w:rsidR="00F622A6" w:rsidRPr="00F90987">
        <w:rPr>
          <w:color w:val="000000"/>
          <w:lang w:val="en-US"/>
        </w:rPr>
        <w:t>.</w:t>
      </w:r>
      <w:r w:rsidR="00FB65CD" w:rsidRPr="00F90987">
        <w:rPr>
          <w:color w:val="000000"/>
          <w:lang w:val="en-US"/>
        </w:rPr>
        <w:t xml:space="preserve"> et al.</w:t>
      </w:r>
      <w:r w:rsidR="002909BC" w:rsidRPr="00F90987">
        <w:rPr>
          <w:color w:val="000000"/>
          <w:lang w:val="en-US"/>
        </w:rPr>
        <w:t xml:space="preserve"> Palladium-Catalyzed</w:t>
      </w:r>
      <w:r w:rsidR="002909BC" w:rsidRPr="00557362">
        <w:rPr>
          <w:color w:val="000000"/>
          <w:lang w:val="en-US"/>
        </w:rPr>
        <w:t xml:space="preserve"> Synthesis of Mono- and </w:t>
      </w:r>
      <w:proofErr w:type="spellStart"/>
      <w:r w:rsidR="002909BC" w:rsidRPr="00557362">
        <w:rPr>
          <w:color w:val="000000"/>
          <w:lang w:val="en-US"/>
        </w:rPr>
        <w:t>Diphosphorylated</w:t>
      </w:r>
      <w:proofErr w:type="spellEnd"/>
      <w:r w:rsidR="00F622A6">
        <w:rPr>
          <w:color w:val="000000"/>
          <w:lang w:val="en-US"/>
        </w:rPr>
        <w:t xml:space="preserve"> </w:t>
      </w:r>
      <w:r w:rsidR="002909BC" w:rsidRPr="00557362">
        <w:rPr>
          <w:color w:val="000000"/>
          <w:lang w:val="en-US"/>
        </w:rPr>
        <w:t>1,10-Phenanthrolines</w:t>
      </w:r>
      <w:r w:rsidR="00FB65CD" w:rsidRPr="00557362">
        <w:rPr>
          <w:color w:val="000000"/>
          <w:lang w:val="en-US"/>
        </w:rPr>
        <w:t xml:space="preserve"> // Synthesis </w:t>
      </w:r>
      <w:r w:rsidR="00FB65CD" w:rsidRPr="004407AB">
        <w:rPr>
          <w:b/>
          <w:color w:val="000000"/>
          <w:lang w:val="en-US"/>
        </w:rPr>
        <w:t>2012</w:t>
      </w:r>
      <w:r w:rsidR="00FB65CD">
        <w:rPr>
          <w:color w:val="000000"/>
          <w:lang w:val="en-US"/>
        </w:rPr>
        <w:t>.</w:t>
      </w:r>
      <w:r w:rsidR="00FB65CD" w:rsidRPr="00557362">
        <w:rPr>
          <w:color w:val="000000"/>
          <w:lang w:val="en-US"/>
        </w:rPr>
        <w:t xml:space="preserve"> 44(24)</w:t>
      </w:r>
      <w:r w:rsidR="00FB65CD">
        <w:rPr>
          <w:color w:val="000000"/>
          <w:lang w:val="en-US"/>
        </w:rPr>
        <w:t>. P.</w:t>
      </w:r>
      <w:r w:rsidR="004407AB">
        <w:rPr>
          <w:color w:val="000000"/>
          <w:lang w:val="en-US"/>
        </w:rPr>
        <w:t xml:space="preserve"> 3805</w:t>
      </w:r>
      <w:r w:rsidR="004407AB">
        <w:rPr>
          <w:color w:val="000000"/>
        </w:rPr>
        <w:t>–</w:t>
      </w:r>
      <w:r w:rsidR="00FB65CD" w:rsidRPr="00557362">
        <w:rPr>
          <w:color w:val="000000"/>
          <w:lang w:val="en-US"/>
        </w:rPr>
        <w:t>3810</w:t>
      </w:r>
      <w:r w:rsidR="00FB65CD">
        <w:rPr>
          <w:color w:val="000000"/>
          <w:lang w:val="en-US"/>
        </w:rPr>
        <w:t>.</w:t>
      </w:r>
    </w:p>
    <w:sectPr w:rsidR="00D039F1" w:rsidRPr="002909BC" w:rsidSect="00EE66C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C34194"/>
    <w:multiLevelType w:val="hybridMultilevel"/>
    <w:tmpl w:val="344A75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948477">
    <w:abstractNumId w:val="3"/>
  </w:num>
  <w:num w:numId="2" w16cid:durableId="739132274">
    <w:abstractNumId w:val="4"/>
  </w:num>
  <w:num w:numId="3" w16cid:durableId="427193516">
    <w:abstractNumId w:val="1"/>
  </w:num>
  <w:num w:numId="4" w16cid:durableId="712777796">
    <w:abstractNumId w:val="0"/>
  </w:num>
  <w:num w:numId="5" w16cid:durableId="69230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863CA"/>
    <w:rsid w:val="0009449A"/>
    <w:rsid w:val="00094FD0"/>
    <w:rsid w:val="000E334E"/>
    <w:rsid w:val="00101A1C"/>
    <w:rsid w:val="00103657"/>
    <w:rsid w:val="00106375"/>
    <w:rsid w:val="00107AA3"/>
    <w:rsid w:val="0011442A"/>
    <w:rsid w:val="00116478"/>
    <w:rsid w:val="00130241"/>
    <w:rsid w:val="00186D5A"/>
    <w:rsid w:val="001E61C2"/>
    <w:rsid w:val="001F0493"/>
    <w:rsid w:val="0022260A"/>
    <w:rsid w:val="002264EE"/>
    <w:rsid w:val="0023307C"/>
    <w:rsid w:val="002909BC"/>
    <w:rsid w:val="0031361E"/>
    <w:rsid w:val="00391C38"/>
    <w:rsid w:val="003B76D6"/>
    <w:rsid w:val="003E2601"/>
    <w:rsid w:val="003F4E6B"/>
    <w:rsid w:val="004407AB"/>
    <w:rsid w:val="00447095"/>
    <w:rsid w:val="004A26A3"/>
    <w:rsid w:val="004F0EDF"/>
    <w:rsid w:val="00522BF1"/>
    <w:rsid w:val="00557362"/>
    <w:rsid w:val="00581360"/>
    <w:rsid w:val="00590166"/>
    <w:rsid w:val="005D022B"/>
    <w:rsid w:val="005E5BE9"/>
    <w:rsid w:val="0069427D"/>
    <w:rsid w:val="006F7A19"/>
    <w:rsid w:val="00707740"/>
    <w:rsid w:val="007213E1"/>
    <w:rsid w:val="00775389"/>
    <w:rsid w:val="00797838"/>
    <w:rsid w:val="007C36D8"/>
    <w:rsid w:val="007C50C2"/>
    <w:rsid w:val="007F2744"/>
    <w:rsid w:val="008931BE"/>
    <w:rsid w:val="008C67E3"/>
    <w:rsid w:val="00914205"/>
    <w:rsid w:val="00921D45"/>
    <w:rsid w:val="009426C0"/>
    <w:rsid w:val="00945DED"/>
    <w:rsid w:val="00980A65"/>
    <w:rsid w:val="009A66DB"/>
    <w:rsid w:val="009B2F80"/>
    <w:rsid w:val="009B3300"/>
    <w:rsid w:val="009F3380"/>
    <w:rsid w:val="00A02163"/>
    <w:rsid w:val="00A314FE"/>
    <w:rsid w:val="00A37815"/>
    <w:rsid w:val="00A77991"/>
    <w:rsid w:val="00AC6086"/>
    <w:rsid w:val="00AD7380"/>
    <w:rsid w:val="00B9143D"/>
    <w:rsid w:val="00BE3510"/>
    <w:rsid w:val="00BF36F8"/>
    <w:rsid w:val="00BF4622"/>
    <w:rsid w:val="00C758B7"/>
    <w:rsid w:val="00C844E2"/>
    <w:rsid w:val="00C91562"/>
    <w:rsid w:val="00CD00B1"/>
    <w:rsid w:val="00D039F1"/>
    <w:rsid w:val="00D219E5"/>
    <w:rsid w:val="00D22306"/>
    <w:rsid w:val="00D42542"/>
    <w:rsid w:val="00D80441"/>
    <w:rsid w:val="00D8121C"/>
    <w:rsid w:val="00DC11BF"/>
    <w:rsid w:val="00E22189"/>
    <w:rsid w:val="00E72373"/>
    <w:rsid w:val="00E74069"/>
    <w:rsid w:val="00E81D35"/>
    <w:rsid w:val="00EB1F49"/>
    <w:rsid w:val="00EE66C3"/>
    <w:rsid w:val="00F2376A"/>
    <w:rsid w:val="00F44DEE"/>
    <w:rsid w:val="00F55CA5"/>
    <w:rsid w:val="00F56B45"/>
    <w:rsid w:val="00F622A6"/>
    <w:rsid w:val="00F865B3"/>
    <w:rsid w:val="00F90987"/>
    <w:rsid w:val="00FB1509"/>
    <w:rsid w:val="00FB65CD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1DE9EE58-9532-486C-82E4-3B4D7D715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5736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57362"/>
    <w:rPr>
      <w:rFonts w:ascii="Tahoma" w:eastAsia="Times New Roman" w:hAnsi="Tahoma" w:cs="Tahoma"/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C758B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758B7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758B7"/>
    <w:rPr>
      <w:rFonts w:ascii="Times New Roman" w:eastAsia="Times New Roman" w:hAnsi="Times New Roman"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758B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758B7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gorunium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3BB695-4881-495B-8D61-B8D8148A0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Anton_MSU</dc:creator>
  <cp:lastModifiedBy>Egor Glushkov</cp:lastModifiedBy>
  <cp:revision>4</cp:revision>
  <dcterms:created xsi:type="dcterms:W3CDTF">2025-03-05T11:50:00Z</dcterms:created>
  <dcterms:modified xsi:type="dcterms:W3CDTF">2025-03-12T16:32:00Z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