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A173E1" w:rsidRDefault="00947536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73E1">
        <w:rPr>
          <w:b/>
          <w:color w:val="000000"/>
        </w:rPr>
        <w:t>С(20)-</w:t>
      </w:r>
      <w:proofErr w:type="spellStart"/>
      <w:r w:rsidRPr="00A173E1">
        <w:rPr>
          <w:b/>
          <w:color w:val="000000"/>
        </w:rPr>
        <w:t>перфторсодержащие</w:t>
      </w:r>
      <w:proofErr w:type="spellEnd"/>
      <w:r w:rsidRPr="00A173E1">
        <w:rPr>
          <w:b/>
          <w:color w:val="000000"/>
        </w:rPr>
        <w:t xml:space="preserve"> </w:t>
      </w:r>
      <w:proofErr w:type="spellStart"/>
      <w:r w:rsidRPr="00A173E1">
        <w:rPr>
          <w:b/>
          <w:color w:val="000000"/>
        </w:rPr>
        <w:t>тевинолы</w:t>
      </w:r>
      <w:proofErr w:type="spellEnd"/>
    </w:p>
    <w:p w:rsidR="00130241" w:rsidRPr="00A173E1" w:rsidRDefault="00947536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73E1">
        <w:rPr>
          <w:b/>
          <w:i/>
          <w:color w:val="000000"/>
        </w:rPr>
        <w:t>Горлов С.Н.</w:t>
      </w:r>
      <w:r w:rsidRPr="00A173E1">
        <w:rPr>
          <w:b/>
          <w:i/>
          <w:color w:val="000000"/>
          <w:vertAlign w:val="superscript"/>
        </w:rPr>
        <w:t>1,2</w:t>
      </w:r>
      <w:r w:rsidR="008C67E3" w:rsidRPr="00A173E1">
        <w:rPr>
          <w:b/>
          <w:i/>
          <w:color w:val="000000"/>
        </w:rPr>
        <w:t>,</w:t>
      </w:r>
      <w:r w:rsidR="00EB1F49" w:rsidRPr="00A173E1">
        <w:rPr>
          <w:b/>
          <w:i/>
          <w:color w:val="000000"/>
        </w:rPr>
        <w:t xml:space="preserve"> </w:t>
      </w:r>
      <w:proofErr w:type="spellStart"/>
      <w:r w:rsidRPr="00A173E1">
        <w:rPr>
          <w:b/>
          <w:i/>
          <w:color w:val="000000"/>
        </w:rPr>
        <w:t>Сандуленко</w:t>
      </w:r>
      <w:proofErr w:type="spellEnd"/>
      <w:r w:rsidRPr="00A173E1">
        <w:rPr>
          <w:b/>
          <w:i/>
          <w:color w:val="000000"/>
        </w:rPr>
        <w:t xml:space="preserve"> </w:t>
      </w:r>
      <w:r w:rsidR="00127620" w:rsidRPr="00A173E1">
        <w:rPr>
          <w:b/>
          <w:i/>
          <w:color w:val="000000"/>
        </w:rPr>
        <w:t>И</w:t>
      </w:r>
      <w:r w:rsidRPr="00A173E1">
        <w:rPr>
          <w:b/>
          <w:i/>
          <w:color w:val="000000"/>
        </w:rPr>
        <w:t>.В.</w:t>
      </w:r>
      <w:r w:rsidR="00127620" w:rsidRPr="00A173E1">
        <w:rPr>
          <w:b/>
          <w:i/>
          <w:color w:val="000000"/>
          <w:vertAlign w:val="superscript"/>
        </w:rPr>
        <w:t>2</w:t>
      </w:r>
      <w:r w:rsidR="00127620" w:rsidRPr="00A173E1">
        <w:rPr>
          <w:b/>
          <w:i/>
          <w:color w:val="000000"/>
        </w:rPr>
        <w:t>, Моисеев С.К.</w:t>
      </w:r>
      <w:r w:rsidR="00630495" w:rsidRPr="00A173E1">
        <w:rPr>
          <w:b/>
          <w:i/>
          <w:color w:val="000000"/>
          <w:vertAlign w:val="superscript"/>
        </w:rPr>
        <w:t>2</w:t>
      </w:r>
    </w:p>
    <w:p w:rsidR="00130241" w:rsidRPr="00A173E1" w:rsidRDefault="00EB1F49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73E1">
        <w:rPr>
          <w:i/>
          <w:color w:val="000000"/>
        </w:rPr>
        <w:t>Студент, 4 курс специалитета</w:t>
      </w:r>
    </w:p>
    <w:p w:rsidR="00947536" w:rsidRPr="00A173E1" w:rsidRDefault="00EB1F49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173E1">
        <w:rPr>
          <w:i/>
          <w:color w:val="000000"/>
          <w:vertAlign w:val="superscript"/>
        </w:rPr>
        <w:t>1</w:t>
      </w:r>
      <w:r w:rsidRPr="00A173E1">
        <w:rPr>
          <w:i/>
          <w:color w:val="000000"/>
        </w:rPr>
        <w:t>Московский государственный университет имени М.В.</w:t>
      </w:r>
      <w:r w:rsidR="00921D45" w:rsidRPr="00A173E1">
        <w:rPr>
          <w:i/>
          <w:color w:val="000000"/>
        </w:rPr>
        <w:t xml:space="preserve"> </w:t>
      </w:r>
      <w:r w:rsidRPr="00A173E1">
        <w:rPr>
          <w:i/>
          <w:color w:val="000000"/>
        </w:rPr>
        <w:t>Ломоносова,</w:t>
      </w:r>
      <w:r w:rsidR="00AD7380" w:rsidRPr="00A173E1">
        <w:rPr>
          <w:i/>
          <w:color w:val="000000"/>
        </w:rPr>
        <w:t xml:space="preserve"> </w:t>
      </w:r>
      <w:r w:rsidR="00AD7380" w:rsidRPr="00A173E1">
        <w:rPr>
          <w:i/>
          <w:color w:val="000000"/>
        </w:rPr>
        <w:br/>
      </w:r>
      <w:r w:rsidR="00391C38" w:rsidRPr="00A173E1">
        <w:rPr>
          <w:i/>
          <w:color w:val="000000"/>
        </w:rPr>
        <w:t>химический</w:t>
      </w:r>
      <w:r w:rsidRPr="00A173E1">
        <w:rPr>
          <w:i/>
          <w:color w:val="000000"/>
        </w:rPr>
        <w:t xml:space="preserve"> факультет, Москва, Россия</w:t>
      </w:r>
    </w:p>
    <w:p w:rsidR="00947536" w:rsidRPr="00A173E1" w:rsidRDefault="00EB1F49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A173E1">
        <w:rPr>
          <w:i/>
          <w:color w:val="000000"/>
          <w:vertAlign w:val="superscript"/>
        </w:rPr>
        <w:t>2</w:t>
      </w:r>
      <w:r w:rsidR="00947536" w:rsidRPr="00A173E1">
        <w:rPr>
          <w:i/>
          <w:iCs/>
        </w:rPr>
        <w:t>ФГБУН Институт элемент</w:t>
      </w:r>
      <w:r w:rsidR="000858F7" w:rsidRPr="00A173E1">
        <w:rPr>
          <w:i/>
          <w:iCs/>
        </w:rPr>
        <w:t>о</w:t>
      </w:r>
      <w:r w:rsidR="00947536" w:rsidRPr="00A173E1">
        <w:rPr>
          <w:i/>
          <w:iCs/>
        </w:rPr>
        <w:t>органических соединений им. А.Н. Несмеянова РАН, Москва, Россия</w:t>
      </w:r>
    </w:p>
    <w:p w:rsidR="00947536" w:rsidRPr="00A173E1" w:rsidRDefault="00EB1F49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US"/>
        </w:rPr>
      </w:pPr>
      <w:r w:rsidRPr="00A173E1">
        <w:rPr>
          <w:i/>
          <w:color w:val="000000"/>
          <w:lang w:val="en-US"/>
        </w:rPr>
        <w:t>E</w:t>
      </w:r>
      <w:r w:rsidR="003B76D6" w:rsidRPr="00A173E1">
        <w:rPr>
          <w:i/>
          <w:color w:val="000000"/>
          <w:lang w:val="en-US"/>
        </w:rPr>
        <w:t>-</w:t>
      </w:r>
      <w:r w:rsidRPr="00A173E1">
        <w:rPr>
          <w:i/>
          <w:color w:val="000000"/>
          <w:lang w:val="en-US"/>
        </w:rPr>
        <w:t>mail</w:t>
      </w:r>
      <w:r w:rsidRPr="00A173E1">
        <w:rPr>
          <w:i/>
          <w:color w:val="0D0D0D" w:themeColor="text1" w:themeTint="F2"/>
          <w:lang w:val="en-US"/>
        </w:rPr>
        <w:t xml:space="preserve">: </w:t>
      </w:r>
      <w:hyperlink r:id="rId6" w:history="1">
        <w:r w:rsidR="00947536" w:rsidRPr="00A173E1">
          <w:rPr>
            <w:rStyle w:val="a9"/>
            <w:i/>
            <w:iCs/>
            <w:color w:val="0D0D0D" w:themeColor="text1" w:themeTint="F2"/>
            <w:lang w:val="en-US"/>
          </w:rPr>
          <w:t>sergei.gorlov@chemistry.msu.ru</w:t>
        </w:r>
      </w:hyperlink>
    </w:p>
    <w:p w:rsidR="00947536" w:rsidRPr="00A173E1" w:rsidRDefault="001E7E03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firstLine="397"/>
        <w:jc w:val="both"/>
      </w:pPr>
      <w:r w:rsidRPr="00A173E1">
        <w:t>6,14-</w:t>
      </w:r>
      <w:r w:rsidRPr="00A173E1">
        <w:rPr>
          <w:i/>
        </w:rPr>
        <w:t>Эндо</w:t>
      </w:r>
      <w:r w:rsidRPr="00A173E1">
        <w:t>этеноп</w:t>
      </w:r>
      <w:r w:rsidR="00947536" w:rsidRPr="00A173E1">
        <w:t>роизводны</w:t>
      </w:r>
      <w:r w:rsidR="002D7554" w:rsidRPr="00A173E1">
        <w:t>е</w:t>
      </w:r>
      <w:r w:rsidR="008246F2" w:rsidRPr="00A173E1">
        <w:t xml:space="preserve"> алкалоида </w:t>
      </w:r>
      <w:proofErr w:type="spellStart"/>
      <w:r w:rsidR="008246F2" w:rsidRPr="00A173E1">
        <w:t>тебаина</w:t>
      </w:r>
      <w:proofErr w:type="spellEnd"/>
      <w:r w:rsidR="006E7922" w:rsidRPr="00A173E1">
        <w:t xml:space="preserve"> (1)</w:t>
      </w:r>
      <w:r w:rsidRPr="00A173E1">
        <w:t xml:space="preserve"> – </w:t>
      </w:r>
      <w:proofErr w:type="spellStart"/>
      <w:r w:rsidRPr="00A173E1">
        <w:t>тевинолы</w:t>
      </w:r>
      <w:proofErr w:type="spellEnd"/>
      <w:r w:rsidRPr="00A173E1">
        <w:t xml:space="preserve"> и </w:t>
      </w:r>
      <w:proofErr w:type="spellStart"/>
      <w:r w:rsidRPr="00A173E1">
        <w:t>орвинолы</w:t>
      </w:r>
      <w:proofErr w:type="spellEnd"/>
      <w:r w:rsidR="008246F2" w:rsidRPr="00A173E1">
        <w:t xml:space="preserve"> составляют важнейший класс</w:t>
      </w:r>
      <w:r w:rsidR="00947536" w:rsidRPr="00A173E1">
        <w:t xml:space="preserve"> </w:t>
      </w:r>
      <w:proofErr w:type="spellStart"/>
      <w:r w:rsidR="00947536" w:rsidRPr="00A173E1">
        <w:t>лиганд</w:t>
      </w:r>
      <w:r w:rsidR="008246F2" w:rsidRPr="00A173E1">
        <w:t>ов</w:t>
      </w:r>
      <w:proofErr w:type="spellEnd"/>
      <w:r w:rsidR="008246F2" w:rsidRPr="00A173E1">
        <w:t xml:space="preserve"> </w:t>
      </w:r>
      <w:proofErr w:type="spellStart"/>
      <w:r w:rsidR="008246F2" w:rsidRPr="00A173E1">
        <w:t>опиоидных</w:t>
      </w:r>
      <w:proofErr w:type="spellEnd"/>
      <w:r w:rsidR="008246F2" w:rsidRPr="00A173E1">
        <w:t xml:space="preserve"> рецепторов</w:t>
      </w:r>
      <w:r w:rsidR="00947536" w:rsidRPr="00A173E1">
        <w:t xml:space="preserve"> </w:t>
      </w:r>
      <w:r w:rsidR="008246F2" w:rsidRPr="00A173E1">
        <w:t>и</w:t>
      </w:r>
      <w:r w:rsidR="00947536" w:rsidRPr="00A173E1">
        <w:t xml:space="preserve"> используются в медицине и ветеринарии в качестве лекарственных средств [1]. </w:t>
      </w:r>
      <w:r w:rsidRPr="00A173E1">
        <w:t>П</w:t>
      </w:r>
      <w:r w:rsidR="00947536" w:rsidRPr="00A173E1">
        <w:t xml:space="preserve">олучение </w:t>
      </w:r>
      <w:proofErr w:type="spellStart"/>
      <w:r w:rsidR="00947536" w:rsidRPr="00A173E1">
        <w:t>тевинолов</w:t>
      </w:r>
      <w:proofErr w:type="spellEnd"/>
      <w:r w:rsidR="00947536" w:rsidRPr="00A173E1">
        <w:t xml:space="preserve">, содержащих фтор в </w:t>
      </w:r>
      <w:r w:rsidR="006B5A4E" w:rsidRPr="00A173E1">
        <w:t>важнейш</w:t>
      </w:r>
      <w:r w:rsidR="009C6DE7" w:rsidRPr="00A173E1">
        <w:t>их</w:t>
      </w:r>
      <w:r w:rsidR="006B5A4E" w:rsidRPr="00A173E1">
        <w:t xml:space="preserve"> </w:t>
      </w:r>
      <w:proofErr w:type="spellStart"/>
      <w:r w:rsidR="00947536" w:rsidRPr="00A173E1">
        <w:t>фармакофорн</w:t>
      </w:r>
      <w:r w:rsidR="009C6DE7" w:rsidRPr="00A173E1">
        <w:t>ых</w:t>
      </w:r>
      <w:proofErr w:type="spellEnd"/>
      <w:r w:rsidR="00947536" w:rsidRPr="00A173E1">
        <w:t xml:space="preserve"> фрагмент</w:t>
      </w:r>
      <w:r w:rsidR="009C6DE7" w:rsidRPr="00A173E1">
        <w:t>ах</w:t>
      </w:r>
      <w:r w:rsidR="006B5A4E" w:rsidRPr="00A173E1">
        <w:t>,</w:t>
      </w:r>
      <w:r w:rsidR="00947536" w:rsidRPr="00A173E1">
        <w:t xml:space="preserve"> актуально</w:t>
      </w:r>
      <w:r w:rsidR="009C6DE7" w:rsidRPr="00A173E1">
        <w:t>,</w:t>
      </w:r>
      <w:r w:rsidR="00947536" w:rsidRPr="00A173E1">
        <w:t xml:space="preserve"> </w:t>
      </w:r>
      <w:r w:rsidR="006B5A4E" w:rsidRPr="00A173E1">
        <w:t>поскольку</w:t>
      </w:r>
      <w:r w:rsidR="00947536" w:rsidRPr="00A173E1">
        <w:t xml:space="preserve"> </w:t>
      </w:r>
      <w:r w:rsidR="001E7A89" w:rsidRPr="00A173E1">
        <w:t>среди таких структур</w:t>
      </w:r>
      <w:r w:rsidR="00947536" w:rsidRPr="00A173E1">
        <w:t xml:space="preserve"> могут </w:t>
      </w:r>
      <w:r w:rsidR="001E7A89" w:rsidRPr="00A173E1">
        <w:t>быть обнаружены соединения с</w:t>
      </w:r>
      <w:r w:rsidR="00947536" w:rsidRPr="00A173E1">
        <w:t xml:space="preserve"> более выгодным и безопа</w:t>
      </w:r>
      <w:r w:rsidR="00123690" w:rsidRPr="00A173E1">
        <w:t>сным фармакологическим профилем</w:t>
      </w:r>
      <w:r w:rsidR="00947536" w:rsidRPr="00A173E1">
        <w:t xml:space="preserve"> по сравнению с</w:t>
      </w:r>
      <w:r w:rsidRPr="00A173E1">
        <w:t xml:space="preserve"> их </w:t>
      </w:r>
      <w:proofErr w:type="spellStart"/>
      <w:r w:rsidRPr="00A173E1">
        <w:t>нефторированными</w:t>
      </w:r>
      <w:proofErr w:type="spellEnd"/>
      <w:r w:rsidRPr="00A173E1">
        <w:t xml:space="preserve"> аналогам</w:t>
      </w:r>
      <w:r w:rsidR="00B94FC6" w:rsidRPr="00A173E1">
        <w:t>и [2]</w:t>
      </w:r>
      <w:r w:rsidRPr="00A173E1">
        <w:t>.</w:t>
      </w:r>
      <w:r w:rsidR="003B7F17" w:rsidRPr="00A173E1">
        <w:t xml:space="preserve"> </w:t>
      </w:r>
      <w:r w:rsidRPr="00A173E1">
        <w:t>Известно, что</w:t>
      </w:r>
      <w:r w:rsidR="001E7A89" w:rsidRPr="00A173E1">
        <w:t xml:space="preserve"> </w:t>
      </w:r>
      <w:r w:rsidR="009C6DE7" w:rsidRPr="00A173E1">
        <w:t>подобные</w:t>
      </w:r>
      <w:r w:rsidR="001E7A89" w:rsidRPr="00A173E1">
        <w:t xml:space="preserve"> молекулы</w:t>
      </w:r>
      <w:r w:rsidRPr="00A173E1">
        <w:t xml:space="preserve"> (</w:t>
      </w:r>
      <w:r w:rsidRPr="00A173E1">
        <w:rPr>
          <w:b/>
        </w:rPr>
        <w:t>2,а-с</w:t>
      </w:r>
      <w:r w:rsidRPr="00A173E1">
        <w:t>), содержащие</w:t>
      </w:r>
      <w:proofErr w:type="gramStart"/>
      <w:r w:rsidRPr="00A173E1">
        <w:t xml:space="preserve"> С</w:t>
      </w:r>
      <w:proofErr w:type="gramEnd"/>
      <w:r w:rsidRPr="00A173E1">
        <w:t>(20)-</w:t>
      </w:r>
      <w:proofErr w:type="spellStart"/>
      <w:r w:rsidRPr="00A173E1">
        <w:t>трифторметильную</w:t>
      </w:r>
      <w:proofErr w:type="spellEnd"/>
      <w:r w:rsidRPr="00A173E1">
        <w:t xml:space="preserve"> группу, </w:t>
      </w:r>
      <w:r w:rsidR="001E7A89" w:rsidRPr="00A173E1">
        <w:t>проявля</w:t>
      </w:r>
      <w:r w:rsidR="009C6DE7" w:rsidRPr="00A173E1">
        <w:t>ют</w:t>
      </w:r>
      <w:r w:rsidR="001E7A89" w:rsidRPr="00A173E1">
        <w:t xml:space="preserve"> свойства </w:t>
      </w:r>
      <w:proofErr w:type="spellStart"/>
      <w:r w:rsidR="001E7A89" w:rsidRPr="00A173E1">
        <w:t>лигандов</w:t>
      </w:r>
      <w:proofErr w:type="spellEnd"/>
      <w:r w:rsidR="001E7A89" w:rsidRPr="00A173E1">
        <w:t xml:space="preserve"> </w:t>
      </w:r>
      <w:proofErr w:type="spellStart"/>
      <w:r w:rsidR="001E7A89" w:rsidRPr="00A173E1">
        <w:t>опиоидных</w:t>
      </w:r>
      <w:proofErr w:type="spellEnd"/>
      <w:r w:rsidR="001E7A89" w:rsidRPr="00A173E1">
        <w:t xml:space="preserve"> рецепторов, </w:t>
      </w:r>
      <w:r w:rsidR="002D7554" w:rsidRPr="00A173E1">
        <w:t>а их профиль</w:t>
      </w:r>
      <w:r w:rsidR="001E7A89" w:rsidRPr="00A173E1">
        <w:t xml:space="preserve"> фармакологической активности</w:t>
      </w:r>
      <w:r w:rsidR="000858F7" w:rsidRPr="00A173E1">
        <w:t xml:space="preserve"> </w:t>
      </w:r>
      <w:r w:rsidRPr="00A173E1">
        <w:t xml:space="preserve">зависит от строения остальных </w:t>
      </w:r>
      <w:proofErr w:type="spellStart"/>
      <w:r w:rsidRPr="00A173E1">
        <w:t>фармакофорных</w:t>
      </w:r>
      <w:proofErr w:type="spellEnd"/>
      <w:r w:rsidRPr="00A173E1">
        <w:t xml:space="preserve"> фрагментов </w:t>
      </w:r>
      <w:r w:rsidR="001E7A89" w:rsidRPr="00A173E1">
        <w:t>[3]</w:t>
      </w:r>
      <w:r w:rsidR="0055375E" w:rsidRPr="00A173E1">
        <w:t>.</w:t>
      </w:r>
    </w:p>
    <w:p w:rsidR="00630495" w:rsidRPr="00A173E1" w:rsidRDefault="00A173E1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173E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1821514</wp:posOffset>
            </wp:positionV>
            <wp:extent cx="5832000" cy="2458800"/>
            <wp:effectExtent l="0" t="0" r="0" b="5080"/>
            <wp:wrapTight wrapText="bothSides">
              <wp:wrapPolygon edited="0">
                <wp:start x="0" y="0"/>
                <wp:lineTo x="0" y="21533"/>
                <wp:lineTo x="21544" y="21533"/>
                <wp:lineTo x="21544" y="0"/>
                <wp:lineTo x="0" y="0"/>
              </wp:wrapPolygon>
            </wp:wrapTight>
            <wp:docPr id="114423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3260" name="Рисунок 114423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536" w:rsidRPr="00A173E1">
        <w:t xml:space="preserve">В </w:t>
      </w:r>
      <w:r w:rsidR="006B5A4E" w:rsidRPr="00A173E1">
        <w:t>настоящей</w:t>
      </w:r>
      <w:r w:rsidR="00947536" w:rsidRPr="00A173E1">
        <w:t xml:space="preserve"> работе </w:t>
      </w:r>
      <w:r w:rsidR="000F670C" w:rsidRPr="00A173E1">
        <w:t>разработаны методы</w:t>
      </w:r>
      <w:r w:rsidR="00947536" w:rsidRPr="00A173E1">
        <w:t>, позволяющие получить</w:t>
      </w:r>
      <w:r w:rsidR="00123690" w:rsidRPr="00A173E1">
        <w:t xml:space="preserve"> униве</w:t>
      </w:r>
      <w:r w:rsidR="006E7922" w:rsidRPr="00A173E1">
        <w:t xml:space="preserve">рсальные предшественники </w:t>
      </w:r>
      <w:proofErr w:type="spellStart"/>
      <w:r w:rsidR="00427738" w:rsidRPr="00A173E1">
        <w:t>перфторалкил</w:t>
      </w:r>
      <w:r w:rsidR="006E7922" w:rsidRPr="00A173E1">
        <w:t>тевинол</w:t>
      </w:r>
      <w:r w:rsidR="0055375E" w:rsidRPr="00A173E1">
        <w:t>ов</w:t>
      </w:r>
      <w:proofErr w:type="spellEnd"/>
      <w:r w:rsidR="001E7E03" w:rsidRPr="00A173E1">
        <w:t xml:space="preserve"> </w:t>
      </w:r>
      <w:r w:rsidR="0055375E" w:rsidRPr="00A173E1">
        <w:t>- кетоны</w:t>
      </w:r>
      <w:r w:rsidR="00123690" w:rsidRPr="00A173E1">
        <w:t xml:space="preserve"> </w:t>
      </w:r>
      <w:r w:rsidR="00B94FC6" w:rsidRPr="00A173E1">
        <w:rPr>
          <w:b/>
        </w:rPr>
        <w:t>3</w:t>
      </w:r>
      <w:r w:rsidR="0055375E" w:rsidRPr="00A173E1">
        <w:t xml:space="preserve"> </w:t>
      </w:r>
      <w:r w:rsidR="00427738" w:rsidRPr="00A173E1">
        <w:t xml:space="preserve">с </w:t>
      </w:r>
      <w:proofErr w:type="spellStart"/>
      <w:r w:rsidR="00427738" w:rsidRPr="00A173E1">
        <w:t>перфторалкильными</w:t>
      </w:r>
      <w:proofErr w:type="spellEnd"/>
      <w:r w:rsidR="00427738" w:rsidRPr="00A173E1">
        <w:t xml:space="preserve"> заместителями </w:t>
      </w:r>
      <w:r w:rsidR="0055375E" w:rsidRPr="00A173E1">
        <w:t>(</w:t>
      </w:r>
      <w:r w:rsidR="00123690" w:rsidRPr="00A173E1">
        <w:rPr>
          <w:lang w:val="en-US"/>
        </w:rPr>
        <w:t>X</w:t>
      </w:r>
      <w:r w:rsidR="00123690" w:rsidRPr="00A173E1">
        <w:t xml:space="preserve"> = </w:t>
      </w:r>
      <w:r w:rsidR="00123690" w:rsidRPr="00A173E1">
        <w:rPr>
          <w:lang w:val="en-US"/>
        </w:rPr>
        <w:t>C</w:t>
      </w:r>
      <w:r w:rsidR="00123690" w:rsidRPr="00A173E1">
        <w:rPr>
          <w:vertAlign w:val="subscript"/>
        </w:rPr>
        <w:t>2</w:t>
      </w:r>
      <w:r w:rsidR="00123690" w:rsidRPr="00A173E1">
        <w:rPr>
          <w:lang w:val="en-US"/>
        </w:rPr>
        <w:t>F</w:t>
      </w:r>
      <w:r w:rsidR="00123690" w:rsidRPr="00A173E1">
        <w:rPr>
          <w:vertAlign w:val="subscript"/>
        </w:rPr>
        <w:t>5</w:t>
      </w:r>
      <w:r w:rsidR="00123690" w:rsidRPr="00A173E1">
        <w:t xml:space="preserve">, </w:t>
      </w:r>
      <w:r w:rsidR="00123690" w:rsidRPr="00A173E1">
        <w:rPr>
          <w:i/>
          <w:lang w:val="en-US"/>
        </w:rPr>
        <w:t>n</w:t>
      </w:r>
      <w:r w:rsidR="009C6DE7" w:rsidRPr="00A173E1">
        <w:rPr>
          <w:i/>
        </w:rPr>
        <w:t>-</w:t>
      </w:r>
      <w:r w:rsidR="00123690" w:rsidRPr="00A173E1">
        <w:rPr>
          <w:lang w:val="en-US"/>
        </w:rPr>
        <w:t>C</w:t>
      </w:r>
      <w:r w:rsidR="00123690" w:rsidRPr="00A173E1">
        <w:rPr>
          <w:vertAlign w:val="subscript"/>
        </w:rPr>
        <w:t>3</w:t>
      </w:r>
      <w:r w:rsidR="00123690" w:rsidRPr="00A173E1">
        <w:rPr>
          <w:lang w:val="en-US"/>
        </w:rPr>
        <w:t>F</w:t>
      </w:r>
      <w:r w:rsidR="00123690" w:rsidRPr="00A173E1">
        <w:rPr>
          <w:vertAlign w:val="subscript"/>
        </w:rPr>
        <w:t>7</w:t>
      </w:r>
      <w:r w:rsidR="00123690" w:rsidRPr="00A173E1">
        <w:t xml:space="preserve">, </w:t>
      </w:r>
      <w:proofErr w:type="spellStart"/>
      <w:r w:rsidR="00123690" w:rsidRPr="00A173E1">
        <w:rPr>
          <w:i/>
          <w:lang w:val="en-US"/>
        </w:rPr>
        <w:t>i</w:t>
      </w:r>
      <w:proofErr w:type="spellEnd"/>
      <w:r w:rsidR="009C6DE7" w:rsidRPr="00A173E1">
        <w:rPr>
          <w:i/>
        </w:rPr>
        <w:t>-</w:t>
      </w:r>
      <w:r w:rsidR="00123690" w:rsidRPr="00A173E1">
        <w:rPr>
          <w:lang w:val="en-US"/>
        </w:rPr>
        <w:t>C</w:t>
      </w:r>
      <w:r w:rsidR="00123690" w:rsidRPr="00A173E1">
        <w:rPr>
          <w:vertAlign w:val="subscript"/>
        </w:rPr>
        <w:t>3</w:t>
      </w:r>
      <w:r w:rsidR="00123690" w:rsidRPr="00A173E1">
        <w:rPr>
          <w:lang w:val="en-US"/>
        </w:rPr>
        <w:t>F</w:t>
      </w:r>
      <w:r w:rsidR="00123690" w:rsidRPr="00A173E1">
        <w:rPr>
          <w:vertAlign w:val="subscript"/>
        </w:rPr>
        <w:t>7</w:t>
      </w:r>
      <w:r w:rsidR="00123690" w:rsidRPr="00A173E1">
        <w:t xml:space="preserve">), </w:t>
      </w:r>
      <w:r w:rsidR="00427738" w:rsidRPr="00A173E1">
        <w:t xml:space="preserve">содержащие </w:t>
      </w:r>
      <w:r w:rsidR="00427738" w:rsidRPr="00A173E1">
        <w:rPr>
          <w:i/>
        </w:rPr>
        <w:t>более трех атомов фтора</w:t>
      </w:r>
      <w:r w:rsidR="00427738" w:rsidRPr="00A173E1">
        <w:t xml:space="preserve"> в </w:t>
      </w:r>
      <w:proofErr w:type="spellStart"/>
      <w:r w:rsidR="00427738" w:rsidRPr="00A173E1">
        <w:t>фармакофорном</w:t>
      </w:r>
      <w:proofErr w:type="spellEnd"/>
      <w:r w:rsidR="00427738" w:rsidRPr="00A173E1">
        <w:t xml:space="preserve"> фрагменте спирта при С(7), </w:t>
      </w:r>
      <w:r w:rsidR="00123690" w:rsidRPr="00A173E1">
        <w:t xml:space="preserve">а также </w:t>
      </w:r>
      <w:r w:rsidR="000F670C" w:rsidRPr="00A173E1">
        <w:t>продемонстрированы подходы для</w:t>
      </w:r>
      <w:r w:rsidR="00123690" w:rsidRPr="00A173E1">
        <w:t xml:space="preserve"> получения </w:t>
      </w:r>
      <w:r w:rsidR="00947536" w:rsidRPr="00A173E1">
        <w:t>об</w:t>
      </w:r>
      <w:r w:rsidR="00123690" w:rsidRPr="00A173E1">
        <w:t>оих</w:t>
      </w:r>
      <w:r w:rsidR="00947536" w:rsidRPr="00A173E1">
        <w:t xml:space="preserve"> </w:t>
      </w:r>
      <w:r w:rsidR="006E7922" w:rsidRPr="00A173E1">
        <w:t>С(20)-</w:t>
      </w:r>
      <w:proofErr w:type="spellStart"/>
      <w:r w:rsidR="00947536" w:rsidRPr="00A173E1">
        <w:t>эпимер</w:t>
      </w:r>
      <w:r w:rsidR="00123690" w:rsidRPr="00A173E1">
        <w:t>ов</w:t>
      </w:r>
      <w:proofErr w:type="spellEnd"/>
      <w:r w:rsidR="00947536" w:rsidRPr="00A173E1">
        <w:t xml:space="preserve"> С(20)-</w:t>
      </w:r>
      <w:proofErr w:type="spellStart"/>
      <w:r w:rsidR="00947536" w:rsidRPr="00A173E1">
        <w:t>перфтор</w:t>
      </w:r>
      <w:r w:rsidR="006E7922" w:rsidRPr="00A173E1">
        <w:t>алкил</w:t>
      </w:r>
      <w:r w:rsidR="00947536" w:rsidRPr="00A173E1">
        <w:t>тевинолов</w:t>
      </w:r>
      <w:proofErr w:type="spellEnd"/>
      <w:r w:rsidR="00123690" w:rsidRPr="00A173E1">
        <w:t xml:space="preserve"> </w:t>
      </w:r>
      <w:r w:rsidR="00B94FC6" w:rsidRPr="00A173E1">
        <w:rPr>
          <w:b/>
        </w:rPr>
        <w:t>4</w:t>
      </w:r>
      <w:r w:rsidR="00D749AD" w:rsidRPr="00A173E1">
        <w:rPr>
          <w:b/>
          <w:lang w:val="en-US"/>
        </w:rPr>
        <w:t>a</w:t>
      </w:r>
      <w:r w:rsidR="00D749AD" w:rsidRPr="00A173E1">
        <w:rPr>
          <w:b/>
        </w:rPr>
        <w:t>,</w:t>
      </w:r>
      <w:r w:rsidR="00D749AD" w:rsidRPr="00A173E1">
        <w:rPr>
          <w:b/>
          <w:lang w:val="en-US"/>
        </w:rPr>
        <w:t>b</w:t>
      </w:r>
      <w:r w:rsidR="00D749AD" w:rsidRPr="00A173E1">
        <w:t xml:space="preserve"> </w:t>
      </w:r>
      <w:r w:rsidR="00123690" w:rsidRPr="00A173E1">
        <w:t xml:space="preserve">на примере использования кетонов </w:t>
      </w:r>
      <w:r w:rsidR="00B94FC6" w:rsidRPr="00A173E1">
        <w:rPr>
          <w:b/>
        </w:rPr>
        <w:t>3</w:t>
      </w:r>
      <w:r w:rsidR="00123690" w:rsidRPr="00A173E1">
        <w:t xml:space="preserve"> (</w:t>
      </w:r>
      <w:r w:rsidR="00123690" w:rsidRPr="00A173E1">
        <w:rPr>
          <w:lang w:val="en-US"/>
        </w:rPr>
        <w:t>X</w:t>
      </w:r>
      <w:r w:rsidR="00123690" w:rsidRPr="00A173E1">
        <w:t xml:space="preserve"> = </w:t>
      </w:r>
      <w:r w:rsidR="00D749AD" w:rsidRPr="00A173E1">
        <w:rPr>
          <w:lang w:val="en-US"/>
        </w:rPr>
        <w:t>CH</w:t>
      </w:r>
      <w:r w:rsidR="00D749AD" w:rsidRPr="00A173E1">
        <w:rPr>
          <w:vertAlign w:val="subscript"/>
        </w:rPr>
        <w:t>3</w:t>
      </w:r>
      <w:r w:rsidR="00D749AD" w:rsidRPr="00A173E1">
        <w:t xml:space="preserve">, </w:t>
      </w:r>
      <w:r w:rsidR="00123690" w:rsidRPr="00A173E1">
        <w:rPr>
          <w:lang w:val="en-US"/>
        </w:rPr>
        <w:t>CF</w:t>
      </w:r>
      <w:r w:rsidR="00123690" w:rsidRPr="00A173E1">
        <w:rPr>
          <w:vertAlign w:val="subscript"/>
        </w:rPr>
        <w:t>3</w:t>
      </w:r>
      <w:r w:rsidR="000F670C" w:rsidRPr="00A173E1">
        <w:t xml:space="preserve">, </w:t>
      </w:r>
      <w:r w:rsidR="00123690" w:rsidRPr="00A173E1">
        <w:rPr>
          <w:lang w:val="en-US"/>
        </w:rPr>
        <w:t>C</w:t>
      </w:r>
      <w:r w:rsidR="00123690" w:rsidRPr="00A173E1">
        <w:rPr>
          <w:vertAlign w:val="subscript"/>
        </w:rPr>
        <w:t>2</w:t>
      </w:r>
      <w:r w:rsidR="00123690" w:rsidRPr="00A173E1">
        <w:rPr>
          <w:lang w:val="en-US"/>
        </w:rPr>
        <w:t>F</w:t>
      </w:r>
      <w:r w:rsidR="00123690" w:rsidRPr="00A173E1">
        <w:rPr>
          <w:vertAlign w:val="subscript"/>
        </w:rPr>
        <w:t>5</w:t>
      </w:r>
      <w:r w:rsidR="00123690" w:rsidRPr="00A173E1">
        <w:t>)</w:t>
      </w:r>
      <w:r w:rsidR="00427738" w:rsidRPr="00A173E1">
        <w:t xml:space="preserve"> для этой цели</w:t>
      </w:r>
      <w:r w:rsidR="00947536" w:rsidRPr="00A173E1">
        <w:t xml:space="preserve">. Было показано, что селективность образования </w:t>
      </w:r>
      <w:r w:rsidR="000F670C" w:rsidRPr="00A173E1">
        <w:t>того или иного С(20)-эпимера</w:t>
      </w:r>
      <w:r w:rsidR="00947536" w:rsidRPr="00A173E1">
        <w:t xml:space="preserve"> зависит от способа его получения – введения </w:t>
      </w:r>
      <w:proofErr w:type="spellStart"/>
      <w:r w:rsidR="00947536" w:rsidRPr="00A173E1">
        <w:t>перфторалкильн</w:t>
      </w:r>
      <w:r w:rsidR="0055375E" w:rsidRPr="00A173E1">
        <w:t>ых</w:t>
      </w:r>
      <w:proofErr w:type="spellEnd"/>
      <w:r w:rsidR="00947536" w:rsidRPr="00A173E1">
        <w:t xml:space="preserve"> заместител</w:t>
      </w:r>
      <w:r w:rsidR="0055375E" w:rsidRPr="00A173E1">
        <w:t>ей</w:t>
      </w:r>
      <w:r w:rsidR="00947536" w:rsidRPr="00A173E1">
        <w:t xml:space="preserve"> к </w:t>
      </w:r>
      <w:proofErr w:type="spellStart"/>
      <w:r w:rsidR="00947536" w:rsidRPr="00A173E1">
        <w:t>нефторированным</w:t>
      </w:r>
      <w:proofErr w:type="spellEnd"/>
      <w:r w:rsidR="00947536" w:rsidRPr="00A173E1">
        <w:t xml:space="preserve"> кетонам </w:t>
      </w:r>
      <w:r w:rsidR="00B94FC6" w:rsidRPr="00A173E1">
        <w:rPr>
          <w:b/>
        </w:rPr>
        <w:t>3</w:t>
      </w:r>
      <w:r w:rsidR="000F670C" w:rsidRPr="00A173E1">
        <w:t xml:space="preserve"> (</w:t>
      </w:r>
      <w:r w:rsidR="000F670C" w:rsidRPr="00A173E1">
        <w:rPr>
          <w:lang w:val="en-US"/>
        </w:rPr>
        <w:t>X</w:t>
      </w:r>
      <w:r w:rsidR="000F670C" w:rsidRPr="00A173E1">
        <w:t xml:space="preserve"> = </w:t>
      </w:r>
      <w:r w:rsidR="000F670C" w:rsidRPr="00A173E1">
        <w:rPr>
          <w:lang w:val="en-US"/>
        </w:rPr>
        <w:t>alkyl</w:t>
      </w:r>
      <w:r w:rsidR="000F670C" w:rsidRPr="00A173E1">
        <w:t xml:space="preserve">) </w:t>
      </w:r>
      <w:r w:rsidR="00947536" w:rsidRPr="00A173E1">
        <w:t xml:space="preserve">или присоединения металлорганических реагентов к фторсодержащим кетонам </w:t>
      </w:r>
      <w:r w:rsidR="00B94FC6" w:rsidRPr="00A173E1">
        <w:rPr>
          <w:b/>
        </w:rPr>
        <w:t>3</w:t>
      </w:r>
      <w:r w:rsidR="000F670C" w:rsidRPr="00A173E1">
        <w:t xml:space="preserve"> (</w:t>
      </w:r>
      <w:r w:rsidR="000F670C" w:rsidRPr="00A173E1">
        <w:rPr>
          <w:lang w:val="en-US"/>
        </w:rPr>
        <w:t>X</w:t>
      </w:r>
      <w:r w:rsidR="000F670C" w:rsidRPr="00A173E1">
        <w:t xml:space="preserve"> = </w:t>
      </w:r>
      <w:r w:rsidR="000F670C" w:rsidRPr="00A173E1">
        <w:rPr>
          <w:lang w:val="en-US"/>
        </w:rPr>
        <w:t>C</w:t>
      </w:r>
      <w:r w:rsidR="000F670C" w:rsidRPr="00A173E1">
        <w:rPr>
          <w:vertAlign w:val="subscript"/>
        </w:rPr>
        <w:t>2</w:t>
      </w:r>
      <w:r w:rsidR="000F670C" w:rsidRPr="00A173E1">
        <w:rPr>
          <w:lang w:val="en-US"/>
        </w:rPr>
        <w:t>F</w:t>
      </w:r>
      <w:r w:rsidR="000F670C" w:rsidRPr="00A173E1">
        <w:rPr>
          <w:vertAlign w:val="subscript"/>
        </w:rPr>
        <w:t>2</w:t>
      </w:r>
      <w:r w:rsidR="000F670C" w:rsidRPr="00A173E1">
        <w:rPr>
          <w:vertAlign w:val="subscript"/>
          <w:lang w:val="en-US"/>
        </w:rPr>
        <w:t>n</w:t>
      </w:r>
      <w:r w:rsidR="000F670C" w:rsidRPr="00A173E1">
        <w:rPr>
          <w:vertAlign w:val="subscript"/>
        </w:rPr>
        <w:t>+1</w:t>
      </w:r>
      <w:r w:rsidR="000F670C" w:rsidRPr="00A173E1">
        <w:t xml:space="preserve">) </w:t>
      </w:r>
      <w:r w:rsidR="00947536" w:rsidRPr="00A173E1">
        <w:t>[</w:t>
      </w:r>
      <w:r w:rsidR="001E7A89" w:rsidRPr="00A173E1">
        <w:t>4</w:t>
      </w:r>
      <w:r w:rsidR="00947536" w:rsidRPr="00A173E1">
        <w:t>].</w:t>
      </w:r>
    </w:p>
    <w:p w:rsidR="000F670C" w:rsidRPr="00A173E1" w:rsidRDefault="000F670C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A173E1">
        <w:t xml:space="preserve">Работа выполнена при финансовой поддержке </w:t>
      </w:r>
      <w:r w:rsidR="00890834" w:rsidRPr="00A173E1">
        <w:t>РНФ</w:t>
      </w:r>
      <w:r w:rsidRPr="00A173E1">
        <w:t xml:space="preserve"> (проект № 25-23-00646)</w:t>
      </w:r>
    </w:p>
    <w:p w:rsidR="00947536" w:rsidRPr="00810B79" w:rsidRDefault="00947536" w:rsidP="00A1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 w:rsidRPr="00810B79">
        <w:rPr>
          <w:b/>
          <w:color w:val="000000"/>
        </w:rPr>
        <w:t>Литература</w:t>
      </w:r>
    </w:p>
    <w:p w:rsidR="00947536" w:rsidRPr="00A173E1" w:rsidRDefault="00890834" w:rsidP="00A173E1">
      <w:pPr>
        <w:pStyle w:val="ab"/>
        <w:spacing w:before="0" w:beforeAutospacing="0" w:after="0" w:afterAutospacing="0"/>
        <w:ind w:right="-30"/>
        <w:jc w:val="both"/>
        <w:rPr>
          <w:lang w:val="en-US"/>
        </w:rPr>
      </w:pPr>
      <w:r w:rsidRPr="00A173E1">
        <w:rPr>
          <w:color w:val="000000"/>
          <w:lang w:val="en-US"/>
        </w:rPr>
        <w:t>1.</w:t>
      </w:r>
      <w:r w:rsidR="00947536" w:rsidRPr="00A173E1">
        <w:rPr>
          <w:lang w:val="en-US"/>
        </w:rPr>
        <w:t xml:space="preserve"> K. W. Bentley, D. G. Hardy</w:t>
      </w:r>
      <w:r w:rsidR="005C0362" w:rsidRPr="00A173E1">
        <w:rPr>
          <w:lang w:val="en-US"/>
        </w:rPr>
        <w:t xml:space="preserve"> //</w:t>
      </w:r>
      <w:r w:rsidR="00947536" w:rsidRPr="00A173E1">
        <w:rPr>
          <w:lang w:val="en-US"/>
        </w:rPr>
        <w:t xml:space="preserve"> J. Am. Chem. Soc., </w:t>
      </w:r>
      <w:r w:rsidR="00947536" w:rsidRPr="00A173E1">
        <w:rPr>
          <w:b/>
          <w:lang w:val="en-US"/>
        </w:rPr>
        <w:t>1967</w:t>
      </w:r>
      <w:r w:rsidR="00947536" w:rsidRPr="00A173E1">
        <w:rPr>
          <w:lang w:val="en-US"/>
        </w:rPr>
        <w:t xml:space="preserve">, 89 (13), 3267-3273 </w:t>
      </w:r>
    </w:p>
    <w:p w:rsidR="00947536" w:rsidRPr="00A173E1" w:rsidRDefault="00947536" w:rsidP="00A173E1">
      <w:pPr>
        <w:pStyle w:val="ab"/>
        <w:spacing w:before="0" w:beforeAutospacing="0" w:after="0" w:afterAutospacing="0"/>
        <w:ind w:right="-30"/>
        <w:jc w:val="both"/>
        <w:rPr>
          <w:lang w:val="en-US"/>
        </w:rPr>
      </w:pPr>
      <w:r w:rsidRPr="00A173E1">
        <w:rPr>
          <w:lang w:val="en-US"/>
        </w:rPr>
        <w:t>2. E. P. Gillis, K. J. Eastman, M. D. Hill,</w:t>
      </w:r>
      <w:r w:rsidR="002D7554" w:rsidRPr="00A173E1">
        <w:rPr>
          <w:lang w:val="en-US"/>
        </w:rPr>
        <w:t xml:space="preserve"> D.J. Donnelly, N.A. Meanwell</w:t>
      </w:r>
      <w:r w:rsidR="005C0362" w:rsidRPr="00A173E1">
        <w:rPr>
          <w:lang w:val="en-US"/>
        </w:rPr>
        <w:t xml:space="preserve"> // </w:t>
      </w:r>
      <w:r w:rsidRPr="00A173E1">
        <w:rPr>
          <w:lang w:val="en-US"/>
        </w:rPr>
        <w:t xml:space="preserve">J. Med. Chem., </w:t>
      </w:r>
      <w:r w:rsidRPr="00A173E1">
        <w:rPr>
          <w:b/>
          <w:lang w:val="en-US"/>
        </w:rPr>
        <w:t>2015</w:t>
      </w:r>
      <w:r w:rsidRPr="00A173E1">
        <w:rPr>
          <w:lang w:val="en-US"/>
        </w:rPr>
        <w:t xml:space="preserve">, 58 (21), 8315-8359 </w:t>
      </w:r>
    </w:p>
    <w:p w:rsidR="001E7A89" w:rsidRPr="00A173E1" w:rsidRDefault="001E7A89" w:rsidP="00A173E1">
      <w:pPr>
        <w:pStyle w:val="ab"/>
        <w:spacing w:before="0" w:beforeAutospacing="0" w:after="0" w:afterAutospacing="0"/>
        <w:ind w:right="-30"/>
        <w:jc w:val="both"/>
        <w:rPr>
          <w:lang w:val="en-US"/>
        </w:rPr>
      </w:pPr>
      <w:r w:rsidRPr="00A173E1">
        <w:rPr>
          <w:lang w:val="en-US"/>
        </w:rPr>
        <w:t xml:space="preserve">3. I. V. </w:t>
      </w:r>
      <w:proofErr w:type="spellStart"/>
      <w:r w:rsidRPr="00A173E1">
        <w:rPr>
          <w:lang w:val="en-US"/>
        </w:rPr>
        <w:t>Sandulenko</w:t>
      </w:r>
      <w:proofErr w:type="spellEnd"/>
      <w:r w:rsidRPr="00A173E1">
        <w:rPr>
          <w:lang w:val="en-US"/>
        </w:rPr>
        <w:t xml:space="preserve">, I. V. Belozertseva, E. E. </w:t>
      </w:r>
      <w:proofErr w:type="spellStart"/>
      <w:r w:rsidRPr="00A173E1">
        <w:rPr>
          <w:lang w:val="en-US"/>
        </w:rPr>
        <w:t>Zvartau</w:t>
      </w:r>
      <w:proofErr w:type="spellEnd"/>
      <w:r w:rsidRPr="00A173E1">
        <w:rPr>
          <w:lang w:val="en-US"/>
        </w:rPr>
        <w:t>, M. V. Zelentsova, A. A. Ambartsumyan, A. F. Smol'yako</w:t>
      </w:r>
      <w:r w:rsidR="005C0362" w:rsidRPr="00A173E1">
        <w:rPr>
          <w:lang w:val="en-US"/>
        </w:rPr>
        <w:t xml:space="preserve">v, S. K. </w:t>
      </w:r>
      <w:proofErr w:type="spellStart"/>
      <w:r w:rsidR="005C0362" w:rsidRPr="00A173E1">
        <w:rPr>
          <w:lang w:val="en-US"/>
        </w:rPr>
        <w:t>Moiseev</w:t>
      </w:r>
      <w:proofErr w:type="spellEnd"/>
      <w:r w:rsidR="005C0362" w:rsidRPr="00A173E1">
        <w:rPr>
          <w:lang w:val="en-US"/>
        </w:rPr>
        <w:t xml:space="preserve"> // </w:t>
      </w:r>
      <w:r w:rsidRPr="00A173E1">
        <w:rPr>
          <w:lang w:val="en-US"/>
        </w:rPr>
        <w:t xml:space="preserve">Eur. J. Med. Chem. </w:t>
      </w:r>
      <w:r w:rsidRPr="00A173E1">
        <w:rPr>
          <w:b/>
          <w:lang w:val="en-US"/>
        </w:rPr>
        <w:t>2023</w:t>
      </w:r>
      <w:r w:rsidRPr="00A173E1">
        <w:rPr>
          <w:lang w:val="en-US"/>
        </w:rPr>
        <w:t>, 252, 115296</w:t>
      </w:r>
    </w:p>
    <w:p w:rsidR="00127620" w:rsidRPr="00A173E1" w:rsidRDefault="001E7A89" w:rsidP="00A173E1">
      <w:pPr>
        <w:ind w:right="-30"/>
        <w:jc w:val="both"/>
      </w:pPr>
      <w:r w:rsidRPr="00A173E1">
        <w:rPr>
          <w:lang w:val="en-US"/>
        </w:rPr>
        <w:t>4</w:t>
      </w:r>
      <w:r w:rsidR="00947536" w:rsidRPr="00A173E1">
        <w:rPr>
          <w:lang w:val="en-US"/>
        </w:rPr>
        <w:t xml:space="preserve">. I.V. </w:t>
      </w:r>
      <w:proofErr w:type="spellStart"/>
      <w:r w:rsidR="00947536" w:rsidRPr="00A173E1">
        <w:rPr>
          <w:lang w:val="en-US"/>
        </w:rPr>
        <w:t>Sandulenko</w:t>
      </w:r>
      <w:proofErr w:type="spellEnd"/>
      <w:r w:rsidR="00947536" w:rsidRPr="00A173E1">
        <w:rPr>
          <w:lang w:val="en-US"/>
        </w:rPr>
        <w:t xml:space="preserve">, E.S. </w:t>
      </w:r>
      <w:proofErr w:type="spellStart"/>
      <w:r w:rsidR="00947536" w:rsidRPr="00A173E1">
        <w:rPr>
          <w:lang w:val="en-US"/>
        </w:rPr>
        <w:t>Kovaleva</w:t>
      </w:r>
      <w:proofErr w:type="spellEnd"/>
      <w:r w:rsidR="00947536" w:rsidRPr="00A173E1">
        <w:rPr>
          <w:lang w:val="en-US"/>
        </w:rPr>
        <w:t xml:space="preserve">, M.V. </w:t>
      </w:r>
      <w:proofErr w:type="spellStart"/>
      <w:r w:rsidR="00947536" w:rsidRPr="00A173E1">
        <w:rPr>
          <w:lang w:val="en-US"/>
        </w:rPr>
        <w:t>Zelentsova</w:t>
      </w:r>
      <w:proofErr w:type="spellEnd"/>
      <w:r w:rsidR="00947536" w:rsidRPr="00A173E1">
        <w:rPr>
          <w:lang w:val="en-US"/>
        </w:rPr>
        <w:t>,</w:t>
      </w:r>
      <w:r w:rsidR="001A6E2C" w:rsidRPr="00A173E1">
        <w:rPr>
          <w:lang w:val="en-US"/>
        </w:rPr>
        <w:t xml:space="preserve"> S.N. </w:t>
      </w:r>
      <w:proofErr w:type="spellStart"/>
      <w:r w:rsidR="001A6E2C" w:rsidRPr="00A173E1">
        <w:rPr>
          <w:lang w:val="en-US"/>
        </w:rPr>
        <w:t>Gorlov</w:t>
      </w:r>
      <w:proofErr w:type="spellEnd"/>
      <w:r w:rsidR="001A6E2C" w:rsidRPr="00A173E1">
        <w:rPr>
          <w:lang w:val="en-US"/>
        </w:rPr>
        <w:t xml:space="preserve">, A.A. </w:t>
      </w:r>
      <w:proofErr w:type="spellStart"/>
      <w:r w:rsidR="001A6E2C" w:rsidRPr="00A173E1">
        <w:rPr>
          <w:lang w:val="en-US"/>
        </w:rPr>
        <w:t>Danshina</w:t>
      </w:r>
      <w:proofErr w:type="spellEnd"/>
      <w:r w:rsidR="001A6E2C" w:rsidRPr="00A173E1">
        <w:rPr>
          <w:lang w:val="en-US"/>
        </w:rPr>
        <w:t xml:space="preserve">, R.R. </w:t>
      </w:r>
      <w:proofErr w:type="spellStart"/>
      <w:r w:rsidR="001A6E2C" w:rsidRPr="00A173E1">
        <w:rPr>
          <w:lang w:val="en-US"/>
        </w:rPr>
        <w:t>Aysin</w:t>
      </w:r>
      <w:proofErr w:type="spellEnd"/>
      <w:r w:rsidR="001A6E2C" w:rsidRPr="00A173E1">
        <w:rPr>
          <w:lang w:val="en-US"/>
        </w:rPr>
        <w:t xml:space="preserve">, S.K. </w:t>
      </w:r>
      <w:proofErr w:type="spellStart"/>
      <w:r w:rsidR="001A6E2C" w:rsidRPr="00A173E1">
        <w:rPr>
          <w:lang w:val="en-US"/>
        </w:rPr>
        <w:t>Moiseev</w:t>
      </w:r>
      <w:proofErr w:type="spellEnd"/>
      <w:r w:rsidR="005C0362" w:rsidRPr="00A173E1">
        <w:rPr>
          <w:lang w:val="en-US"/>
        </w:rPr>
        <w:t xml:space="preserve"> //</w:t>
      </w:r>
      <w:r w:rsidR="00947536" w:rsidRPr="00A173E1">
        <w:rPr>
          <w:lang w:val="en-US"/>
        </w:rPr>
        <w:t xml:space="preserve"> Org. Biomol. Chem</w:t>
      </w:r>
      <w:r w:rsidR="00947536" w:rsidRPr="00A173E1">
        <w:t xml:space="preserve">., </w:t>
      </w:r>
      <w:r w:rsidR="00947536" w:rsidRPr="00A173E1">
        <w:rPr>
          <w:b/>
        </w:rPr>
        <w:t>2023</w:t>
      </w:r>
      <w:r w:rsidR="00947536" w:rsidRPr="00A173E1">
        <w:t xml:space="preserve"> 21, 1440</w:t>
      </w:r>
    </w:p>
    <w:sectPr w:rsidR="00127620" w:rsidRPr="00A173E1" w:rsidSect="00EA1A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130241"/>
    <w:rsid w:val="000101FD"/>
    <w:rsid w:val="00063966"/>
    <w:rsid w:val="00075D6E"/>
    <w:rsid w:val="000801AA"/>
    <w:rsid w:val="000858F7"/>
    <w:rsid w:val="00086081"/>
    <w:rsid w:val="0009449A"/>
    <w:rsid w:val="00094FD0"/>
    <w:rsid w:val="000E334E"/>
    <w:rsid w:val="000F670C"/>
    <w:rsid w:val="00101A1C"/>
    <w:rsid w:val="00103657"/>
    <w:rsid w:val="00106375"/>
    <w:rsid w:val="00107AA3"/>
    <w:rsid w:val="00116478"/>
    <w:rsid w:val="00123690"/>
    <w:rsid w:val="001236ED"/>
    <w:rsid w:val="00127620"/>
    <w:rsid w:val="00130241"/>
    <w:rsid w:val="001A6E2C"/>
    <w:rsid w:val="001B730A"/>
    <w:rsid w:val="001E61C2"/>
    <w:rsid w:val="001E7A89"/>
    <w:rsid w:val="001E7E03"/>
    <w:rsid w:val="001F0493"/>
    <w:rsid w:val="0022260A"/>
    <w:rsid w:val="002264EE"/>
    <w:rsid w:val="0023307C"/>
    <w:rsid w:val="002C759A"/>
    <w:rsid w:val="002D7554"/>
    <w:rsid w:val="00312F29"/>
    <w:rsid w:val="0031361E"/>
    <w:rsid w:val="00391C38"/>
    <w:rsid w:val="003B76D6"/>
    <w:rsid w:val="003B7F17"/>
    <w:rsid w:val="003E2601"/>
    <w:rsid w:val="003F4E6B"/>
    <w:rsid w:val="00427738"/>
    <w:rsid w:val="004A26A3"/>
    <w:rsid w:val="004F0EDF"/>
    <w:rsid w:val="00522BF1"/>
    <w:rsid w:val="0055375E"/>
    <w:rsid w:val="00572C41"/>
    <w:rsid w:val="00590166"/>
    <w:rsid w:val="005B102F"/>
    <w:rsid w:val="005C0362"/>
    <w:rsid w:val="005D022B"/>
    <w:rsid w:val="005E4C91"/>
    <w:rsid w:val="005E5BE9"/>
    <w:rsid w:val="005F2AE6"/>
    <w:rsid w:val="00630495"/>
    <w:rsid w:val="0069427D"/>
    <w:rsid w:val="006B5A4E"/>
    <w:rsid w:val="006E2974"/>
    <w:rsid w:val="006E7922"/>
    <w:rsid w:val="006F7A19"/>
    <w:rsid w:val="007213E1"/>
    <w:rsid w:val="00762E9C"/>
    <w:rsid w:val="00775389"/>
    <w:rsid w:val="00797838"/>
    <w:rsid w:val="007C36D8"/>
    <w:rsid w:val="007F2744"/>
    <w:rsid w:val="007F5E31"/>
    <w:rsid w:val="00810B79"/>
    <w:rsid w:val="008246F2"/>
    <w:rsid w:val="00890834"/>
    <w:rsid w:val="008931BE"/>
    <w:rsid w:val="008C67E3"/>
    <w:rsid w:val="00914205"/>
    <w:rsid w:val="00921D45"/>
    <w:rsid w:val="009309D2"/>
    <w:rsid w:val="009426C0"/>
    <w:rsid w:val="00947536"/>
    <w:rsid w:val="00980A65"/>
    <w:rsid w:val="009A66DB"/>
    <w:rsid w:val="009B2F80"/>
    <w:rsid w:val="009B3300"/>
    <w:rsid w:val="009C6DE7"/>
    <w:rsid w:val="009D5A7C"/>
    <w:rsid w:val="009F3380"/>
    <w:rsid w:val="00A02163"/>
    <w:rsid w:val="00A173E1"/>
    <w:rsid w:val="00A314FE"/>
    <w:rsid w:val="00A96948"/>
    <w:rsid w:val="00AD7380"/>
    <w:rsid w:val="00B94FC6"/>
    <w:rsid w:val="00BF36F8"/>
    <w:rsid w:val="00BF4622"/>
    <w:rsid w:val="00C621C2"/>
    <w:rsid w:val="00C844E2"/>
    <w:rsid w:val="00CC3293"/>
    <w:rsid w:val="00CD00B1"/>
    <w:rsid w:val="00D22306"/>
    <w:rsid w:val="00D42542"/>
    <w:rsid w:val="00D660A0"/>
    <w:rsid w:val="00D749AD"/>
    <w:rsid w:val="00D8121C"/>
    <w:rsid w:val="00E22189"/>
    <w:rsid w:val="00E74069"/>
    <w:rsid w:val="00E81D35"/>
    <w:rsid w:val="00EA1A1E"/>
    <w:rsid w:val="00EB1F49"/>
    <w:rsid w:val="00F06C1E"/>
    <w:rsid w:val="00F14427"/>
    <w:rsid w:val="00F865B3"/>
    <w:rsid w:val="00FB1509"/>
    <w:rsid w:val="00FC0DB7"/>
    <w:rsid w:val="00FF1903"/>
    <w:rsid w:val="00F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A1A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A1A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1A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1A1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1A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1A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1A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1A1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A1A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75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i.gorl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EAFD97-D6F8-4D2E-B8DA-0339A679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СКМ</dc:creator>
  <cp:lastModifiedBy>Tatiana Dubinina</cp:lastModifiedBy>
  <cp:revision>2</cp:revision>
  <dcterms:created xsi:type="dcterms:W3CDTF">2025-03-13T22:42:00Z</dcterms:created>
  <dcterms:modified xsi:type="dcterms:W3CDTF">2025-03-13T22:42:00Z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4e9de7b3ea7b0e88e70e43d47a8dfb456d136f050c1591a95907abc391229a5e</vt:lpwstr>
  </property>
</Properties>
</file>