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263E" w14:textId="77777777" w:rsidR="00225F4E" w:rsidRDefault="00225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25F4E">
        <w:rPr>
          <w:b/>
          <w:color w:val="000000"/>
        </w:rPr>
        <w:t xml:space="preserve">Синтез новых </w:t>
      </w:r>
      <w:r>
        <w:rPr>
          <w:b/>
          <w:color w:val="000000"/>
        </w:rPr>
        <w:t>1,3-дизамещенных мочевин и тиомочевин и их использование в синтезе имидазо</w:t>
      </w:r>
      <w:r w:rsidRPr="00225F4E">
        <w:rPr>
          <w:b/>
          <w:color w:val="000000"/>
        </w:rPr>
        <w:t>[4,5-</w:t>
      </w:r>
      <w:r w:rsidRPr="00225F4E">
        <w:rPr>
          <w:b/>
          <w:i/>
          <w:color w:val="000000"/>
        </w:rPr>
        <w:t>e</w:t>
      </w:r>
      <w:r w:rsidRPr="00225F4E">
        <w:rPr>
          <w:b/>
          <w:color w:val="000000"/>
        </w:rPr>
        <w:t>][1,2,4]</w:t>
      </w:r>
      <w:r>
        <w:rPr>
          <w:b/>
          <w:color w:val="000000"/>
        </w:rPr>
        <w:t>триазин</w:t>
      </w:r>
      <w:r w:rsidRPr="00225F4E">
        <w:rPr>
          <w:b/>
          <w:color w:val="000000"/>
        </w:rPr>
        <w:t>-3,6-</w:t>
      </w:r>
      <w:r>
        <w:rPr>
          <w:b/>
          <w:color w:val="000000"/>
        </w:rPr>
        <w:t>дитионов</w:t>
      </w:r>
      <w:r w:rsidRPr="00225F4E">
        <w:rPr>
          <w:b/>
          <w:color w:val="000000"/>
        </w:rPr>
        <w:t xml:space="preserve"> </w:t>
      </w:r>
    </w:p>
    <w:p w14:paraId="00000001" w14:textId="2F9F1BF7" w:rsidR="00130241" w:rsidRDefault="00225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</w:t>
      </w:r>
      <w:r w:rsidRPr="00225F4E">
        <w:rPr>
          <w:b/>
          <w:color w:val="000000"/>
        </w:rPr>
        <w:t xml:space="preserve"> 3-</w:t>
      </w:r>
      <w:r>
        <w:rPr>
          <w:b/>
          <w:color w:val="000000"/>
        </w:rPr>
        <w:t>тиоксоимидазо</w:t>
      </w:r>
      <w:r w:rsidRPr="00225F4E">
        <w:rPr>
          <w:b/>
          <w:color w:val="000000"/>
        </w:rPr>
        <w:t>[4,5-</w:t>
      </w:r>
      <w:r w:rsidRPr="00225F4E">
        <w:rPr>
          <w:b/>
          <w:i/>
          <w:color w:val="000000"/>
        </w:rPr>
        <w:t>e</w:t>
      </w:r>
      <w:r w:rsidRPr="00225F4E">
        <w:rPr>
          <w:b/>
          <w:color w:val="000000"/>
        </w:rPr>
        <w:t>][1,2,4]</w:t>
      </w:r>
      <w:r>
        <w:rPr>
          <w:b/>
          <w:color w:val="000000"/>
        </w:rPr>
        <w:t>триазин</w:t>
      </w:r>
      <w:r w:rsidRPr="00225F4E">
        <w:rPr>
          <w:b/>
          <w:color w:val="000000"/>
        </w:rPr>
        <w:t>-6-</w:t>
      </w:r>
      <w:r>
        <w:rPr>
          <w:b/>
          <w:color w:val="000000"/>
        </w:rPr>
        <w:t>онов</w:t>
      </w:r>
    </w:p>
    <w:p w14:paraId="00000002" w14:textId="09A251F4" w:rsidR="00130241" w:rsidRDefault="00225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Романов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.А.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Изместьев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5D41A6">
        <w:rPr>
          <w:b/>
          <w:i/>
          <w:color w:val="000000"/>
        </w:rPr>
        <w:t>, Газиева Г.А.</w:t>
      </w:r>
    </w:p>
    <w:p w14:paraId="00000003" w14:textId="2FBFF580" w:rsidR="00130241" w:rsidRDefault="00225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1F5B">
        <w:rPr>
          <w:i/>
          <w:color w:val="000000"/>
        </w:rPr>
        <w:t>Студент, 4 курс специалитета</w:t>
      </w:r>
    </w:p>
    <w:p w14:paraId="00000005" w14:textId="4CC9332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D41A6">
        <w:rPr>
          <w:i/>
          <w:color w:val="000000"/>
        </w:rPr>
        <w:t>Институт органической химии им. Н. Д. Зелинского РАН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6EA702C3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5D41A6">
        <w:rPr>
          <w:i/>
          <w:color w:val="000000"/>
        </w:rPr>
        <w:t>Российский химико-технологический университет им. Д. И. Менделеева</w:t>
      </w:r>
      <w:r w:rsidR="00BF36F8">
        <w:rPr>
          <w:i/>
          <w:color w:val="000000"/>
        </w:rPr>
        <w:t>,</w:t>
      </w:r>
      <w:r w:rsidR="00BF36F8">
        <w:rPr>
          <w:i/>
          <w:color w:val="000000"/>
        </w:rPr>
        <w:br/>
      </w:r>
      <w:r w:rsidR="005D41A6">
        <w:rPr>
          <w:i/>
          <w:color w:val="000000"/>
        </w:rPr>
        <w:t>Москва, Россия</w:t>
      </w:r>
    </w:p>
    <w:p w14:paraId="00000008" w14:textId="2C7695B7" w:rsidR="00130241" w:rsidRPr="005D41A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D41A6">
        <w:rPr>
          <w:i/>
          <w:color w:val="000000"/>
          <w:lang w:val="en-US"/>
        </w:rPr>
        <w:t>E</w:t>
      </w:r>
      <w:r w:rsidR="003B76D6" w:rsidRPr="005D41A6">
        <w:rPr>
          <w:i/>
          <w:color w:val="000000"/>
        </w:rPr>
        <w:t>-</w:t>
      </w:r>
      <w:r w:rsidRPr="005D41A6">
        <w:rPr>
          <w:i/>
          <w:color w:val="000000"/>
          <w:lang w:val="en-US"/>
        </w:rPr>
        <w:t>mail</w:t>
      </w:r>
      <w:r w:rsidRPr="005D41A6">
        <w:rPr>
          <w:i/>
          <w:color w:val="000000"/>
        </w:rPr>
        <w:t>:</w:t>
      </w:r>
      <w:hyperlink r:id="rId6">
        <w:r w:rsidR="005D41A6" w:rsidRPr="005D41A6">
          <w:t xml:space="preserve"> </w:t>
        </w:r>
        <w:r w:rsidR="005D41A6" w:rsidRPr="005D41A6">
          <w:rPr>
            <w:i/>
            <w:color w:val="000000"/>
            <w:u w:val="single"/>
            <w:lang w:val="en-US"/>
          </w:rPr>
          <w:t>nick</w:t>
        </w:r>
        <w:r w:rsidR="005D41A6" w:rsidRPr="005D41A6">
          <w:rPr>
            <w:i/>
            <w:color w:val="000000"/>
            <w:u w:val="single"/>
          </w:rPr>
          <w:t>200316@</w:t>
        </w:r>
        <w:proofErr w:type="spellStart"/>
        <w:r w:rsidR="005D41A6" w:rsidRPr="005D41A6">
          <w:rPr>
            <w:i/>
            <w:color w:val="000000"/>
            <w:u w:val="single"/>
            <w:lang w:val="en-US"/>
          </w:rPr>
          <w:t>yandex</w:t>
        </w:r>
        <w:proofErr w:type="spellEnd"/>
        <w:r w:rsidR="005D41A6" w:rsidRPr="005D41A6">
          <w:rPr>
            <w:i/>
            <w:color w:val="000000"/>
            <w:u w:val="single"/>
          </w:rPr>
          <w:t>.</w:t>
        </w:r>
        <w:proofErr w:type="spellStart"/>
        <w:r w:rsidR="005D41A6" w:rsidRPr="005D41A6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3A002CCD" w14:textId="74C657AC" w:rsidR="00422548" w:rsidRPr="00422548" w:rsidRDefault="00422548" w:rsidP="00422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A04421">
        <w:rPr>
          <w:szCs w:val="28"/>
        </w:rPr>
        <w:t xml:space="preserve">Мочевина </w:t>
      </w:r>
      <w:r>
        <w:rPr>
          <w:szCs w:val="28"/>
        </w:rPr>
        <w:t xml:space="preserve">и тиомочевина </w:t>
      </w:r>
      <w:r w:rsidRPr="00A04421">
        <w:rPr>
          <w:szCs w:val="28"/>
        </w:rPr>
        <w:t>относ</w:t>
      </w:r>
      <w:r>
        <w:rPr>
          <w:szCs w:val="28"/>
        </w:rPr>
        <w:t>я</w:t>
      </w:r>
      <w:r w:rsidRPr="00A04421">
        <w:rPr>
          <w:szCs w:val="28"/>
        </w:rPr>
        <w:t>тся к важнейши</w:t>
      </w:r>
      <w:r w:rsidR="00F63FAA">
        <w:rPr>
          <w:szCs w:val="28"/>
        </w:rPr>
        <w:t>м</w:t>
      </w:r>
      <w:r w:rsidRPr="00A04421">
        <w:rPr>
          <w:szCs w:val="28"/>
        </w:rPr>
        <w:t xml:space="preserve"> промышленны</w:t>
      </w:r>
      <w:r w:rsidR="00F63FAA">
        <w:rPr>
          <w:szCs w:val="28"/>
        </w:rPr>
        <w:t>м</w:t>
      </w:r>
      <w:r w:rsidRPr="00A04421">
        <w:rPr>
          <w:szCs w:val="28"/>
        </w:rPr>
        <w:t xml:space="preserve"> продукт</w:t>
      </w:r>
      <w:r w:rsidR="00F63FAA">
        <w:rPr>
          <w:szCs w:val="28"/>
        </w:rPr>
        <w:t>ам</w:t>
      </w:r>
      <w:r w:rsidRPr="00A04421">
        <w:rPr>
          <w:szCs w:val="28"/>
        </w:rPr>
        <w:t xml:space="preserve"> многотоннажных производств. </w:t>
      </w:r>
      <w:r w:rsidRPr="00422548">
        <w:rPr>
          <w:szCs w:val="28"/>
        </w:rPr>
        <w:t xml:space="preserve">Мочевины широко используются в органическом синтезе при создании большого числа гетероциклических соединений — пиримидина, имидазола и оксазола, их </w:t>
      </w:r>
      <w:r w:rsidR="00F63FAA">
        <w:rPr>
          <w:szCs w:val="28"/>
        </w:rPr>
        <w:t>бензо- и гетеро</w:t>
      </w:r>
      <w:r w:rsidRPr="00422548">
        <w:rPr>
          <w:szCs w:val="28"/>
        </w:rPr>
        <w:t>аннелированных</w:t>
      </w:r>
      <w:r>
        <w:rPr>
          <w:szCs w:val="28"/>
        </w:rPr>
        <w:t xml:space="preserve"> аналогов</w:t>
      </w:r>
      <w:r w:rsidRPr="00422548">
        <w:rPr>
          <w:szCs w:val="28"/>
        </w:rPr>
        <w:t>, а также других производных [</w:t>
      </w:r>
      <w:r>
        <w:rPr>
          <w:szCs w:val="28"/>
        </w:rPr>
        <w:t>1</w:t>
      </w:r>
      <w:r w:rsidRPr="00422548">
        <w:rPr>
          <w:szCs w:val="28"/>
        </w:rPr>
        <w:t>]</w:t>
      </w:r>
      <w:r w:rsidR="00F63FAA">
        <w:rPr>
          <w:szCs w:val="28"/>
        </w:rPr>
        <w:t>, обладающих различными видами биологической активности.</w:t>
      </w:r>
    </w:p>
    <w:p w14:paraId="58A4E82D" w14:textId="68DABB4C" w:rsidR="00092A08" w:rsidRDefault="00F63FA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szCs w:val="28"/>
        </w:rPr>
        <w:t>Поскольку многие</w:t>
      </w:r>
      <w:r w:rsidR="00092A08" w:rsidRPr="00092A08">
        <w:rPr>
          <w:szCs w:val="28"/>
        </w:rPr>
        <w:t xml:space="preserve"> свойства гетероцикл</w:t>
      </w:r>
      <w:r w:rsidR="00092A08">
        <w:rPr>
          <w:szCs w:val="28"/>
        </w:rPr>
        <w:t>ических соединений</w:t>
      </w:r>
      <w:r w:rsidR="00092A08" w:rsidRPr="00092A08">
        <w:rPr>
          <w:szCs w:val="28"/>
        </w:rPr>
        <w:t xml:space="preserve"> зависят от их </w:t>
      </w:r>
      <w:r>
        <w:rPr>
          <w:szCs w:val="28"/>
        </w:rPr>
        <w:t xml:space="preserve">строения и </w:t>
      </w:r>
      <w:r w:rsidR="00092A08" w:rsidRPr="00092A08">
        <w:rPr>
          <w:szCs w:val="28"/>
        </w:rPr>
        <w:t>точного молекулярного состава</w:t>
      </w:r>
      <w:r>
        <w:rPr>
          <w:szCs w:val="28"/>
        </w:rPr>
        <w:t xml:space="preserve">, создание эффективных лекарственных средств </w:t>
      </w:r>
      <w:r w:rsidR="00092A08" w:rsidRPr="00092A08">
        <w:rPr>
          <w:szCs w:val="28"/>
        </w:rPr>
        <w:t>требу</w:t>
      </w:r>
      <w:r>
        <w:rPr>
          <w:szCs w:val="28"/>
        </w:rPr>
        <w:t>е</w:t>
      </w:r>
      <w:r w:rsidR="00092A08" w:rsidRPr="00092A08">
        <w:rPr>
          <w:szCs w:val="28"/>
        </w:rPr>
        <w:t>т тонкой настройки структуры</w:t>
      </w:r>
      <w:r w:rsidR="00092A08">
        <w:rPr>
          <w:szCs w:val="28"/>
        </w:rPr>
        <w:t xml:space="preserve"> и заместителей</w:t>
      </w:r>
      <w:r w:rsidR="00092A08" w:rsidRPr="00092A08">
        <w:rPr>
          <w:szCs w:val="28"/>
        </w:rPr>
        <w:t>. Вариаци</w:t>
      </w:r>
      <w:r w:rsidR="00092A08">
        <w:rPr>
          <w:szCs w:val="28"/>
        </w:rPr>
        <w:t>и</w:t>
      </w:r>
      <w:r w:rsidR="00092A08" w:rsidRPr="00092A08">
        <w:rPr>
          <w:szCs w:val="28"/>
        </w:rPr>
        <w:t xml:space="preserve"> заместителей в </w:t>
      </w:r>
      <w:r w:rsidR="00092A08">
        <w:rPr>
          <w:szCs w:val="28"/>
        </w:rPr>
        <w:t xml:space="preserve">ранее синтезированных </w:t>
      </w:r>
      <w:r w:rsidR="00092A08" w:rsidRPr="00092A08">
        <w:rPr>
          <w:szCs w:val="28"/>
        </w:rPr>
        <w:t xml:space="preserve">имидазо[4,5-e][1,2,4]триазин-6-онах </w:t>
      </w:r>
      <w:r w:rsidR="000C1865" w:rsidRPr="000C1865">
        <w:rPr>
          <w:szCs w:val="28"/>
        </w:rPr>
        <w:t xml:space="preserve">[2] </w:t>
      </w:r>
      <w:r w:rsidR="00092A08">
        <w:rPr>
          <w:szCs w:val="28"/>
        </w:rPr>
        <w:t xml:space="preserve">была </w:t>
      </w:r>
      <w:r w:rsidR="00092A08" w:rsidRPr="00092A08">
        <w:rPr>
          <w:szCs w:val="28"/>
        </w:rPr>
        <w:t xml:space="preserve">ограничена доступностью исходных соединений, в частности, </w:t>
      </w:r>
      <w:r>
        <w:rPr>
          <w:szCs w:val="28"/>
        </w:rPr>
        <w:t>1,3-дизамещенных</w:t>
      </w:r>
      <w:r w:rsidR="00092A08" w:rsidRPr="00092A08">
        <w:rPr>
          <w:szCs w:val="28"/>
        </w:rPr>
        <w:t xml:space="preserve">мочевин, которые синтезируются из первичных аминов и изоцианатов. </w:t>
      </w:r>
    </w:p>
    <w:p w14:paraId="70775966" w14:textId="217DC6AB" w:rsidR="00422548" w:rsidRDefault="008D12E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szCs w:val="28"/>
        </w:rPr>
        <w:t>Поскольку изоцианаты</w:t>
      </w:r>
      <w:r w:rsidRPr="00092A08">
        <w:rPr>
          <w:szCs w:val="28"/>
        </w:rPr>
        <w:t xml:space="preserve"> менее доступны в продаже, че</w:t>
      </w:r>
      <w:r>
        <w:rPr>
          <w:szCs w:val="28"/>
        </w:rPr>
        <w:t>м соответствующие изотиоцианаты, в</w:t>
      </w:r>
      <w:r w:rsidR="00092A08">
        <w:rPr>
          <w:szCs w:val="28"/>
        </w:rPr>
        <w:t xml:space="preserve"> настоящей работе </w:t>
      </w:r>
      <w:r>
        <w:rPr>
          <w:szCs w:val="28"/>
        </w:rPr>
        <w:t xml:space="preserve">мы </w:t>
      </w:r>
      <w:r w:rsidR="00092A08">
        <w:rPr>
          <w:szCs w:val="28"/>
        </w:rPr>
        <w:t>предлож</w:t>
      </w:r>
      <w:r>
        <w:rPr>
          <w:szCs w:val="28"/>
        </w:rPr>
        <w:t>или</w:t>
      </w:r>
      <w:r w:rsidR="00092A08">
        <w:rPr>
          <w:szCs w:val="28"/>
        </w:rPr>
        <w:t xml:space="preserve"> </w:t>
      </w:r>
      <w:r w:rsidR="00F63FAA">
        <w:rPr>
          <w:szCs w:val="28"/>
        </w:rPr>
        <w:t>а</w:t>
      </w:r>
      <w:r w:rsidR="00092A08" w:rsidRPr="00092A08">
        <w:rPr>
          <w:szCs w:val="28"/>
        </w:rPr>
        <w:t>льтернативн</w:t>
      </w:r>
      <w:r>
        <w:rPr>
          <w:szCs w:val="28"/>
        </w:rPr>
        <w:t>ую</w:t>
      </w:r>
      <w:r w:rsidR="00092A08" w:rsidRPr="00092A08">
        <w:rPr>
          <w:szCs w:val="28"/>
        </w:rPr>
        <w:t xml:space="preserve"> </w:t>
      </w:r>
      <w:r w:rsidR="00F63FAA">
        <w:rPr>
          <w:szCs w:val="28"/>
        </w:rPr>
        <w:t>схем</w:t>
      </w:r>
      <w:r>
        <w:rPr>
          <w:szCs w:val="28"/>
        </w:rPr>
        <w:t>у</w:t>
      </w:r>
      <w:r w:rsidR="00F63FAA">
        <w:rPr>
          <w:szCs w:val="28"/>
        </w:rPr>
        <w:t xml:space="preserve"> получения 1-алкил-3-арилмочевин</w:t>
      </w:r>
      <w:r w:rsidR="00092A08" w:rsidRPr="00092A08">
        <w:rPr>
          <w:szCs w:val="28"/>
        </w:rPr>
        <w:t xml:space="preserve"> </w:t>
      </w:r>
      <w:r w:rsidRPr="008D12E2">
        <w:rPr>
          <w:b/>
          <w:szCs w:val="28"/>
        </w:rPr>
        <w:t>1</w:t>
      </w:r>
      <w:r>
        <w:rPr>
          <w:szCs w:val="28"/>
        </w:rPr>
        <w:t xml:space="preserve"> </w:t>
      </w:r>
      <w:r w:rsidR="00092A08" w:rsidRPr="00092A08">
        <w:rPr>
          <w:szCs w:val="28"/>
        </w:rPr>
        <w:t xml:space="preserve">окислением </w:t>
      </w:r>
      <w:r w:rsidR="00F63FAA">
        <w:rPr>
          <w:szCs w:val="28"/>
        </w:rPr>
        <w:t xml:space="preserve">соответствующих легкодоступных </w:t>
      </w:r>
      <w:r w:rsidR="00092A08" w:rsidRPr="00092A08">
        <w:rPr>
          <w:szCs w:val="28"/>
        </w:rPr>
        <w:t xml:space="preserve">тиомочевин </w:t>
      </w:r>
      <w:r w:rsidRPr="008D12E2">
        <w:rPr>
          <w:b/>
          <w:szCs w:val="28"/>
        </w:rPr>
        <w:t>2</w:t>
      </w:r>
      <w:r>
        <w:rPr>
          <w:szCs w:val="28"/>
        </w:rPr>
        <w:t xml:space="preserve"> </w:t>
      </w:r>
      <w:r w:rsidR="000A617A">
        <w:rPr>
          <w:szCs w:val="28"/>
        </w:rPr>
        <w:t xml:space="preserve">перекисью водорода </w:t>
      </w:r>
      <w:r>
        <w:rPr>
          <w:szCs w:val="28"/>
        </w:rPr>
        <w:t xml:space="preserve">(схема 1), а также исследовали </w:t>
      </w:r>
      <w:r w:rsidR="00092A08" w:rsidRPr="00092A08">
        <w:rPr>
          <w:szCs w:val="28"/>
        </w:rPr>
        <w:t>их использование в синтезе 4,5-дигидроксиимидазолидин-2-</w:t>
      </w:r>
      <w:r>
        <w:rPr>
          <w:szCs w:val="28"/>
        </w:rPr>
        <w:t>(</w:t>
      </w:r>
      <w:proofErr w:type="spellStart"/>
      <w:r>
        <w:rPr>
          <w:szCs w:val="28"/>
        </w:rPr>
        <w:t>ти</w:t>
      </w:r>
      <w:proofErr w:type="spellEnd"/>
      <w:r>
        <w:rPr>
          <w:szCs w:val="28"/>
        </w:rPr>
        <w:t>)</w:t>
      </w:r>
      <w:r w:rsidR="00092A08" w:rsidRPr="00092A08">
        <w:rPr>
          <w:szCs w:val="28"/>
        </w:rPr>
        <w:t xml:space="preserve">онов </w:t>
      </w:r>
      <w:r w:rsidRPr="008D12E2">
        <w:rPr>
          <w:b/>
          <w:szCs w:val="28"/>
        </w:rPr>
        <w:t>3</w:t>
      </w:r>
      <w:r>
        <w:rPr>
          <w:szCs w:val="28"/>
        </w:rPr>
        <w:t xml:space="preserve"> </w:t>
      </w:r>
      <w:r w:rsidR="00092A08" w:rsidRPr="00092A08">
        <w:rPr>
          <w:szCs w:val="28"/>
        </w:rPr>
        <w:t>и имид</w:t>
      </w:r>
      <w:r>
        <w:rPr>
          <w:szCs w:val="28"/>
        </w:rPr>
        <w:t xml:space="preserve">азо[4,5-e][1,2,4]триазинов </w:t>
      </w:r>
      <w:r w:rsidRPr="008D12E2">
        <w:rPr>
          <w:b/>
          <w:szCs w:val="28"/>
        </w:rPr>
        <w:t>4</w:t>
      </w:r>
      <w:r w:rsidR="000C1865">
        <w:rPr>
          <w:b/>
          <w:szCs w:val="28"/>
        </w:rPr>
        <w:t xml:space="preserve"> </w:t>
      </w:r>
      <w:r w:rsidR="000C1865" w:rsidRPr="000C1865">
        <w:rPr>
          <w:szCs w:val="28"/>
        </w:rPr>
        <w:t>и</w:t>
      </w:r>
      <w:r w:rsidR="000C1865">
        <w:rPr>
          <w:b/>
          <w:szCs w:val="28"/>
        </w:rPr>
        <w:t xml:space="preserve"> 5</w:t>
      </w:r>
      <w:r>
        <w:rPr>
          <w:szCs w:val="28"/>
        </w:rPr>
        <w:t>.</w:t>
      </w:r>
    </w:p>
    <w:p w14:paraId="6511C974" w14:textId="3C5AB1D1" w:rsidR="00422548" w:rsidRPr="00777DBD" w:rsidRDefault="00777DBD" w:rsidP="00777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777DBD">
        <w:rPr>
          <w:noProof/>
        </w:rPr>
        <w:drawing>
          <wp:inline distT="0" distB="0" distL="0" distR="0" wp14:anchorId="26E4BFDD" wp14:editId="1126C2FC">
            <wp:extent cx="5831840" cy="1721485"/>
            <wp:effectExtent l="0" t="0" r="0" b="0"/>
            <wp:docPr id="14067160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EA16" w14:textId="0C30A5AD" w:rsidR="00BF7617" w:rsidRDefault="00BF7617" w:rsidP="00BF76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r w:rsidR="000A617A">
        <w:rPr>
          <w:color w:val="000000"/>
        </w:rPr>
        <w:t xml:space="preserve">исходных </w:t>
      </w:r>
      <w:r w:rsidR="000A617A" w:rsidRPr="000A617A">
        <w:rPr>
          <w:color w:val="000000"/>
        </w:rPr>
        <w:t>1</w:t>
      </w:r>
      <w:r w:rsidR="000A617A">
        <w:rPr>
          <w:color w:val="000000"/>
        </w:rPr>
        <w:t>,3-дизамещенных мочевин и тиомочевин, а также целевых гетероциклических соединений</w:t>
      </w:r>
    </w:p>
    <w:p w14:paraId="32C38093" w14:textId="7E646175" w:rsidR="00295C39" w:rsidRPr="00777DBD" w:rsidRDefault="00295C39" w:rsidP="00777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  <w:lang w:val="en-US"/>
        </w:rPr>
      </w:pPr>
      <w:r>
        <w:rPr>
          <w:szCs w:val="28"/>
        </w:rPr>
        <w:t>В результате работы получен</w:t>
      </w:r>
      <w:r w:rsidR="006A4AE7">
        <w:rPr>
          <w:szCs w:val="28"/>
        </w:rPr>
        <w:t>о</w:t>
      </w:r>
      <w:r>
        <w:rPr>
          <w:szCs w:val="28"/>
        </w:rPr>
        <w:t xml:space="preserve"> и охарактеризован</w:t>
      </w:r>
      <w:r w:rsidR="006A4AE7">
        <w:rPr>
          <w:szCs w:val="28"/>
        </w:rPr>
        <w:t>о</w:t>
      </w:r>
      <w:r>
        <w:rPr>
          <w:szCs w:val="28"/>
        </w:rPr>
        <w:t xml:space="preserve"> </w:t>
      </w:r>
      <w:r w:rsidR="000C1865">
        <w:rPr>
          <w:szCs w:val="28"/>
        </w:rPr>
        <w:t xml:space="preserve">суммарно 14 исходных мочевин и тиомочевин. Показано, что их реакция с глиоксалем приводит к получению </w:t>
      </w:r>
      <w:r w:rsidR="000C1865" w:rsidRPr="00092A08">
        <w:rPr>
          <w:szCs w:val="28"/>
        </w:rPr>
        <w:t>4,5-дигидроксиимидазолидин-2-</w:t>
      </w:r>
      <w:r w:rsidR="000C1865">
        <w:rPr>
          <w:szCs w:val="28"/>
        </w:rPr>
        <w:t>(</w:t>
      </w:r>
      <w:proofErr w:type="spellStart"/>
      <w:r w:rsidR="000C1865">
        <w:rPr>
          <w:szCs w:val="28"/>
        </w:rPr>
        <w:t>ти</w:t>
      </w:r>
      <w:proofErr w:type="spellEnd"/>
      <w:r w:rsidR="000C1865">
        <w:rPr>
          <w:szCs w:val="28"/>
        </w:rPr>
        <w:t>)</w:t>
      </w:r>
      <w:r w:rsidR="000C1865" w:rsidRPr="00092A08">
        <w:rPr>
          <w:szCs w:val="28"/>
        </w:rPr>
        <w:t>онов</w:t>
      </w:r>
      <w:r w:rsidR="000C1865">
        <w:rPr>
          <w:szCs w:val="28"/>
        </w:rPr>
        <w:t>, для которых, в свою очередь, изучена региоселективность реакции с тиосемикарбазидом, приводящая к двум сериям региоизомерных 5-алкил-7-арил</w:t>
      </w:r>
      <w:r w:rsidR="000C1865" w:rsidRPr="00092A08">
        <w:rPr>
          <w:szCs w:val="28"/>
        </w:rPr>
        <w:t>имид</w:t>
      </w:r>
      <w:r w:rsidR="000C1865">
        <w:rPr>
          <w:szCs w:val="28"/>
        </w:rPr>
        <w:t xml:space="preserve">азо[4,5-e][1,2,4]триазинов </w:t>
      </w:r>
      <w:r w:rsidR="000C1865" w:rsidRPr="008D12E2">
        <w:rPr>
          <w:b/>
          <w:szCs w:val="28"/>
        </w:rPr>
        <w:t>4</w:t>
      </w:r>
      <w:r w:rsidR="000C1865">
        <w:rPr>
          <w:b/>
          <w:szCs w:val="28"/>
        </w:rPr>
        <w:t xml:space="preserve"> </w:t>
      </w:r>
      <w:r w:rsidR="000C1865" w:rsidRPr="000C1865">
        <w:rPr>
          <w:szCs w:val="28"/>
        </w:rPr>
        <w:t>и</w:t>
      </w:r>
      <w:r w:rsidR="000C1865">
        <w:rPr>
          <w:b/>
          <w:szCs w:val="28"/>
        </w:rPr>
        <w:t xml:space="preserve"> </w:t>
      </w:r>
      <w:r w:rsidR="000C1865">
        <w:rPr>
          <w:szCs w:val="28"/>
        </w:rPr>
        <w:t>7-алкил-5-арил</w:t>
      </w:r>
      <w:r w:rsidR="000C1865" w:rsidRPr="00092A08">
        <w:rPr>
          <w:szCs w:val="28"/>
        </w:rPr>
        <w:t>имид</w:t>
      </w:r>
      <w:r w:rsidR="000C1865">
        <w:rPr>
          <w:szCs w:val="28"/>
        </w:rPr>
        <w:t xml:space="preserve">азо[4,5-e][1,2,4]триазинов </w:t>
      </w:r>
      <w:r w:rsidR="000C1865">
        <w:rPr>
          <w:b/>
          <w:szCs w:val="28"/>
        </w:rPr>
        <w:t>5</w:t>
      </w:r>
      <w:r w:rsidR="000C1865">
        <w:rPr>
          <w:szCs w:val="28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26FC1CD" w14:textId="254C577D" w:rsidR="004C7193" w:rsidRPr="004C719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C7193">
        <w:rPr>
          <w:color w:val="000000"/>
        </w:rPr>
        <w:t xml:space="preserve">1. </w:t>
      </w:r>
      <w:r w:rsidR="004C7193" w:rsidRPr="00A04421">
        <w:t>Бакибаев А. А., Тигнибидина Л.</w:t>
      </w:r>
      <w:r w:rsidR="004C7193">
        <w:t xml:space="preserve"> </w:t>
      </w:r>
      <w:r w:rsidR="004C7193" w:rsidRPr="00A04421">
        <w:t>Г., Добычина Н.</w:t>
      </w:r>
      <w:r w:rsidR="004C7193">
        <w:t xml:space="preserve"> </w:t>
      </w:r>
      <w:r w:rsidR="004C7193" w:rsidRPr="00A04421">
        <w:t>С., Бугаева Л.</w:t>
      </w:r>
      <w:r w:rsidR="004C7193">
        <w:t xml:space="preserve"> </w:t>
      </w:r>
      <w:r w:rsidR="004C7193" w:rsidRPr="00A04421">
        <w:t>И., Штрыкова В. В., Пустовойтов А.</w:t>
      </w:r>
      <w:r w:rsidR="004C7193">
        <w:t xml:space="preserve"> </w:t>
      </w:r>
      <w:r w:rsidR="004C7193" w:rsidRPr="00A04421">
        <w:t>В. Успехи химии ациклических мочевин в синтезе новых биологически активных соединений / Под ред. А</w:t>
      </w:r>
      <w:r w:rsidR="004C7193" w:rsidRPr="004C7193">
        <w:rPr>
          <w:lang w:val="en-US"/>
        </w:rPr>
        <w:t xml:space="preserve">. </w:t>
      </w:r>
      <w:r w:rsidR="004C7193" w:rsidRPr="00A04421">
        <w:t>А</w:t>
      </w:r>
      <w:r w:rsidR="004C7193" w:rsidRPr="004C7193">
        <w:rPr>
          <w:lang w:val="en-US"/>
        </w:rPr>
        <w:t xml:space="preserve">. </w:t>
      </w:r>
      <w:r w:rsidR="004C7193" w:rsidRPr="00A04421">
        <w:t>Бакибаева</w:t>
      </w:r>
      <w:r w:rsidR="004C7193" w:rsidRPr="004C7193">
        <w:rPr>
          <w:lang w:val="en-US"/>
        </w:rPr>
        <w:t xml:space="preserve">. – </w:t>
      </w:r>
      <w:r w:rsidR="004C7193" w:rsidRPr="00A04421">
        <w:t>Томск</w:t>
      </w:r>
      <w:r w:rsidR="004C7193" w:rsidRPr="004C7193">
        <w:rPr>
          <w:lang w:val="en-US"/>
        </w:rPr>
        <w:t xml:space="preserve">: </w:t>
      </w:r>
      <w:proofErr w:type="spellStart"/>
      <w:r w:rsidR="004C7193" w:rsidRPr="00A04421">
        <w:t>Изд</w:t>
      </w:r>
      <w:proofErr w:type="spellEnd"/>
      <w:r w:rsidR="004C7193" w:rsidRPr="004C7193">
        <w:rPr>
          <w:lang w:val="en-US"/>
        </w:rPr>
        <w:t>-</w:t>
      </w:r>
      <w:r w:rsidR="004C7193" w:rsidRPr="00A04421">
        <w:t>во</w:t>
      </w:r>
      <w:r w:rsidR="004C7193" w:rsidRPr="004C7193">
        <w:rPr>
          <w:lang w:val="en-US"/>
        </w:rPr>
        <w:t xml:space="preserve"> </w:t>
      </w:r>
      <w:r w:rsidR="004C7193" w:rsidRPr="00A04421">
        <w:t>НТЛ</w:t>
      </w:r>
      <w:r w:rsidR="004C7193" w:rsidRPr="004C7193">
        <w:rPr>
          <w:lang w:val="en-US"/>
        </w:rPr>
        <w:t xml:space="preserve">, – 1998. – </w:t>
      </w:r>
      <w:r w:rsidR="004C7193" w:rsidRPr="00A04421">
        <w:t>С</w:t>
      </w:r>
      <w:r w:rsidR="004C7193" w:rsidRPr="004C7193">
        <w:rPr>
          <w:lang w:val="en-US"/>
        </w:rPr>
        <w:t>. 12–30.</w:t>
      </w:r>
    </w:p>
    <w:p w14:paraId="65768B0F" w14:textId="39D97F34" w:rsidR="004C7193" w:rsidRPr="004C7193" w:rsidRDefault="004C7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C7193">
        <w:rPr>
          <w:color w:val="000000"/>
          <w:lang w:val="en-US"/>
        </w:rPr>
        <w:t xml:space="preserve">2. Gazieva G. A., Izmest’ev A. N., Anikina L. V., </w:t>
      </w:r>
      <w:proofErr w:type="spellStart"/>
      <w:r w:rsidRPr="004C7193">
        <w:rPr>
          <w:color w:val="000000"/>
          <w:lang w:val="en-US"/>
        </w:rPr>
        <w:t>Pukhov</w:t>
      </w:r>
      <w:proofErr w:type="spellEnd"/>
      <w:r w:rsidRPr="004C7193">
        <w:rPr>
          <w:color w:val="000000"/>
          <w:lang w:val="en-US"/>
        </w:rPr>
        <w:t xml:space="preserve"> S. A., </w:t>
      </w:r>
      <w:proofErr w:type="spellStart"/>
      <w:r w:rsidRPr="004C7193">
        <w:rPr>
          <w:color w:val="000000"/>
          <w:lang w:val="en-US"/>
        </w:rPr>
        <w:t>Meshchaneva</w:t>
      </w:r>
      <w:proofErr w:type="spellEnd"/>
      <w:r w:rsidRPr="004C7193">
        <w:rPr>
          <w:color w:val="000000"/>
          <w:lang w:val="en-US"/>
        </w:rPr>
        <w:t xml:space="preserve"> M. E., Khakimov D. V., </w:t>
      </w:r>
      <w:proofErr w:type="spellStart"/>
      <w:r w:rsidRPr="004C7193">
        <w:rPr>
          <w:color w:val="000000"/>
          <w:lang w:val="en-US"/>
        </w:rPr>
        <w:t>Kolotyrkina</w:t>
      </w:r>
      <w:proofErr w:type="spellEnd"/>
      <w:r w:rsidRPr="004C7193">
        <w:rPr>
          <w:color w:val="000000"/>
          <w:lang w:val="en-US"/>
        </w:rPr>
        <w:t xml:space="preserve"> N. G., Kravchenko A. N. The influence of substituents on the reactivity and cytotoxicity of </w:t>
      </w:r>
      <w:proofErr w:type="spellStart"/>
      <w:r w:rsidRPr="004C7193">
        <w:rPr>
          <w:color w:val="000000"/>
          <w:lang w:val="en-US"/>
        </w:rPr>
        <w:t>imidazothiazolotriazinones</w:t>
      </w:r>
      <w:proofErr w:type="spellEnd"/>
      <w:r w:rsidRPr="004C7193">
        <w:rPr>
          <w:color w:val="000000"/>
          <w:lang w:val="en-US"/>
        </w:rPr>
        <w:t xml:space="preserve"> // Mol. Diversity. 2018. </w:t>
      </w:r>
      <w:r>
        <w:rPr>
          <w:color w:val="000000"/>
          <w:lang w:val="en-US"/>
        </w:rPr>
        <w:t>Vol.</w:t>
      </w:r>
      <w:r w:rsidRPr="004C7193">
        <w:rPr>
          <w:color w:val="000000"/>
          <w:lang w:val="en-US"/>
        </w:rPr>
        <w:t xml:space="preserve"> </w:t>
      </w:r>
      <w:r w:rsidRPr="004C7193">
        <w:rPr>
          <w:i/>
          <w:color w:val="000000"/>
          <w:lang w:val="en-US"/>
        </w:rPr>
        <w:t>22</w:t>
      </w:r>
      <w:r>
        <w:rPr>
          <w:i/>
          <w:color w:val="000000"/>
          <w:lang w:val="en-US"/>
        </w:rPr>
        <w:t xml:space="preserve">. </w:t>
      </w:r>
      <w:r w:rsidRPr="004C7193">
        <w:rPr>
          <w:color w:val="000000"/>
          <w:lang w:val="en-US"/>
        </w:rPr>
        <w:t>P. 585–599.</w:t>
      </w:r>
    </w:p>
    <w:sectPr w:rsidR="004C7193" w:rsidRPr="004C71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082072">
    <w:abstractNumId w:val="2"/>
  </w:num>
  <w:num w:numId="2" w16cid:durableId="406610104">
    <w:abstractNumId w:val="3"/>
  </w:num>
  <w:num w:numId="3" w16cid:durableId="1207062957">
    <w:abstractNumId w:val="1"/>
  </w:num>
  <w:num w:numId="4" w16cid:durableId="127474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2A08"/>
    <w:rsid w:val="0009449A"/>
    <w:rsid w:val="00094FD0"/>
    <w:rsid w:val="000A617A"/>
    <w:rsid w:val="000C1865"/>
    <w:rsid w:val="000E334E"/>
    <w:rsid w:val="00101A1C"/>
    <w:rsid w:val="00103657"/>
    <w:rsid w:val="00106375"/>
    <w:rsid w:val="00107AA3"/>
    <w:rsid w:val="00116478"/>
    <w:rsid w:val="00130241"/>
    <w:rsid w:val="001308C9"/>
    <w:rsid w:val="001E61C2"/>
    <w:rsid w:val="001F0493"/>
    <w:rsid w:val="0022260A"/>
    <w:rsid w:val="00225F4E"/>
    <w:rsid w:val="002264EE"/>
    <w:rsid w:val="0023307C"/>
    <w:rsid w:val="0026361B"/>
    <w:rsid w:val="00295C39"/>
    <w:rsid w:val="0031361E"/>
    <w:rsid w:val="00391C38"/>
    <w:rsid w:val="003B76D6"/>
    <w:rsid w:val="003E2601"/>
    <w:rsid w:val="003F42C2"/>
    <w:rsid w:val="003F4E6B"/>
    <w:rsid w:val="00401F5B"/>
    <w:rsid w:val="00422548"/>
    <w:rsid w:val="00423E89"/>
    <w:rsid w:val="004A26A3"/>
    <w:rsid w:val="004C7193"/>
    <w:rsid w:val="004F0EDF"/>
    <w:rsid w:val="00522BF1"/>
    <w:rsid w:val="00590166"/>
    <w:rsid w:val="005D022B"/>
    <w:rsid w:val="005D41A6"/>
    <w:rsid w:val="005E5BE9"/>
    <w:rsid w:val="0069427D"/>
    <w:rsid w:val="006A4AE7"/>
    <w:rsid w:val="006F7A19"/>
    <w:rsid w:val="007213E1"/>
    <w:rsid w:val="00775389"/>
    <w:rsid w:val="00777DBD"/>
    <w:rsid w:val="00797838"/>
    <w:rsid w:val="007C36D8"/>
    <w:rsid w:val="007D4574"/>
    <w:rsid w:val="007F2744"/>
    <w:rsid w:val="008931BE"/>
    <w:rsid w:val="008C67E3"/>
    <w:rsid w:val="008D12E2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BF7617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63FA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65C1DF8-BFEF-4590-B91C-655802EF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3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5F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5F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8F0C6F-2523-4F45-AA21-CBEFB886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Романов</dc:creator>
  <cp:lastModifiedBy>Никита Романов</cp:lastModifiedBy>
  <cp:revision>2</cp:revision>
  <dcterms:created xsi:type="dcterms:W3CDTF">2025-03-19T10:43:00Z</dcterms:created>
  <dcterms:modified xsi:type="dcterms:W3CDTF">2025-03-19T10:43:00Z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