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6E" w:rsidRDefault="004E5251" w:rsidP="004E52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Фторированные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N</w:t>
      </w:r>
      <w:r w:rsidRPr="004E5251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тозилгидразоны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реакции (3+2)-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циклоприсоединения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для синтеза фторированных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пиразолинов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пиразолов</w:t>
      </w:r>
    </w:p>
    <w:p w:rsidR="004E5251" w:rsidRDefault="004E5251" w:rsidP="004E52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Ветров Д.Е.,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Титанюк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И.Д.</w:t>
      </w:r>
    </w:p>
    <w:p w:rsidR="004E5251" w:rsidRDefault="004E5251" w:rsidP="004E52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6 курс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специалитета</w:t>
      </w:r>
      <w:proofErr w:type="spellEnd"/>
    </w:p>
    <w:p w:rsidR="004E5251" w:rsidRDefault="004E5251" w:rsidP="004E52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химический факультет, Москва, Россия</w:t>
      </w:r>
    </w:p>
    <w:p w:rsidR="004E5251" w:rsidRDefault="004E5251" w:rsidP="004E525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="00583713" w:rsidRPr="00583713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denis-vetrov-2001@mail.ru</w:t>
      </w:r>
    </w:p>
    <w:p w:rsidR="00583713" w:rsidRDefault="00583713" w:rsidP="00DA61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r w:rsidR="00DA6162">
        <w:rPr>
          <w:rFonts w:ascii="Times New Roman" w:hAnsi="Times New Roman" w:cs="Times New Roman"/>
          <w:sz w:val="24"/>
          <w:szCs w:val="24"/>
        </w:rPr>
        <w:t>иразолины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 и пиразолы</w:t>
      </w:r>
      <w:r w:rsidR="00FC32DA">
        <w:rPr>
          <w:rFonts w:ascii="Times New Roman" w:hAnsi="Times New Roman" w:cs="Times New Roman"/>
          <w:sz w:val="24"/>
          <w:szCs w:val="24"/>
        </w:rPr>
        <w:t>,</w:t>
      </w:r>
      <w:r w:rsidR="00DA6162">
        <w:rPr>
          <w:rFonts w:ascii="Times New Roman" w:hAnsi="Times New Roman" w:cs="Times New Roman"/>
          <w:sz w:val="24"/>
          <w:szCs w:val="24"/>
        </w:rPr>
        <w:t xml:space="preserve"> как структурные фрагменты</w:t>
      </w:r>
      <w:r w:rsidR="00FC32DA">
        <w:rPr>
          <w:rFonts w:ascii="Times New Roman" w:hAnsi="Times New Roman" w:cs="Times New Roman"/>
          <w:sz w:val="24"/>
          <w:szCs w:val="24"/>
        </w:rPr>
        <w:t>,</w:t>
      </w:r>
      <w:r w:rsidR="00DA6162">
        <w:rPr>
          <w:rFonts w:ascii="Times New Roman" w:hAnsi="Times New Roman" w:cs="Times New Roman"/>
          <w:sz w:val="24"/>
          <w:szCs w:val="24"/>
        </w:rPr>
        <w:t xml:space="preserve"> входят в состав </w:t>
      </w:r>
      <w:r w:rsidR="00FC32DA">
        <w:rPr>
          <w:rFonts w:ascii="Times New Roman" w:hAnsi="Times New Roman" w:cs="Times New Roman"/>
          <w:sz w:val="24"/>
          <w:szCs w:val="24"/>
        </w:rPr>
        <w:t>многих</w:t>
      </w:r>
      <w:r w:rsidR="00DA6162">
        <w:rPr>
          <w:rFonts w:ascii="Times New Roman" w:hAnsi="Times New Roman" w:cs="Times New Roman"/>
          <w:sz w:val="24"/>
          <w:szCs w:val="24"/>
        </w:rPr>
        <w:t xml:space="preserve"> биологически активных молекул, </w:t>
      </w:r>
      <w:r w:rsidR="00FC32DA">
        <w:rPr>
          <w:rFonts w:ascii="Times New Roman" w:hAnsi="Times New Roman" w:cs="Times New Roman"/>
          <w:sz w:val="24"/>
          <w:szCs w:val="24"/>
        </w:rPr>
        <w:t xml:space="preserve">и </w:t>
      </w:r>
      <w:r w:rsidR="00DA6162">
        <w:rPr>
          <w:rFonts w:ascii="Times New Roman" w:hAnsi="Times New Roman" w:cs="Times New Roman"/>
          <w:sz w:val="24"/>
          <w:szCs w:val="24"/>
        </w:rPr>
        <w:t xml:space="preserve">их синтез представляет большой интерес. Если принять во внимание тот факт, что многие известные биологически активные молекулы содержат фторированные группы, фторсодержащие 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пиразолины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 и пиразолы оказываются перспективными соединениями для медицинской химии. Один из методов их синтеза состоит </w:t>
      </w:r>
      <w:proofErr w:type="gramStart"/>
      <w:r w:rsidR="00DA616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A6162">
        <w:rPr>
          <w:rFonts w:ascii="Times New Roman" w:hAnsi="Times New Roman" w:cs="Times New Roman"/>
          <w:sz w:val="24"/>
          <w:szCs w:val="24"/>
        </w:rPr>
        <w:t xml:space="preserve"> введении 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диазосоединений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 в реакции (3+2)-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циклоприсоединения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 с различными 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алкенами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алкинами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>. В частности, значительное число работ посвящено использованию</w:t>
      </w:r>
      <w:r w:rsidR="00A65213">
        <w:rPr>
          <w:rFonts w:ascii="Times New Roman" w:hAnsi="Times New Roman" w:cs="Times New Roman"/>
          <w:sz w:val="24"/>
          <w:szCs w:val="24"/>
        </w:rPr>
        <w:t xml:space="preserve"> для этих целей</w:t>
      </w:r>
      <w:r w:rsidR="00DA6162">
        <w:rPr>
          <w:rFonts w:ascii="Times New Roman" w:hAnsi="Times New Roman" w:cs="Times New Roman"/>
          <w:sz w:val="24"/>
          <w:szCs w:val="24"/>
        </w:rPr>
        <w:t xml:space="preserve"> генерируемого </w:t>
      </w:r>
      <w:r w:rsidR="00DA6162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A6162" w:rsidRPr="00DA6162">
        <w:rPr>
          <w:rFonts w:ascii="Times New Roman" w:hAnsi="Times New Roman" w:cs="Times New Roman"/>
          <w:sz w:val="24"/>
          <w:szCs w:val="24"/>
        </w:rPr>
        <w:t xml:space="preserve"> </w:t>
      </w:r>
      <w:r w:rsidR="00DA6162">
        <w:rPr>
          <w:rFonts w:ascii="Times New Roman" w:hAnsi="Times New Roman" w:cs="Times New Roman"/>
          <w:sz w:val="24"/>
          <w:szCs w:val="24"/>
          <w:lang w:val="en-US"/>
        </w:rPr>
        <w:t>situ</w:t>
      </w:r>
      <w:r w:rsidR="00DA6162" w:rsidRPr="00DA6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трифторметилдиазометана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 </w:t>
      </w:r>
      <w:r w:rsidR="00DA6162" w:rsidRPr="00DA6162">
        <w:rPr>
          <w:rFonts w:ascii="Times New Roman" w:hAnsi="Times New Roman" w:cs="Times New Roman"/>
          <w:sz w:val="24"/>
          <w:szCs w:val="24"/>
        </w:rPr>
        <w:t>[1]</w:t>
      </w:r>
      <w:r w:rsidR="00DA6162">
        <w:rPr>
          <w:rFonts w:ascii="Times New Roman" w:hAnsi="Times New Roman" w:cs="Times New Roman"/>
          <w:sz w:val="24"/>
          <w:szCs w:val="24"/>
        </w:rPr>
        <w:t>.</w:t>
      </w:r>
    </w:p>
    <w:p w:rsidR="00DA6162" w:rsidRPr="006B7BF3" w:rsidRDefault="00FC32DA" w:rsidP="00DA61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Трифторметилдиазометан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летучее, токсичное и взрывоопасное вещество, поэтому в последнее время особый интерес вызвал поиск его аналогов.</w:t>
      </w:r>
      <w:r w:rsidR="00DA6162">
        <w:rPr>
          <w:rFonts w:ascii="Times New Roman" w:hAnsi="Times New Roman" w:cs="Times New Roman"/>
          <w:sz w:val="24"/>
          <w:szCs w:val="24"/>
        </w:rPr>
        <w:t xml:space="preserve"> В качестве </w:t>
      </w:r>
      <w:r>
        <w:rPr>
          <w:rFonts w:ascii="Times New Roman" w:hAnsi="Times New Roman" w:cs="Times New Roman"/>
          <w:sz w:val="24"/>
          <w:szCs w:val="24"/>
        </w:rPr>
        <w:t xml:space="preserve">предшественников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диазосоединений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 удобно использовать фторированные </w:t>
      </w:r>
      <w:r w:rsidR="00DA6162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A61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сульфонилгидразоны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, которые под действием основания способны генерировать соответствующие 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диазосоединения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. Существует большое число работ, в которых было успешно осуществлено 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циклоприсоединение</w:t>
      </w:r>
      <w:proofErr w:type="spellEnd"/>
      <w:r w:rsidR="00DA6162">
        <w:rPr>
          <w:rFonts w:ascii="Times New Roman" w:hAnsi="Times New Roman" w:cs="Times New Roman"/>
          <w:sz w:val="24"/>
          <w:szCs w:val="24"/>
        </w:rPr>
        <w:t xml:space="preserve"> фторированных </w:t>
      </w:r>
      <w:proofErr w:type="spellStart"/>
      <w:r w:rsidR="00DA6162">
        <w:rPr>
          <w:rFonts w:ascii="Times New Roman" w:hAnsi="Times New Roman" w:cs="Times New Roman"/>
          <w:sz w:val="24"/>
          <w:szCs w:val="24"/>
        </w:rPr>
        <w:t>гидразонов</w:t>
      </w:r>
      <w:proofErr w:type="spellEnd"/>
      <w:r w:rsidR="00A65213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A65213">
        <w:rPr>
          <w:rFonts w:ascii="Times New Roman" w:hAnsi="Times New Roman" w:cs="Times New Roman"/>
          <w:sz w:val="24"/>
          <w:szCs w:val="24"/>
        </w:rPr>
        <w:t>электронодефицитным</w:t>
      </w:r>
      <w:proofErr w:type="spellEnd"/>
      <w:r w:rsidR="00A65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213">
        <w:rPr>
          <w:rFonts w:ascii="Times New Roman" w:hAnsi="Times New Roman" w:cs="Times New Roman"/>
          <w:sz w:val="24"/>
          <w:szCs w:val="24"/>
        </w:rPr>
        <w:t>алкинам</w:t>
      </w:r>
      <w:proofErr w:type="spellEnd"/>
      <w:r w:rsidR="00A65213">
        <w:rPr>
          <w:rFonts w:ascii="Times New Roman" w:hAnsi="Times New Roman" w:cs="Times New Roman"/>
          <w:sz w:val="24"/>
          <w:szCs w:val="24"/>
        </w:rPr>
        <w:t xml:space="preserve"> (</w:t>
      </w:r>
      <w:r w:rsidR="00DA6162">
        <w:rPr>
          <w:rFonts w:ascii="Times New Roman" w:hAnsi="Times New Roman" w:cs="Times New Roman"/>
          <w:sz w:val="24"/>
          <w:szCs w:val="24"/>
        </w:rPr>
        <w:t xml:space="preserve">например, в работе </w:t>
      </w:r>
      <w:r w:rsidR="00DA6162" w:rsidRPr="00DA6162">
        <w:rPr>
          <w:rFonts w:ascii="Times New Roman" w:hAnsi="Times New Roman" w:cs="Times New Roman"/>
          <w:sz w:val="24"/>
          <w:szCs w:val="24"/>
        </w:rPr>
        <w:t>[</w:t>
      </w:r>
      <w:r w:rsidR="00DA6162">
        <w:rPr>
          <w:rFonts w:ascii="Times New Roman" w:hAnsi="Times New Roman" w:cs="Times New Roman"/>
          <w:sz w:val="24"/>
          <w:szCs w:val="24"/>
        </w:rPr>
        <w:t>2</w:t>
      </w:r>
      <w:r w:rsidR="00DA6162" w:rsidRPr="00DA6162">
        <w:rPr>
          <w:rFonts w:ascii="Times New Roman" w:hAnsi="Times New Roman" w:cs="Times New Roman"/>
          <w:sz w:val="24"/>
          <w:szCs w:val="24"/>
        </w:rPr>
        <w:t>]</w:t>
      </w:r>
      <w:r w:rsidR="00A65213">
        <w:rPr>
          <w:rFonts w:ascii="Times New Roman" w:hAnsi="Times New Roman" w:cs="Times New Roman"/>
          <w:sz w:val="24"/>
          <w:szCs w:val="24"/>
        </w:rPr>
        <w:t>)</w:t>
      </w:r>
      <w:r w:rsidR="00DA6162">
        <w:rPr>
          <w:rFonts w:ascii="Times New Roman" w:hAnsi="Times New Roman" w:cs="Times New Roman"/>
          <w:sz w:val="24"/>
          <w:szCs w:val="24"/>
        </w:rPr>
        <w:t>.</w:t>
      </w:r>
    </w:p>
    <w:p w:rsidR="00BD6EA6" w:rsidRDefault="00FC32DA" w:rsidP="00DA61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F3A028A" wp14:editId="2F805082">
            <wp:simplePos x="0" y="0"/>
            <wp:positionH relativeFrom="column">
              <wp:posOffset>253365</wp:posOffset>
            </wp:positionH>
            <wp:positionV relativeFrom="paragraph">
              <wp:posOffset>1054100</wp:posOffset>
            </wp:positionV>
            <wp:extent cx="5414645" cy="1901825"/>
            <wp:effectExtent l="0" t="0" r="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4645" cy="190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6EA6">
        <w:rPr>
          <w:rFonts w:ascii="Times New Roman" w:hAnsi="Times New Roman" w:cs="Times New Roman"/>
          <w:sz w:val="24"/>
          <w:szCs w:val="24"/>
        </w:rPr>
        <w:t xml:space="preserve">В рамках настоящей работы был проведён двухстадийный синтез фторированных пиразолов с промежуточным образованием соответствующих </w:t>
      </w:r>
      <w:proofErr w:type="spellStart"/>
      <w:r w:rsidR="00BD6EA6">
        <w:rPr>
          <w:rFonts w:ascii="Times New Roman" w:hAnsi="Times New Roman" w:cs="Times New Roman"/>
          <w:sz w:val="24"/>
          <w:szCs w:val="24"/>
        </w:rPr>
        <w:t>пиразолинов</w:t>
      </w:r>
      <w:proofErr w:type="spellEnd"/>
      <w:r w:rsidR="00BD6EA6">
        <w:rPr>
          <w:rFonts w:ascii="Times New Roman" w:hAnsi="Times New Roman" w:cs="Times New Roman"/>
          <w:sz w:val="24"/>
          <w:szCs w:val="24"/>
        </w:rPr>
        <w:t xml:space="preserve"> по реакции (3+2)-</w:t>
      </w:r>
      <w:proofErr w:type="spellStart"/>
      <w:r w:rsidR="00BD6EA6">
        <w:rPr>
          <w:rFonts w:ascii="Times New Roman" w:hAnsi="Times New Roman" w:cs="Times New Roman"/>
          <w:sz w:val="24"/>
          <w:szCs w:val="24"/>
        </w:rPr>
        <w:t>циклоприсоединения</w:t>
      </w:r>
      <w:proofErr w:type="spellEnd"/>
      <w:r w:rsidR="00BD6EA6">
        <w:rPr>
          <w:rFonts w:ascii="Times New Roman" w:hAnsi="Times New Roman" w:cs="Times New Roman"/>
          <w:sz w:val="24"/>
          <w:szCs w:val="24"/>
        </w:rPr>
        <w:t xml:space="preserve"> </w:t>
      </w:r>
      <w:r w:rsidR="00BD6EA6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BD6EA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D6EA6">
        <w:rPr>
          <w:rFonts w:ascii="Times New Roman" w:hAnsi="Times New Roman" w:cs="Times New Roman"/>
          <w:sz w:val="24"/>
          <w:szCs w:val="24"/>
        </w:rPr>
        <w:t>то</w:t>
      </w:r>
      <w:bookmarkStart w:id="0" w:name="_GoBack"/>
      <w:bookmarkEnd w:id="0"/>
      <w:r w:rsidR="00BD6EA6">
        <w:rPr>
          <w:rFonts w:ascii="Times New Roman" w:hAnsi="Times New Roman" w:cs="Times New Roman"/>
          <w:sz w:val="24"/>
          <w:szCs w:val="24"/>
        </w:rPr>
        <w:t>зилгидразонов</w:t>
      </w:r>
      <w:proofErr w:type="spellEnd"/>
      <w:r w:rsidR="00BD6E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D6EA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D6EA6">
        <w:rPr>
          <w:rFonts w:ascii="Times New Roman" w:hAnsi="Times New Roman" w:cs="Times New Roman"/>
          <w:sz w:val="24"/>
          <w:szCs w:val="24"/>
        </w:rPr>
        <w:t xml:space="preserve"> различным </w:t>
      </w:r>
      <w:proofErr w:type="spellStart"/>
      <w:r w:rsidR="00BD6EA6">
        <w:rPr>
          <w:rFonts w:ascii="Times New Roman" w:hAnsi="Times New Roman" w:cs="Times New Roman"/>
          <w:sz w:val="24"/>
          <w:szCs w:val="24"/>
        </w:rPr>
        <w:t>электронодефицитным</w:t>
      </w:r>
      <w:proofErr w:type="spellEnd"/>
      <w:r w:rsidR="00BD6E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6EA6">
        <w:rPr>
          <w:rFonts w:ascii="Times New Roman" w:hAnsi="Times New Roman" w:cs="Times New Roman"/>
          <w:sz w:val="24"/>
          <w:szCs w:val="24"/>
        </w:rPr>
        <w:t>алкенам</w:t>
      </w:r>
      <w:proofErr w:type="spellEnd"/>
      <w:r w:rsidR="00BD6EA6">
        <w:rPr>
          <w:rFonts w:ascii="Times New Roman" w:hAnsi="Times New Roman" w:cs="Times New Roman"/>
          <w:sz w:val="24"/>
          <w:szCs w:val="24"/>
        </w:rPr>
        <w:t xml:space="preserve"> (рис. 1). Была оптимизирована методика проведения обеих стадий и были подобраны системы реагентов, с которыми реакции протекали с наибольшими выходами.</w:t>
      </w:r>
    </w:p>
    <w:p w:rsidR="006C247D" w:rsidRDefault="006C247D" w:rsidP="00354B0A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1. Схемы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двухстадийных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синтезов фторированных пиразолов</w:t>
      </w:r>
    </w:p>
    <w:p w:rsidR="00FC32DA" w:rsidRPr="00FC32DA" w:rsidRDefault="00FC32DA" w:rsidP="00FC32D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предварительным результатам работы ранее была опубликована статья в научном журнале </w:t>
      </w:r>
      <w:r w:rsidRPr="00FC32DA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C247D" w:rsidRDefault="006C247D" w:rsidP="006C2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C247D" w:rsidRPr="009A62F8" w:rsidRDefault="006C247D" w:rsidP="006C2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A62F8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9A62F8">
        <w:rPr>
          <w:rFonts w:ascii="Times New Roman" w:hAnsi="Times New Roman" w:cs="Times New Roman"/>
          <w:sz w:val="24"/>
          <w:szCs w:val="24"/>
          <w:lang w:val="en-US"/>
        </w:rPr>
        <w:t>Mykhailiuk</w:t>
      </w:r>
      <w:proofErr w:type="spellEnd"/>
      <w:r w:rsidR="009A62F8">
        <w:rPr>
          <w:rFonts w:ascii="Times New Roman" w:hAnsi="Times New Roman" w:cs="Times New Roman"/>
          <w:sz w:val="24"/>
          <w:szCs w:val="24"/>
          <w:lang w:val="en-US"/>
        </w:rPr>
        <w:t xml:space="preserve"> P.K. 2</w:t>
      </w:r>
      <w:proofErr w:type="gramStart"/>
      <w:r w:rsidR="009A62F8">
        <w:rPr>
          <w:rFonts w:ascii="Times New Roman" w:hAnsi="Times New Roman" w:cs="Times New Roman"/>
          <w:sz w:val="24"/>
          <w:szCs w:val="24"/>
          <w:lang w:val="en-US"/>
        </w:rPr>
        <w:t>,2,2</w:t>
      </w:r>
      <w:proofErr w:type="gramEnd"/>
      <w:r w:rsidR="009A62F8">
        <w:rPr>
          <w:rFonts w:ascii="Times New Roman" w:hAnsi="Times New Roman" w:cs="Times New Roman"/>
          <w:sz w:val="24"/>
          <w:szCs w:val="24"/>
          <w:lang w:val="en-US"/>
        </w:rPr>
        <w:t>-Trifluorodiazoethane (CF</w:t>
      </w:r>
      <w:r w:rsidR="009A62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A62F8">
        <w:rPr>
          <w:rFonts w:ascii="Times New Roman" w:hAnsi="Times New Roman" w:cs="Times New Roman"/>
          <w:sz w:val="24"/>
          <w:szCs w:val="24"/>
          <w:lang w:val="en-US"/>
        </w:rPr>
        <w:t>CHN</w:t>
      </w:r>
      <w:r w:rsidR="009A62F8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9A62F8">
        <w:rPr>
          <w:rFonts w:ascii="Times New Roman" w:hAnsi="Times New Roman" w:cs="Times New Roman"/>
          <w:sz w:val="24"/>
          <w:szCs w:val="24"/>
          <w:lang w:val="en-US"/>
        </w:rPr>
        <w:t xml:space="preserve">): a long journey since 1943 // Chem. Rev. 2020. </w:t>
      </w:r>
      <w:proofErr w:type="gramStart"/>
      <w:r w:rsidR="009A62F8">
        <w:rPr>
          <w:rFonts w:ascii="Times New Roman" w:hAnsi="Times New Roman" w:cs="Times New Roman"/>
          <w:sz w:val="24"/>
          <w:szCs w:val="24"/>
          <w:lang w:val="en-US"/>
        </w:rPr>
        <w:t>Vol. 120.</w:t>
      </w:r>
      <w:proofErr w:type="gramEnd"/>
      <w:r w:rsidR="009A62F8">
        <w:rPr>
          <w:rFonts w:ascii="Times New Roman" w:hAnsi="Times New Roman" w:cs="Times New Roman"/>
          <w:sz w:val="24"/>
          <w:szCs w:val="24"/>
          <w:lang w:val="en-US"/>
        </w:rPr>
        <w:t xml:space="preserve"> P. 12718-12755.</w:t>
      </w:r>
    </w:p>
    <w:p w:rsidR="006C247D" w:rsidRDefault="006C247D" w:rsidP="006C2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BF3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6B7B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 xml:space="preserve">Wang H., </w:t>
      </w:r>
      <w:proofErr w:type="spellStart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Ning</w:t>
      </w:r>
      <w:proofErr w:type="spellEnd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 xml:space="preserve"> Y., Sun Y., </w:t>
      </w:r>
      <w:proofErr w:type="spellStart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Sivaguru</w:t>
      </w:r>
      <w:proofErr w:type="spellEnd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 xml:space="preserve"> P., Bi X. </w:t>
      </w:r>
      <w:proofErr w:type="spellStart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Cycloaddition</w:t>
      </w:r>
      <w:proofErr w:type="spellEnd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spellStart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trifluoroacetaldehyde</w:t>
      </w:r>
      <w:proofErr w:type="spellEnd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 xml:space="preserve"> N-</w:t>
      </w:r>
      <w:proofErr w:type="spellStart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triftosylhydrazone</w:t>
      </w:r>
      <w:proofErr w:type="spellEnd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 xml:space="preserve"> (TFHZ-</w:t>
      </w:r>
      <w:proofErr w:type="spellStart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Tfs</w:t>
      </w:r>
      <w:proofErr w:type="spellEnd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) with alkynes for synthesi</w:t>
      </w:r>
      <w:r w:rsidR="006B7BF3">
        <w:rPr>
          <w:rFonts w:ascii="Times New Roman" w:hAnsi="Times New Roman" w:cs="Times New Roman"/>
          <w:sz w:val="24"/>
          <w:szCs w:val="24"/>
          <w:lang w:val="en-US"/>
        </w:rPr>
        <w:t>zing 3-trifluoromethylpirazoles</w:t>
      </w:r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 xml:space="preserve"> // Org. </w:t>
      </w:r>
      <w:proofErr w:type="spellStart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Lett</w:t>
      </w:r>
      <w:proofErr w:type="spellEnd"/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. 2020. V</w:t>
      </w:r>
      <w:r w:rsidR="006B7BF3">
        <w:rPr>
          <w:rFonts w:ascii="Times New Roman" w:hAnsi="Times New Roman" w:cs="Times New Roman"/>
          <w:sz w:val="24"/>
          <w:szCs w:val="24"/>
          <w:lang w:val="en-US"/>
        </w:rPr>
        <w:t>ol. 22. P. 2012-</w:t>
      </w:r>
      <w:r w:rsidR="006B7BF3" w:rsidRPr="006B7BF3">
        <w:rPr>
          <w:rFonts w:ascii="Times New Roman" w:hAnsi="Times New Roman" w:cs="Times New Roman"/>
          <w:sz w:val="24"/>
          <w:szCs w:val="24"/>
          <w:lang w:val="en-US"/>
        </w:rPr>
        <w:t>2016.</w:t>
      </w:r>
    </w:p>
    <w:p w:rsidR="00FC32DA" w:rsidRPr="00FC32DA" w:rsidRDefault="00FC32DA" w:rsidP="006C2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Vetrov</w:t>
      </w:r>
      <w:proofErr w:type="spellEnd"/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Sazonov</w:t>
      </w:r>
      <w:proofErr w:type="spellEnd"/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Beletskaya</w:t>
      </w:r>
      <w:proofErr w:type="spellEnd"/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Titanyuk</w:t>
      </w:r>
      <w:proofErr w:type="spellEnd"/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Trifluoroacetaldehyde</w:t>
      </w:r>
      <w:proofErr w:type="spellEnd"/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tosylhydrazone</w:t>
      </w:r>
      <w:proofErr w:type="spellEnd"/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 [3+2]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cycloaddition</w:t>
      </w:r>
      <w:proofErr w:type="spellEnd"/>
      <w:r w:rsidRPr="00FC32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reaction for the synthesis of 5-(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trifluoromethyl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pyrazolines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// Russ. Chem. Bull. 2024. Vol. 73. P. 1011-1017.</w:t>
      </w:r>
    </w:p>
    <w:sectPr w:rsidR="00FC32DA" w:rsidRPr="00FC32DA" w:rsidSect="004E525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4B94"/>
    <w:multiLevelType w:val="hybridMultilevel"/>
    <w:tmpl w:val="1848D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80"/>
    <w:rsid w:val="00346080"/>
    <w:rsid w:val="00354B0A"/>
    <w:rsid w:val="004E5251"/>
    <w:rsid w:val="00583713"/>
    <w:rsid w:val="00584BDF"/>
    <w:rsid w:val="006B7BF3"/>
    <w:rsid w:val="006C247D"/>
    <w:rsid w:val="006E1FC4"/>
    <w:rsid w:val="007820AF"/>
    <w:rsid w:val="009A62F8"/>
    <w:rsid w:val="00A65213"/>
    <w:rsid w:val="00AF0C14"/>
    <w:rsid w:val="00BC66D0"/>
    <w:rsid w:val="00BD6EA6"/>
    <w:rsid w:val="00DA6162"/>
    <w:rsid w:val="00FC32DA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7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371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47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C2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2025-01-13T18:24:00Z</dcterms:created>
  <dcterms:modified xsi:type="dcterms:W3CDTF">2025-01-13T18:24:00Z</dcterms:modified>
</cp:coreProperties>
</file>