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3D3A128" w:rsidR="00130241" w:rsidRDefault="008B49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Hlk192077889"/>
      <w:r w:rsidRPr="008B498C">
        <w:rPr>
          <w:b/>
          <w:bCs/>
          <w:color w:val="000000"/>
        </w:rPr>
        <w:t>Синтез 4-(2-(1,3,4,5-тетраметил-1</w:t>
      </w:r>
      <w:r w:rsidRPr="008B498C">
        <w:rPr>
          <w:b/>
          <w:bCs/>
          <w:i/>
          <w:iCs/>
          <w:color w:val="000000"/>
          <w:lang w:val="en-US"/>
        </w:rPr>
        <w:t>H</w:t>
      </w:r>
      <w:r w:rsidRPr="008B498C">
        <w:rPr>
          <w:b/>
          <w:bCs/>
          <w:color w:val="000000"/>
        </w:rPr>
        <w:t>-имидазол-2-</w:t>
      </w:r>
      <w:proofErr w:type="gramStart"/>
      <w:r w:rsidRPr="008B498C">
        <w:rPr>
          <w:b/>
          <w:bCs/>
          <w:color w:val="000000"/>
        </w:rPr>
        <w:t>ил)</w:t>
      </w:r>
      <w:proofErr w:type="spellStart"/>
      <w:r w:rsidRPr="008B498C">
        <w:rPr>
          <w:b/>
          <w:bCs/>
          <w:color w:val="000000"/>
        </w:rPr>
        <w:t>фенокси</w:t>
      </w:r>
      <w:proofErr w:type="spellEnd"/>
      <w:proofErr w:type="gramEnd"/>
      <w:r w:rsidRPr="008B498C">
        <w:rPr>
          <w:b/>
          <w:bCs/>
          <w:color w:val="000000"/>
        </w:rPr>
        <w:t xml:space="preserve"> </w:t>
      </w:r>
      <w:proofErr w:type="spellStart"/>
      <w:r w:rsidRPr="008B498C">
        <w:rPr>
          <w:b/>
          <w:bCs/>
          <w:color w:val="000000"/>
        </w:rPr>
        <w:t>фталонитрила</w:t>
      </w:r>
      <w:bookmarkEnd w:id="0"/>
      <w:proofErr w:type="spellEnd"/>
    </w:p>
    <w:p w14:paraId="00000002" w14:textId="71730560" w:rsidR="00130241" w:rsidRDefault="008B49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1" w:name="_Hlk192077920"/>
      <w:proofErr w:type="spellStart"/>
      <w:r w:rsidRPr="008B498C">
        <w:rPr>
          <w:b/>
          <w:bCs/>
          <w:i/>
          <w:color w:val="000000"/>
        </w:rPr>
        <w:t>Форсова</w:t>
      </w:r>
      <w:proofErr w:type="spellEnd"/>
      <w:r w:rsidRPr="008B498C">
        <w:rPr>
          <w:b/>
          <w:bCs/>
          <w:i/>
          <w:color w:val="000000"/>
        </w:rPr>
        <w:t xml:space="preserve"> К.А.</w:t>
      </w:r>
      <w:bookmarkEnd w:id="1"/>
    </w:p>
    <w:p w14:paraId="00000003" w14:textId="26AEC894" w:rsidR="00130241" w:rsidRDefault="008B49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B498C">
        <w:rPr>
          <w:i/>
          <w:iCs/>
          <w:color w:val="000000"/>
        </w:rPr>
        <w:t>Студент, 1 курс магистратуры</w:t>
      </w:r>
    </w:p>
    <w:p w14:paraId="00000007" w14:textId="552C02BC" w:rsidR="00130241" w:rsidRPr="008B498C" w:rsidRDefault="008B498C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B498C">
        <w:rPr>
          <w:i/>
          <w:iCs/>
          <w:color w:val="000000"/>
        </w:rPr>
        <w:t>Санкт-Петербургский государственный технологический институт (технический университет), Санкт-Петербург, Россия</w:t>
      </w:r>
    </w:p>
    <w:p w14:paraId="00000008" w14:textId="67BB824D" w:rsidR="00130241" w:rsidRPr="008B498C" w:rsidRDefault="008B49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B498C">
        <w:rPr>
          <w:i/>
          <w:iCs/>
          <w:color w:val="000000"/>
          <w:lang w:val="en-US"/>
        </w:rPr>
        <w:t>E-mail: kristina_forsova@mail.ru</w:t>
      </w:r>
    </w:p>
    <w:p w14:paraId="1E3C6754" w14:textId="7A2E8538" w:rsidR="006A2B12" w:rsidRDefault="00640155" w:rsidP="006401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640155">
        <w:rPr>
          <w:color w:val="000000"/>
        </w:rPr>
        <w:t>Металлофталоцианины</w:t>
      </w:r>
      <w:proofErr w:type="spellEnd"/>
      <w:r w:rsidRPr="00640155">
        <w:rPr>
          <w:color w:val="000000"/>
        </w:rPr>
        <w:t xml:space="preserve"> нашли широкое применение в оптоэлектронике, </w:t>
      </w:r>
      <w:proofErr w:type="spellStart"/>
      <w:r w:rsidRPr="00640155">
        <w:rPr>
          <w:color w:val="000000"/>
        </w:rPr>
        <w:t>нанофотонике</w:t>
      </w:r>
      <w:proofErr w:type="spellEnd"/>
      <w:r w:rsidRPr="00640155">
        <w:rPr>
          <w:color w:val="000000"/>
        </w:rPr>
        <w:t>, как красители и пигменты, а также в медицине в качестве фотосенсибилизаторов для фотодинамической терапии (ФДТ) рака и антимикробной ФДТ.</w:t>
      </w:r>
      <w:r w:rsidR="009A0FB6">
        <w:rPr>
          <w:color w:val="000000"/>
        </w:rPr>
        <w:t xml:space="preserve"> Известны работы</w:t>
      </w:r>
      <w:r w:rsidRPr="00640155">
        <w:rPr>
          <w:color w:val="000000"/>
        </w:rPr>
        <w:t>, посвященны</w:t>
      </w:r>
      <w:r w:rsidR="009A0FB6">
        <w:rPr>
          <w:color w:val="000000"/>
        </w:rPr>
        <w:t>е</w:t>
      </w:r>
      <w:r w:rsidRPr="00640155">
        <w:rPr>
          <w:color w:val="000000"/>
        </w:rPr>
        <w:t xml:space="preserve"> синтезу и исследованию </w:t>
      </w:r>
      <w:proofErr w:type="spellStart"/>
      <w:r w:rsidRPr="00640155">
        <w:rPr>
          <w:color w:val="000000"/>
        </w:rPr>
        <w:t>фотофизикохимических</w:t>
      </w:r>
      <w:proofErr w:type="spellEnd"/>
      <w:r w:rsidRPr="00640155">
        <w:rPr>
          <w:color w:val="000000"/>
        </w:rPr>
        <w:t xml:space="preserve"> свойств металлофталоцианинов с имидазолсодержащими </w:t>
      </w:r>
      <w:proofErr w:type="spellStart"/>
      <w:r w:rsidRPr="00640155">
        <w:rPr>
          <w:color w:val="000000"/>
        </w:rPr>
        <w:t>фармокофорными</w:t>
      </w:r>
      <w:proofErr w:type="spellEnd"/>
      <w:r w:rsidRPr="00640155">
        <w:rPr>
          <w:color w:val="000000"/>
        </w:rPr>
        <w:t xml:space="preserve"> фрагментами</w:t>
      </w:r>
      <w:r w:rsidR="0076556E">
        <w:rPr>
          <w:color w:val="000000"/>
        </w:rPr>
        <w:t> </w:t>
      </w:r>
      <w:r w:rsidRPr="00640155">
        <w:rPr>
          <w:color w:val="000000"/>
        </w:rPr>
        <w:t>[</w:t>
      </w:r>
      <w:r w:rsidR="0076556E">
        <w:rPr>
          <w:color w:val="000000"/>
        </w:rPr>
        <w:t>1</w:t>
      </w:r>
      <w:r w:rsidRPr="00640155">
        <w:rPr>
          <w:color w:val="000000"/>
        </w:rPr>
        <w:t xml:space="preserve">]. </w:t>
      </w:r>
      <w:r w:rsidR="006A2B12">
        <w:rPr>
          <w:color w:val="000000"/>
        </w:rPr>
        <w:t xml:space="preserve">Наличие такого гетероароматического фрагмента </w:t>
      </w:r>
      <w:r w:rsidR="009A0FB6">
        <w:rPr>
          <w:color w:val="000000"/>
        </w:rPr>
        <w:t>может при</w:t>
      </w:r>
      <w:r w:rsidR="006A2B12">
        <w:rPr>
          <w:color w:val="000000"/>
        </w:rPr>
        <w:t xml:space="preserve">давать </w:t>
      </w:r>
      <w:r w:rsidR="009A0FB6">
        <w:rPr>
          <w:color w:val="000000"/>
        </w:rPr>
        <w:t>новую биологическую активность</w:t>
      </w:r>
      <w:r w:rsidR="006A2B12">
        <w:rPr>
          <w:color w:val="000000"/>
        </w:rPr>
        <w:t xml:space="preserve"> получаемым соединениям.</w:t>
      </w:r>
    </w:p>
    <w:p w14:paraId="053AC8BD" w14:textId="3309866F" w:rsidR="00640155" w:rsidRPr="002D5B09" w:rsidRDefault="00640155" w:rsidP="006401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40155">
        <w:rPr>
          <w:color w:val="000000"/>
        </w:rPr>
        <w:t xml:space="preserve">Ранее нами был синтезирован </w:t>
      </w:r>
      <w:r w:rsidR="0076556E" w:rsidRPr="0076556E">
        <w:rPr>
          <w:color w:val="000000"/>
        </w:rPr>
        <w:t>йодид тетракис[4-(1,3,4,5-тетраметил-1</w:t>
      </w:r>
      <w:r w:rsidR="0076556E" w:rsidRPr="0076556E">
        <w:rPr>
          <w:i/>
          <w:iCs/>
          <w:color w:val="000000"/>
        </w:rPr>
        <w:t>H</w:t>
      </w:r>
      <w:r w:rsidR="0076556E" w:rsidRPr="0076556E">
        <w:rPr>
          <w:color w:val="000000"/>
        </w:rPr>
        <w:t>-имидазол-2-</w:t>
      </w:r>
      <w:proofErr w:type="gramStart"/>
      <w:r w:rsidR="0076556E" w:rsidRPr="0076556E">
        <w:rPr>
          <w:color w:val="000000"/>
        </w:rPr>
        <w:t>ил)фенокси</w:t>
      </w:r>
      <w:proofErr w:type="gramEnd"/>
      <w:r w:rsidR="0076556E" w:rsidRPr="0076556E">
        <w:rPr>
          <w:color w:val="000000"/>
        </w:rPr>
        <w:t>]фталоцианин цинка</w:t>
      </w:r>
      <w:r w:rsidR="0076556E">
        <w:rPr>
          <w:color w:val="000000"/>
        </w:rPr>
        <w:t xml:space="preserve"> и индия хлорида</w:t>
      </w:r>
      <w:r w:rsidRPr="00640155">
        <w:rPr>
          <w:color w:val="000000"/>
        </w:rPr>
        <w:t>, который показал хорошие квантовые выходы генерации синглетного кислорода</w:t>
      </w:r>
      <w:r w:rsidR="0076556E">
        <w:rPr>
          <w:color w:val="000000"/>
        </w:rPr>
        <w:t> </w:t>
      </w:r>
      <w:r w:rsidRPr="00640155">
        <w:rPr>
          <w:color w:val="000000"/>
        </w:rPr>
        <w:t>[</w:t>
      </w:r>
      <w:r w:rsidR="0076556E">
        <w:rPr>
          <w:color w:val="000000"/>
        </w:rPr>
        <w:t>2</w:t>
      </w:r>
      <w:r w:rsidRPr="00640155">
        <w:rPr>
          <w:color w:val="000000"/>
        </w:rPr>
        <w:t xml:space="preserve">]. </w:t>
      </w:r>
      <w:r w:rsidR="009A0FB6">
        <w:rPr>
          <w:color w:val="000000"/>
        </w:rPr>
        <w:t xml:space="preserve">Наличие объемного заместителя в орто-положении </w:t>
      </w:r>
      <w:proofErr w:type="spellStart"/>
      <w:r w:rsidR="009A0FB6">
        <w:rPr>
          <w:color w:val="000000"/>
        </w:rPr>
        <w:t>фенокси</w:t>
      </w:r>
      <w:proofErr w:type="spellEnd"/>
      <w:r w:rsidR="009A0FB6">
        <w:rPr>
          <w:color w:val="000000"/>
        </w:rPr>
        <w:t xml:space="preserve"> группы должно выводить гетероциклический заместитель из плоскости молекулы, что в свою очередь должно препятствовать агрегации. П</w:t>
      </w:r>
      <w:r w:rsidR="006A2B12">
        <w:rPr>
          <w:color w:val="000000"/>
        </w:rPr>
        <w:t xml:space="preserve">оэтому целью нашего дальнейшего </w:t>
      </w:r>
      <w:r w:rsidR="00250E6D">
        <w:rPr>
          <w:color w:val="000000"/>
        </w:rPr>
        <w:t>исследования</w:t>
      </w:r>
      <w:r w:rsidR="006A2B12">
        <w:rPr>
          <w:color w:val="000000"/>
        </w:rPr>
        <w:t xml:space="preserve"> стали такие соединения. </w:t>
      </w:r>
    </w:p>
    <w:p w14:paraId="08B8B81C" w14:textId="58B2F92A" w:rsidR="008B498C" w:rsidRPr="0076556E" w:rsidRDefault="00250E6D" w:rsidP="006401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40155">
        <w:rPr>
          <w:color w:val="000000"/>
        </w:rPr>
        <w:t>Замещённые</w:t>
      </w:r>
      <w:r w:rsidR="00640155" w:rsidRPr="00640155">
        <w:rPr>
          <w:color w:val="000000"/>
        </w:rPr>
        <w:t xml:space="preserve"> </w:t>
      </w:r>
      <w:proofErr w:type="spellStart"/>
      <w:r w:rsidR="00640155" w:rsidRPr="00640155">
        <w:rPr>
          <w:color w:val="000000"/>
        </w:rPr>
        <w:t>фталоцианины</w:t>
      </w:r>
      <w:proofErr w:type="spellEnd"/>
      <w:r w:rsidR="00640155" w:rsidRPr="00640155">
        <w:rPr>
          <w:color w:val="000000"/>
        </w:rPr>
        <w:t xml:space="preserve"> получают из соответствующих </w:t>
      </w:r>
      <w:proofErr w:type="spellStart"/>
      <w:r w:rsidR="00640155" w:rsidRPr="00640155">
        <w:rPr>
          <w:color w:val="000000"/>
        </w:rPr>
        <w:t>фталонитрилов</w:t>
      </w:r>
      <w:proofErr w:type="spellEnd"/>
      <w:r w:rsidR="00640155" w:rsidRPr="00640155">
        <w:rPr>
          <w:color w:val="000000"/>
        </w:rPr>
        <w:t xml:space="preserve">. Схема получения целевого </w:t>
      </w:r>
      <w:proofErr w:type="spellStart"/>
      <w:r w:rsidR="00640155" w:rsidRPr="00640155">
        <w:rPr>
          <w:color w:val="000000"/>
        </w:rPr>
        <w:t>фталонитрила</w:t>
      </w:r>
      <w:proofErr w:type="spellEnd"/>
      <w:r w:rsidR="00640155" w:rsidRPr="00640155">
        <w:rPr>
          <w:color w:val="000000"/>
        </w:rPr>
        <w:t xml:space="preserve"> </w:t>
      </w:r>
      <w:r w:rsidR="006A2B12">
        <w:rPr>
          <w:color w:val="000000"/>
        </w:rPr>
        <w:t xml:space="preserve">с </w:t>
      </w:r>
      <w:r w:rsidR="006A2B12" w:rsidRPr="006A2B12">
        <w:rPr>
          <w:color w:val="000000"/>
        </w:rPr>
        <w:t>4-(2-(1,3,4,5-тетраметил-1</w:t>
      </w:r>
      <w:r w:rsidR="006A2B12" w:rsidRPr="006A2B12">
        <w:rPr>
          <w:i/>
          <w:iCs/>
          <w:color w:val="000000"/>
          <w:lang w:val="en-US"/>
        </w:rPr>
        <w:t>H</w:t>
      </w:r>
      <w:r w:rsidR="006A2B12" w:rsidRPr="006A2B12">
        <w:rPr>
          <w:color w:val="000000"/>
        </w:rPr>
        <w:t>-имидазол-2-</w:t>
      </w:r>
      <w:proofErr w:type="gramStart"/>
      <w:r w:rsidR="006A2B12" w:rsidRPr="006A2B12">
        <w:rPr>
          <w:color w:val="000000"/>
        </w:rPr>
        <w:t>ил)</w:t>
      </w:r>
      <w:proofErr w:type="spellStart"/>
      <w:r w:rsidR="006A2B12" w:rsidRPr="006A2B12">
        <w:rPr>
          <w:color w:val="000000"/>
        </w:rPr>
        <w:t>фенокси</w:t>
      </w:r>
      <w:proofErr w:type="spellEnd"/>
      <w:proofErr w:type="gramEnd"/>
      <w:r w:rsidR="006A2B12" w:rsidRPr="006A2B12">
        <w:rPr>
          <w:color w:val="000000"/>
        </w:rPr>
        <w:t xml:space="preserve"> </w:t>
      </w:r>
      <w:r w:rsidR="006A2B12">
        <w:rPr>
          <w:color w:val="000000"/>
        </w:rPr>
        <w:t xml:space="preserve">заместителем </w:t>
      </w:r>
      <w:r w:rsidR="00640155" w:rsidRPr="00640155">
        <w:rPr>
          <w:color w:val="000000"/>
        </w:rPr>
        <w:t xml:space="preserve">представлена на рисунке. </w:t>
      </w:r>
    </w:p>
    <w:p w14:paraId="4FC314E2" w14:textId="649A2370" w:rsidR="00F312C3" w:rsidRDefault="002D5B09" w:rsidP="006A2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rPr>
          <w:noProof/>
        </w:rPr>
        <w:drawing>
          <wp:inline distT="0" distB="0" distL="0" distR="0" wp14:anchorId="15AC78BF" wp14:editId="084E7D7F">
            <wp:extent cx="5815965" cy="1127125"/>
            <wp:effectExtent l="0" t="0" r="0" b="0"/>
            <wp:docPr id="17088422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965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82E1B" w14:textId="7AD08E71" w:rsidR="00F312C3" w:rsidRPr="00F312C3" w:rsidRDefault="00F312C3" w:rsidP="00F312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t xml:space="preserve">Рисунок – схема синтеза целевого </w:t>
      </w:r>
      <w:proofErr w:type="spellStart"/>
      <w:r>
        <w:t>фталонитрила</w:t>
      </w:r>
      <w:proofErr w:type="spellEnd"/>
    </w:p>
    <w:p w14:paraId="651A4A23" w14:textId="77777777" w:rsidR="006A2B12" w:rsidRDefault="00F312C3" w:rsidP="00F312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Синтез 2-(4,5-диметил-1</w:t>
      </w:r>
      <w:r w:rsidRPr="006A2B12">
        <w:rPr>
          <w:i/>
          <w:iCs/>
          <w:color w:val="000000"/>
          <w:lang w:val="en-US"/>
        </w:rPr>
        <w:t>H</w:t>
      </w:r>
      <w:r>
        <w:rPr>
          <w:color w:val="000000"/>
        </w:rPr>
        <w:t>-имидазол-2-</w:t>
      </w:r>
      <w:proofErr w:type="gramStart"/>
      <w:r>
        <w:rPr>
          <w:color w:val="000000"/>
        </w:rPr>
        <w:t>ил)фенола</w:t>
      </w:r>
      <w:proofErr w:type="gramEnd"/>
      <w:r>
        <w:rPr>
          <w:color w:val="000000"/>
        </w:rPr>
        <w:t xml:space="preserve"> производился из салицилового альдегида и диацетила с ацетатом аммония в уксусной кислоте при кипении. Далее р</w:t>
      </w:r>
      <w:r w:rsidRPr="00640155">
        <w:rPr>
          <w:color w:val="000000"/>
        </w:rPr>
        <w:t xml:space="preserve">еакция нуклеофильного замещения проводилась в ДМФ в присутствие поташа при комнатной температуре. </w:t>
      </w:r>
    </w:p>
    <w:p w14:paraId="651597BE" w14:textId="544336BA" w:rsidR="00640155" w:rsidRPr="006A2B12" w:rsidRDefault="00F312C3" w:rsidP="00F312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/>
          <w:color w:val="000000"/>
        </w:rPr>
      </w:pPr>
      <w:r w:rsidRPr="00640155">
        <w:rPr>
          <w:color w:val="000000"/>
        </w:rPr>
        <w:t xml:space="preserve">Строение всех полученных соединений было подтверждено при помощи </w:t>
      </w:r>
      <w:r w:rsidRPr="00640155">
        <w:rPr>
          <w:color w:val="000000"/>
          <w:vertAlign w:val="superscript"/>
        </w:rPr>
        <w:t>1</w:t>
      </w:r>
      <w:r w:rsidRPr="00640155">
        <w:rPr>
          <w:color w:val="000000"/>
          <w:lang w:val="en-US"/>
        </w:rPr>
        <w:t>H</w:t>
      </w:r>
      <w:r w:rsidRPr="00640155">
        <w:rPr>
          <w:color w:val="000000"/>
        </w:rPr>
        <w:t xml:space="preserve"> и </w:t>
      </w:r>
      <w:r w:rsidRPr="00640155">
        <w:rPr>
          <w:color w:val="000000"/>
          <w:vertAlign w:val="superscript"/>
        </w:rPr>
        <w:t>13</w:t>
      </w:r>
      <w:r w:rsidRPr="00640155">
        <w:rPr>
          <w:color w:val="000000"/>
          <w:lang w:val="en-US"/>
        </w:rPr>
        <w:t>C</w:t>
      </w:r>
      <w:r w:rsidRPr="00640155">
        <w:rPr>
          <w:color w:val="000000"/>
        </w:rPr>
        <w:t xml:space="preserve"> ЯМР и ИК спектроскопии.</w:t>
      </w:r>
      <w:r w:rsidR="006A2B12">
        <w:rPr>
          <w:color w:val="000000"/>
        </w:rPr>
        <w:t xml:space="preserve"> В докладе будет обсуждаться методика синтеза и идентификации всех вновь синтезируемых соединений.</w:t>
      </w:r>
    </w:p>
    <w:p w14:paraId="0000000E" w14:textId="0E44163B" w:rsidR="00130241" w:rsidRPr="002D5B0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09FD90AC" w:rsidR="00116478" w:rsidRPr="002D5B09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76556E" w:rsidRPr="0076556E">
        <w:rPr>
          <w:color w:val="000000"/>
          <w:lang w:val="en-US"/>
        </w:rPr>
        <w:t>Yabas</w:t>
      </w:r>
      <w:proofErr w:type="spellEnd"/>
      <w:r w:rsidR="0076556E" w:rsidRPr="0076556E">
        <w:rPr>
          <w:color w:val="000000"/>
          <w:lang w:val="en-US"/>
        </w:rPr>
        <w:t xml:space="preserve">, E. Synthesis, characterization and investigation of electrical and electrochemical properties of imidazole substituted phthalocyanines / E. </w:t>
      </w:r>
      <w:proofErr w:type="spellStart"/>
      <w:r w:rsidR="0076556E" w:rsidRPr="0076556E">
        <w:rPr>
          <w:color w:val="000000"/>
          <w:lang w:val="en-US"/>
        </w:rPr>
        <w:t>Yabas</w:t>
      </w:r>
      <w:proofErr w:type="spellEnd"/>
      <w:r w:rsidR="0076556E" w:rsidRPr="0076556E">
        <w:rPr>
          <w:color w:val="000000"/>
          <w:lang w:val="en-US"/>
        </w:rPr>
        <w:t xml:space="preserve">, M. </w:t>
      </w:r>
      <w:proofErr w:type="spellStart"/>
      <w:r w:rsidR="0076556E" w:rsidRPr="0076556E">
        <w:rPr>
          <w:color w:val="000000"/>
          <w:lang w:val="en-US"/>
        </w:rPr>
        <w:t>Sülü</w:t>
      </w:r>
      <w:proofErr w:type="spellEnd"/>
      <w:r w:rsidR="0076556E" w:rsidRPr="0076556E">
        <w:rPr>
          <w:color w:val="000000"/>
          <w:lang w:val="en-US"/>
        </w:rPr>
        <w:t xml:space="preserve">, S. Saydam, F. </w:t>
      </w:r>
      <w:proofErr w:type="spellStart"/>
      <w:r w:rsidR="0076556E" w:rsidRPr="0076556E">
        <w:rPr>
          <w:color w:val="000000"/>
          <w:lang w:val="en-US"/>
        </w:rPr>
        <w:t>Dumludag</w:t>
      </w:r>
      <w:proofErr w:type="spellEnd"/>
      <w:r w:rsidR="0076556E" w:rsidRPr="0076556E">
        <w:rPr>
          <w:color w:val="000000"/>
          <w:lang w:val="en-US"/>
        </w:rPr>
        <w:t xml:space="preserve">, B. Salih, Ö. </w:t>
      </w:r>
      <w:proofErr w:type="spellStart"/>
      <w:r w:rsidR="0076556E" w:rsidRPr="0076556E">
        <w:rPr>
          <w:color w:val="000000"/>
          <w:lang w:val="en-US"/>
        </w:rPr>
        <w:t>Bekaroglu</w:t>
      </w:r>
      <w:proofErr w:type="spellEnd"/>
      <w:r w:rsidR="0076556E" w:rsidRPr="0076556E">
        <w:rPr>
          <w:color w:val="000000"/>
          <w:lang w:val="en-US"/>
        </w:rPr>
        <w:t xml:space="preserve"> // </w:t>
      </w:r>
      <w:proofErr w:type="spellStart"/>
      <w:r w:rsidR="0076556E" w:rsidRPr="0076556E">
        <w:rPr>
          <w:color w:val="000000"/>
          <w:lang w:val="en-US"/>
        </w:rPr>
        <w:t>Inorganica</w:t>
      </w:r>
      <w:proofErr w:type="spellEnd"/>
      <w:r w:rsidR="0076556E" w:rsidRPr="0076556E">
        <w:rPr>
          <w:color w:val="000000"/>
          <w:lang w:val="en-US"/>
        </w:rPr>
        <w:t xml:space="preserve"> </w:t>
      </w:r>
      <w:proofErr w:type="spellStart"/>
      <w:r w:rsidR="0076556E" w:rsidRPr="0076556E">
        <w:rPr>
          <w:color w:val="000000"/>
          <w:lang w:val="en-US"/>
        </w:rPr>
        <w:t>Chimica</w:t>
      </w:r>
      <w:proofErr w:type="spellEnd"/>
      <w:r w:rsidR="0076556E" w:rsidRPr="0076556E">
        <w:rPr>
          <w:color w:val="000000"/>
          <w:lang w:val="en-US"/>
        </w:rPr>
        <w:t xml:space="preserve"> Acta 365. – 2011. V</w:t>
      </w:r>
      <w:r w:rsidR="0076556E" w:rsidRPr="002D5B09">
        <w:rPr>
          <w:color w:val="000000"/>
        </w:rPr>
        <w:t xml:space="preserve">.365. </w:t>
      </w:r>
      <w:r w:rsidR="0076556E" w:rsidRPr="0076556E">
        <w:rPr>
          <w:color w:val="000000"/>
          <w:lang w:val="en-US"/>
        </w:rPr>
        <w:t>P</w:t>
      </w:r>
      <w:r w:rsidR="0076556E" w:rsidRPr="002D5B09">
        <w:rPr>
          <w:color w:val="000000"/>
        </w:rPr>
        <w:t>. 340–348.</w:t>
      </w:r>
    </w:p>
    <w:p w14:paraId="569531F2" w14:textId="52F983C2" w:rsidR="00F312C3" w:rsidRPr="0076556E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76556E">
        <w:rPr>
          <w:color w:val="000000"/>
        </w:rPr>
        <w:t xml:space="preserve">2. </w:t>
      </w:r>
      <w:proofErr w:type="spellStart"/>
      <w:r w:rsidR="00F312C3">
        <w:rPr>
          <w:color w:val="000000"/>
        </w:rPr>
        <w:t>Форсова</w:t>
      </w:r>
      <w:proofErr w:type="spellEnd"/>
      <w:r w:rsidR="00F312C3">
        <w:rPr>
          <w:color w:val="000000"/>
        </w:rPr>
        <w:t xml:space="preserve"> К.</w:t>
      </w:r>
      <w:r w:rsidR="00DC2692">
        <w:rPr>
          <w:color w:val="000000"/>
        </w:rPr>
        <w:t xml:space="preserve"> </w:t>
      </w:r>
      <w:r w:rsidR="00F312C3">
        <w:rPr>
          <w:color w:val="000000"/>
        </w:rPr>
        <w:t xml:space="preserve">А. Сравнение </w:t>
      </w:r>
      <w:proofErr w:type="spellStart"/>
      <w:r w:rsidR="00F312C3">
        <w:rPr>
          <w:color w:val="000000"/>
        </w:rPr>
        <w:t>фотофизикохимических</w:t>
      </w:r>
      <w:proofErr w:type="spellEnd"/>
      <w:r w:rsidR="00F312C3">
        <w:rPr>
          <w:color w:val="000000"/>
        </w:rPr>
        <w:t xml:space="preserve"> </w:t>
      </w:r>
      <w:proofErr w:type="spellStart"/>
      <w:r w:rsidR="00F312C3">
        <w:rPr>
          <w:color w:val="000000"/>
        </w:rPr>
        <w:t>свойст</w:t>
      </w:r>
      <w:proofErr w:type="spellEnd"/>
      <w:r w:rsidR="00F312C3">
        <w:rPr>
          <w:color w:val="000000"/>
        </w:rPr>
        <w:t xml:space="preserve"> катионных имидазолсодержащих </w:t>
      </w:r>
      <w:proofErr w:type="spellStart"/>
      <w:r w:rsidR="00F312C3">
        <w:rPr>
          <w:color w:val="000000"/>
        </w:rPr>
        <w:t>фталоцианинов</w:t>
      </w:r>
      <w:proofErr w:type="spellEnd"/>
      <w:r w:rsidR="00F312C3">
        <w:rPr>
          <w:color w:val="000000"/>
        </w:rPr>
        <w:t xml:space="preserve"> цинка и индия / </w:t>
      </w:r>
      <w:proofErr w:type="spellStart"/>
      <w:r w:rsidR="00F312C3">
        <w:rPr>
          <w:color w:val="000000"/>
        </w:rPr>
        <w:t>Форсова</w:t>
      </w:r>
      <w:proofErr w:type="spellEnd"/>
      <w:r w:rsidR="00F312C3">
        <w:rPr>
          <w:color w:val="000000"/>
        </w:rPr>
        <w:t xml:space="preserve"> К.</w:t>
      </w:r>
      <w:r w:rsidR="00DC2692">
        <w:rPr>
          <w:color w:val="000000"/>
        </w:rPr>
        <w:t xml:space="preserve"> </w:t>
      </w:r>
      <w:r w:rsidR="00F312C3">
        <w:rPr>
          <w:color w:val="000000"/>
        </w:rPr>
        <w:t xml:space="preserve">А. // </w:t>
      </w:r>
      <w:r w:rsidR="0076556E">
        <w:rPr>
          <w:color w:val="000000"/>
        </w:rPr>
        <w:t xml:space="preserve">Физическая химия – основа новых технологий и материалов :  сборник материалов </w:t>
      </w:r>
      <w:r w:rsidR="0076556E">
        <w:rPr>
          <w:color w:val="000000"/>
          <w:lang w:val="en-US"/>
        </w:rPr>
        <w:t>XIII</w:t>
      </w:r>
      <w:r w:rsidR="0076556E">
        <w:rPr>
          <w:color w:val="000000"/>
        </w:rPr>
        <w:t xml:space="preserve"> Межвузовской конференции научных работ студентов имени члена-корреспондента АН СССР Александра Александровича Яковкина (с международным участием)</w:t>
      </w:r>
      <w:r w:rsidR="00F312C3">
        <w:rPr>
          <w:color w:val="000000"/>
        </w:rPr>
        <w:t>, Санкт-Петербург, 20 ноября 2024 года / редактор сборника : Осминина Алёна Александровна; Санкт-Петербургский государственный технологический институт (технический университет). – Санкт-Петербург, 2024. – С. 130- 13</w:t>
      </w:r>
      <w:r w:rsidR="006A2B12">
        <w:rPr>
          <w:color w:val="000000"/>
        </w:rPr>
        <w:t>1.</w:t>
      </w:r>
    </w:p>
    <w:sectPr w:rsidR="00F312C3" w:rsidRPr="0076556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420CE"/>
    <w:rsid w:val="00250E6D"/>
    <w:rsid w:val="002B03DF"/>
    <w:rsid w:val="002D5B09"/>
    <w:rsid w:val="0031361E"/>
    <w:rsid w:val="00372DA3"/>
    <w:rsid w:val="00391C38"/>
    <w:rsid w:val="003B76D6"/>
    <w:rsid w:val="003E2601"/>
    <w:rsid w:val="003F4E6B"/>
    <w:rsid w:val="004A26A3"/>
    <w:rsid w:val="004F0EDF"/>
    <w:rsid w:val="004F3F4F"/>
    <w:rsid w:val="00522BF1"/>
    <w:rsid w:val="00590166"/>
    <w:rsid w:val="005D022B"/>
    <w:rsid w:val="005E5BE9"/>
    <w:rsid w:val="00640155"/>
    <w:rsid w:val="0069427D"/>
    <w:rsid w:val="006A2B12"/>
    <w:rsid w:val="006F7A19"/>
    <w:rsid w:val="007213E1"/>
    <w:rsid w:val="0076556E"/>
    <w:rsid w:val="00775389"/>
    <w:rsid w:val="00797838"/>
    <w:rsid w:val="007C36D8"/>
    <w:rsid w:val="007F2744"/>
    <w:rsid w:val="008931BE"/>
    <w:rsid w:val="008B498C"/>
    <w:rsid w:val="008C67E3"/>
    <w:rsid w:val="00914205"/>
    <w:rsid w:val="00921D45"/>
    <w:rsid w:val="009426C0"/>
    <w:rsid w:val="00980A65"/>
    <w:rsid w:val="00990E6E"/>
    <w:rsid w:val="009A0FB6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5117F"/>
    <w:rsid w:val="00D8121C"/>
    <w:rsid w:val="00DC2692"/>
    <w:rsid w:val="00E22189"/>
    <w:rsid w:val="00E74069"/>
    <w:rsid w:val="00E81D35"/>
    <w:rsid w:val="00E82AC3"/>
    <w:rsid w:val="00EB1F49"/>
    <w:rsid w:val="00F312C3"/>
    <w:rsid w:val="00F5316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2025-03-17T12:28:00Z</dcterms:created>
  <dcterms:modified xsi:type="dcterms:W3CDTF">2025-03-17T12:28:00Z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