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4660C8B4" w:rsidR="00130241" w:rsidRDefault="006065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новых </w:t>
      </w:r>
      <w:r w:rsidR="00E21ACE" w:rsidRPr="00606585">
        <w:rPr>
          <w:b/>
          <w:color w:val="000000"/>
        </w:rPr>
        <w:t>производных</w:t>
      </w:r>
      <w:r w:rsidR="00E21ACE">
        <w:rPr>
          <w:b/>
          <w:color w:val="000000"/>
        </w:rPr>
        <w:t xml:space="preserve"> </w:t>
      </w:r>
      <w:proofErr w:type="spellStart"/>
      <w:r w:rsidR="00E21ACE">
        <w:rPr>
          <w:b/>
          <w:color w:val="000000"/>
        </w:rPr>
        <w:t>пирроло</w:t>
      </w:r>
      <w:proofErr w:type="spellEnd"/>
      <w:r w:rsidR="00E21ACE">
        <w:rPr>
          <w:b/>
          <w:color w:val="000000"/>
        </w:rPr>
        <w:t>[3,2-</w:t>
      </w:r>
      <w:r w:rsidR="00E21ACE" w:rsidRPr="0029218E">
        <w:rPr>
          <w:b/>
          <w:i/>
          <w:color w:val="000000"/>
        </w:rPr>
        <w:t>с</w:t>
      </w:r>
      <w:proofErr w:type="gramStart"/>
      <w:r w:rsidR="00E21ACE">
        <w:rPr>
          <w:b/>
          <w:color w:val="000000"/>
        </w:rPr>
        <w:t>]к</w:t>
      </w:r>
      <w:proofErr w:type="gramEnd"/>
      <w:r w:rsidR="00E21ACE">
        <w:rPr>
          <w:b/>
          <w:color w:val="000000"/>
        </w:rPr>
        <w:t>умарина</w:t>
      </w:r>
      <w:r w:rsidRPr="00606585">
        <w:rPr>
          <w:b/>
          <w:color w:val="000000"/>
        </w:rPr>
        <w:t xml:space="preserve"> </w:t>
      </w:r>
      <w:r w:rsidR="00E21ACE">
        <w:rPr>
          <w:b/>
          <w:color w:val="000000"/>
        </w:rPr>
        <w:t>и исследование</w:t>
      </w:r>
      <w:r w:rsidR="00E21ACE" w:rsidRPr="00105D11">
        <w:rPr>
          <w:b/>
          <w:color w:val="000000"/>
        </w:rPr>
        <w:t xml:space="preserve"> </w:t>
      </w:r>
      <w:r w:rsidR="00E21ACE">
        <w:rPr>
          <w:b/>
          <w:color w:val="000000"/>
        </w:rPr>
        <w:t>их фотофизических свойств</w:t>
      </w:r>
    </w:p>
    <w:p w14:paraId="00000002" w14:textId="06BE984B" w:rsidR="00130241" w:rsidRDefault="006065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Жилкин</w:t>
      </w:r>
      <w:proofErr w:type="spellEnd"/>
      <w:r>
        <w:rPr>
          <w:b/>
          <w:i/>
          <w:color w:val="000000"/>
        </w:rPr>
        <w:t xml:space="preserve"> М.В., Тарасенко Е.А</w:t>
      </w:r>
      <w:r w:rsidRPr="00C34E2D">
        <w:rPr>
          <w:b/>
          <w:i/>
          <w:color w:val="000000"/>
        </w:rPr>
        <w:t>.</w:t>
      </w:r>
      <w:r w:rsidR="00C34E2D" w:rsidRPr="00C34E2D">
        <w:rPr>
          <w:b/>
          <w:i/>
          <w:color w:val="000000"/>
        </w:rPr>
        <w:t>, Белецкая И.П.</w:t>
      </w:r>
    </w:p>
    <w:p w14:paraId="00000003" w14:textId="06CCD64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606585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 </w:t>
      </w:r>
    </w:p>
    <w:p w14:paraId="00000005" w14:textId="7ADC567B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00000008" w14:textId="5559E967" w:rsidR="00130241" w:rsidRPr="00105D1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05D11">
        <w:rPr>
          <w:i/>
          <w:color w:val="000000"/>
          <w:lang w:val="en-US"/>
        </w:rPr>
        <w:t>E</w:t>
      </w:r>
      <w:r w:rsidR="003B76D6" w:rsidRPr="00105D11">
        <w:rPr>
          <w:i/>
          <w:color w:val="000000"/>
          <w:lang w:val="en-US"/>
        </w:rPr>
        <w:t>-</w:t>
      </w:r>
      <w:r w:rsidRPr="00105D11">
        <w:rPr>
          <w:i/>
          <w:color w:val="000000"/>
          <w:lang w:val="en-US"/>
        </w:rPr>
        <w:t>mail:</w:t>
      </w:r>
      <w:r w:rsidR="00606585" w:rsidRPr="00105D11">
        <w:rPr>
          <w:i/>
          <w:color w:val="000000"/>
          <w:lang w:val="en-US"/>
        </w:rPr>
        <w:t xml:space="preserve"> </w:t>
      </w:r>
      <w:r w:rsidR="00606585" w:rsidRPr="00105D11">
        <w:rPr>
          <w:i/>
          <w:color w:val="000000"/>
          <w:u w:val="single"/>
          <w:lang w:val="en-US"/>
        </w:rPr>
        <w:t>maksim.zhilkin@chemistry.msu.ru</w:t>
      </w:r>
    </w:p>
    <w:p w14:paraId="334EB2B8" w14:textId="7DF40BF9" w:rsidR="00181D66" w:rsidRPr="00181D66" w:rsidRDefault="00C32E05" w:rsidP="00181D66">
      <w:pPr>
        <w:ind w:firstLine="397"/>
        <w:jc w:val="both"/>
        <w:rPr>
          <w:rFonts w:eastAsiaTheme="minorEastAsia"/>
          <w:color w:val="000000"/>
          <w:lang w:eastAsia="zh-CN"/>
        </w:rPr>
      </w:pPr>
      <w:r w:rsidRPr="00C32E05">
        <w:rPr>
          <w:color w:val="000000"/>
        </w:rPr>
        <w:t xml:space="preserve">Гетероциклические соединения, содержащие </w:t>
      </w:r>
      <w:proofErr w:type="spellStart"/>
      <w:r w:rsidRPr="00C32E05">
        <w:rPr>
          <w:color w:val="000000"/>
        </w:rPr>
        <w:t>кумариновый</w:t>
      </w:r>
      <w:proofErr w:type="spellEnd"/>
      <w:r w:rsidRPr="00C32E05">
        <w:rPr>
          <w:color w:val="000000"/>
        </w:rPr>
        <w:t xml:space="preserve"> фрагмент, представляют большой интерес благодаря с</w:t>
      </w:r>
      <w:r w:rsidR="00181D66">
        <w:rPr>
          <w:color w:val="000000"/>
        </w:rPr>
        <w:t>воим фотофизическим свойствам</w:t>
      </w:r>
      <w:r w:rsidRPr="00C32E05">
        <w:rPr>
          <w:color w:val="000000"/>
        </w:rPr>
        <w:t>, в том числе флуоресцентным, а также широкому спектру биологической активности: антикоагулянтной, антимикробной, противоопухолевой [</w:t>
      </w:r>
      <w:r w:rsidR="00181D66" w:rsidRPr="00181D66">
        <w:rPr>
          <w:color w:val="000000"/>
        </w:rPr>
        <w:t>1,</w:t>
      </w:r>
      <w:r w:rsidRPr="00C32E05">
        <w:rPr>
          <w:color w:val="000000"/>
        </w:rPr>
        <w:t>2].</w:t>
      </w:r>
      <w:r w:rsidR="0029218E">
        <w:rPr>
          <w:color w:val="000000"/>
        </w:rPr>
        <w:t xml:space="preserve"> </w:t>
      </w:r>
      <w:r w:rsidR="009E48F0">
        <w:rPr>
          <w:color w:val="000000"/>
        </w:rPr>
        <w:t>Н</w:t>
      </w:r>
      <w:r w:rsidR="00485E00">
        <w:rPr>
          <w:rFonts w:eastAsiaTheme="minorEastAsia"/>
          <w:color w:val="000000"/>
          <w:lang w:eastAsia="zh-CN"/>
        </w:rPr>
        <w:t xml:space="preserve">аличие </w:t>
      </w:r>
      <w:r w:rsidR="009E48F0">
        <w:rPr>
          <w:rFonts w:eastAsiaTheme="minorEastAsia"/>
          <w:color w:val="000000"/>
          <w:lang w:eastAsia="zh-CN"/>
        </w:rPr>
        <w:t xml:space="preserve">в таких структурах </w:t>
      </w:r>
      <w:r w:rsidR="009E48F0">
        <w:rPr>
          <w:rFonts w:eastAsiaTheme="minorEastAsia"/>
          <w:color w:val="000000"/>
          <w:lang w:val="en-US" w:eastAsia="zh-CN"/>
        </w:rPr>
        <w:t>CF</w:t>
      </w:r>
      <w:r w:rsidR="009E48F0" w:rsidRPr="009E48F0">
        <w:rPr>
          <w:rFonts w:eastAsiaTheme="minorEastAsia"/>
          <w:color w:val="000000"/>
          <w:vertAlign w:val="subscript"/>
          <w:lang w:eastAsia="zh-CN"/>
        </w:rPr>
        <w:t>3</w:t>
      </w:r>
      <w:r w:rsidR="009E48F0" w:rsidRPr="009E48F0">
        <w:rPr>
          <w:rFonts w:eastAsiaTheme="minorEastAsia"/>
          <w:color w:val="000000"/>
          <w:lang w:eastAsia="zh-CN"/>
        </w:rPr>
        <w:t>-</w:t>
      </w:r>
      <w:r w:rsidR="00485E00">
        <w:rPr>
          <w:rFonts w:eastAsiaTheme="minorEastAsia"/>
          <w:color w:val="000000"/>
          <w:lang w:eastAsia="zh-CN"/>
        </w:rPr>
        <w:t xml:space="preserve">группы </w:t>
      </w:r>
      <w:r w:rsidR="009E48F0">
        <w:rPr>
          <w:rFonts w:eastAsiaTheme="minorEastAsia"/>
          <w:color w:val="000000"/>
          <w:lang w:eastAsia="zh-CN"/>
        </w:rPr>
        <w:t>придает им</w:t>
      </w:r>
      <w:r w:rsidR="00485E00">
        <w:rPr>
          <w:rFonts w:eastAsiaTheme="minorEastAsia"/>
          <w:color w:val="000000"/>
          <w:lang w:eastAsia="zh-CN"/>
        </w:rPr>
        <w:t xml:space="preserve"> </w:t>
      </w:r>
      <w:r w:rsidR="009E48F0">
        <w:rPr>
          <w:rFonts w:eastAsiaTheme="minorEastAsia"/>
          <w:color w:val="000000"/>
          <w:lang w:eastAsia="zh-CN"/>
        </w:rPr>
        <w:t>дополнительную ценность с точки зрения фармакологии</w:t>
      </w:r>
      <w:r w:rsidR="00485E00">
        <w:rPr>
          <w:rFonts w:eastAsiaTheme="minorEastAsia"/>
          <w:color w:val="000000"/>
          <w:lang w:eastAsia="zh-CN"/>
        </w:rPr>
        <w:t xml:space="preserve"> </w:t>
      </w:r>
      <w:r w:rsidR="00D66319" w:rsidRPr="00D66319">
        <w:rPr>
          <w:rFonts w:eastAsiaTheme="minorEastAsia"/>
          <w:color w:val="000000"/>
          <w:lang w:eastAsia="zh-CN"/>
        </w:rPr>
        <w:t>[</w:t>
      </w:r>
      <w:r w:rsidR="00D66319" w:rsidRPr="00C74A56">
        <w:rPr>
          <w:rFonts w:eastAsiaTheme="minorEastAsia"/>
          <w:color w:val="000000"/>
          <w:lang w:eastAsia="zh-CN"/>
        </w:rPr>
        <w:t>3</w:t>
      </w:r>
      <w:r w:rsidR="00D66319" w:rsidRPr="00D66319">
        <w:rPr>
          <w:rFonts w:eastAsiaTheme="minorEastAsia"/>
          <w:color w:val="000000"/>
          <w:lang w:eastAsia="zh-CN"/>
        </w:rPr>
        <w:t>]</w:t>
      </w:r>
      <w:r w:rsidR="00485E00">
        <w:rPr>
          <w:rFonts w:eastAsiaTheme="minorEastAsia"/>
          <w:color w:val="000000"/>
          <w:lang w:eastAsia="zh-CN"/>
        </w:rPr>
        <w:t>.</w:t>
      </w:r>
    </w:p>
    <w:p w14:paraId="360DC9A7" w14:textId="419EBF64" w:rsidR="006A5593" w:rsidRPr="00181D66" w:rsidRDefault="00181D66" w:rsidP="00181D66">
      <w:pPr>
        <w:ind w:firstLine="397"/>
        <w:jc w:val="both"/>
        <w:rPr>
          <w:rFonts w:eastAsiaTheme="minorEastAsia"/>
          <w:color w:val="000000"/>
          <w:lang w:eastAsia="zh-CN"/>
        </w:rPr>
      </w:pPr>
      <w:r>
        <w:rPr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054760EB" wp14:editId="7F7E5DEA">
            <wp:simplePos x="0" y="0"/>
            <wp:positionH relativeFrom="column">
              <wp:align>center</wp:align>
            </wp:positionH>
            <wp:positionV relativeFrom="paragraph">
              <wp:posOffset>1958340</wp:posOffset>
            </wp:positionV>
            <wp:extent cx="5832000" cy="110880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110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E05" w:rsidRPr="00C32E05">
        <w:rPr>
          <w:color w:val="000000"/>
        </w:rPr>
        <w:t>В представленной работе синтезирован</w:t>
      </w:r>
      <w:r w:rsidR="003A7498">
        <w:rPr>
          <w:color w:val="000000"/>
        </w:rPr>
        <w:t>а</w:t>
      </w:r>
      <w:r w:rsidR="00C32E05" w:rsidRPr="00C32E05">
        <w:rPr>
          <w:color w:val="000000"/>
        </w:rPr>
        <w:t xml:space="preserve"> </w:t>
      </w:r>
      <w:r w:rsidR="003A7498">
        <w:rPr>
          <w:color w:val="000000"/>
        </w:rPr>
        <w:t>большая серия</w:t>
      </w:r>
      <w:r w:rsidR="00E21ACE">
        <w:rPr>
          <w:color w:val="000000"/>
        </w:rPr>
        <w:t>, в том числе и</w:t>
      </w:r>
      <w:r w:rsidR="00C32E05" w:rsidRPr="00C32E05">
        <w:rPr>
          <w:color w:val="000000"/>
        </w:rPr>
        <w:t xml:space="preserve"> </w:t>
      </w:r>
      <w:r w:rsidR="00E21ACE">
        <w:rPr>
          <w:color w:val="000000"/>
        </w:rPr>
        <w:t>не</w:t>
      </w:r>
      <w:r w:rsidR="0029218E">
        <w:rPr>
          <w:color w:val="000000"/>
        </w:rPr>
        <w:t xml:space="preserve"> </w:t>
      </w:r>
      <w:proofErr w:type="gramStart"/>
      <w:r w:rsidR="00E21ACE">
        <w:rPr>
          <w:color w:val="000000"/>
        </w:rPr>
        <w:t>описанных</w:t>
      </w:r>
      <w:proofErr w:type="gramEnd"/>
      <w:r w:rsidR="00C32E05" w:rsidRPr="00C32E05">
        <w:rPr>
          <w:color w:val="000000"/>
        </w:rPr>
        <w:t xml:space="preserve"> ранее</w:t>
      </w:r>
      <w:r w:rsidR="00A64472">
        <w:rPr>
          <w:color w:val="000000"/>
        </w:rPr>
        <w:t>,</w:t>
      </w:r>
      <w:r w:rsidR="00C32E05" w:rsidRPr="00C32E05">
        <w:rPr>
          <w:color w:val="000000"/>
        </w:rPr>
        <w:t xml:space="preserve"> 4</w:t>
      </w:r>
      <w:r w:rsidR="00C32E05">
        <w:rPr>
          <w:color w:val="000000"/>
        </w:rPr>
        <w:noBreakHyphen/>
      </w:r>
      <w:r w:rsidR="00C32E05" w:rsidRPr="00C32E05">
        <w:rPr>
          <w:color w:val="000000"/>
        </w:rPr>
        <w:t>аминокумаринов</w:t>
      </w:r>
      <w:r w:rsidR="00E21ACE">
        <w:rPr>
          <w:color w:val="000000"/>
        </w:rPr>
        <w:t>, соде</w:t>
      </w:r>
      <w:r w:rsidR="003A7498">
        <w:rPr>
          <w:color w:val="000000"/>
        </w:rPr>
        <w:t>ржащих различные заместители в бензольном кольце</w:t>
      </w:r>
      <w:r w:rsidR="00C32E05" w:rsidRPr="00C32E05">
        <w:rPr>
          <w:color w:val="000000"/>
        </w:rPr>
        <w:t xml:space="preserve">. </w:t>
      </w:r>
      <w:r w:rsidR="00E21ACE">
        <w:rPr>
          <w:color w:val="000000"/>
        </w:rPr>
        <w:t xml:space="preserve">На основе реакции полученных 4-аминокумаринов с </w:t>
      </w:r>
      <w:proofErr w:type="spellStart"/>
      <w:r w:rsidR="00E21ACE" w:rsidRPr="0084535B">
        <w:rPr>
          <w:color w:val="000000"/>
        </w:rPr>
        <w:t>метилтрифторпируватом</w:t>
      </w:r>
      <w:proofErr w:type="spellEnd"/>
      <w:r w:rsidR="00E21ACE" w:rsidRPr="00C32E05">
        <w:rPr>
          <w:color w:val="000000"/>
        </w:rPr>
        <w:t xml:space="preserve"> </w:t>
      </w:r>
      <w:r w:rsidR="00E21ACE">
        <w:rPr>
          <w:color w:val="000000"/>
        </w:rPr>
        <w:t>р</w:t>
      </w:r>
      <w:r w:rsidR="00C32E05" w:rsidRPr="00C32E05">
        <w:rPr>
          <w:color w:val="000000"/>
        </w:rPr>
        <w:t xml:space="preserve">азработан эффективный подход к синтезу </w:t>
      </w:r>
      <w:r w:rsidR="00E21ACE">
        <w:rPr>
          <w:color w:val="000000"/>
        </w:rPr>
        <w:t xml:space="preserve">новых </w:t>
      </w:r>
      <w:r w:rsidR="00E21ACE" w:rsidRPr="00C32E05">
        <w:rPr>
          <w:color w:val="000000"/>
        </w:rPr>
        <w:t xml:space="preserve">производных </w:t>
      </w:r>
      <w:proofErr w:type="spellStart"/>
      <w:r w:rsidR="00C32E05" w:rsidRPr="00C32E05">
        <w:rPr>
          <w:color w:val="000000"/>
        </w:rPr>
        <w:t>пирроло</w:t>
      </w:r>
      <w:proofErr w:type="spellEnd"/>
      <w:r w:rsidR="00C32E05" w:rsidRPr="00C32E05">
        <w:rPr>
          <w:color w:val="000000"/>
        </w:rPr>
        <w:t>[3,2</w:t>
      </w:r>
      <w:r w:rsidR="00C32E05">
        <w:rPr>
          <w:color w:val="000000"/>
        </w:rPr>
        <w:noBreakHyphen/>
      </w:r>
      <w:r w:rsidR="00E21ACE" w:rsidRPr="0029218E">
        <w:rPr>
          <w:i/>
          <w:color w:val="000000"/>
        </w:rPr>
        <w:t>с</w:t>
      </w:r>
      <w:proofErr w:type="gramStart"/>
      <w:r w:rsidR="00E21ACE">
        <w:rPr>
          <w:color w:val="000000"/>
        </w:rPr>
        <w:t>]к</w:t>
      </w:r>
      <w:proofErr w:type="gramEnd"/>
      <w:r w:rsidR="00E21ACE">
        <w:rPr>
          <w:color w:val="000000"/>
        </w:rPr>
        <w:t>умарина.</w:t>
      </w:r>
      <w:r w:rsidR="00C32E05" w:rsidRPr="00C32E05">
        <w:rPr>
          <w:color w:val="000000"/>
        </w:rPr>
        <w:t xml:space="preserve"> </w:t>
      </w:r>
      <w:r w:rsidR="00E21ACE">
        <w:rPr>
          <w:color w:val="000000"/>
        </w:rPr>
        <w:t>На первой стадии происходит присоединение</w:t>
      </w:r>
      <w:bookmarkStart w:id="0" w:name="_GoBack"/>
      <w:bookmarkEnd w:id="0"/>
      <w:r w:rsidR="00E21ACE">
        <w:rPr>
          <w:color w:val="000000"/>
        </w:rPr>
        <w:t xml:space="preserve"> кумарина по карбонильной группе пирувата. При добавлении к </w:t>
      </w:r>
      <w:r w:rsidR="009B7356">
        <w:rPr>
          <w:color w:val="000000"/>
        </w:rPr>
        <w:t xml:space="preserve">промежуточному </w:t>
      </w:r>
      <w:r w:rsidR="009E48F0">
        <w:rPr>
          <w:color w:val="000000"/>
        </w:rPr>
        <w:t>продукту</w:t>
      </w:r>
      <w:r w:rsidR="00E21ACE">
        <w:rPr>
          <w:color w:val="000000"/>
        </w:rPr>
        <w:t xml:space="preserve"> основания протекает </w:t>
      </w:r>
      <w:r w:rsidR="003A7498">
        <w:rPr>
          <w:color w:val="000000"/>
        </w:rPr>
        <w:t xml:space="preserve">внутримолекулярная </w:t>
      </w:r>
      <w:r w:rsidR="00E21ACE">
        <w:rPr>
          <w:color w:val="000000"/>
        </w:rPr>
        <w:t xml:space="preserve">циклизация </w:t>
      </w:r>
      <w:r w:rsidR="003A7498">
        <w:rPr>
          <w:color w:val="000000"/>
        </w:rPr>
        <w:t xml:space="preserve">с образованием циклического </w:t>
      </w:r>
      <w:proofErr w:type="spellStart"/>
      <w:r w:rsidR="003A7498">
        <w:rPr>
          <w:color w:val="000000"/>
        </w:rPr>
        <w:t>амида</w:t>
      </w:r>
      <w:proofErr w:type="spellEnd"/>
      <w:r w:rsidR="009E48F0">
        <w:rPr>
          <w:color w:val="000000"/>
        </w:rPr>
        <w:t xml:space="preserve"> (</w:t>
      </w:r>
      <w:r w:rsidR="00536E20">
        <w:rPr>
          <w:color w:val="000000"/>
        </w:rPr>
        <w:t>с</w:t>
      </w:r>
      <w:r w:rsidR="009E48F0">
        <w:rPr>
          <w:color w:val="000000"/>
        </w:rPr>
        <w:t>хема 1)</w:t>
      </w:r>
      <w:r w:rsidR="003A7498">
        <w:rPr>
          <w:color w:val="000000"/>
        </w:rPr>
        <w:t xml:space="preserve">. </w:t>
      </w:r>
      <w:r w:rsidR="00AC0F1B">
        <w:rPr>
          <w:color w:val="000000"/>
        </w:rPr>
        <w:t xml:space="preserve">Оба процесса </w:t>
      </w:r>
      <w:r w:rsidR="00EF773C">
        <w:rPr>
          <w:color w:val="000000"/>
        </w:rPr>
        <w:t xml:space="preserve">гладко </w:t>
      </w:r>
      <w:r w:rsidR="00AC0F1B">
        <w:rPr>
          <w:color w:val="000000"/>
        </w:rPr>
        <w:t xml:space="preserve">протекают </w:t>
      </w:r>
      <w:r w:rsidR="00EF773C">
        <w:rPr>
          <w:color w:val="000000"/>
        </w:rPr>
        <w:t xml:space="preserve">в ацетонитриле </w:t>
      </w:r>
      <w:r w:rsidR="00AC0F1B">
        <w:rPr>
          <w:color w:val="000000"/>
        </w:rPr>
        <w:t xml:space="preserve">при комнатной температуре и позволяют получить </w:t>
      </w:r>
      <w:r w:rsidR="00AC0F1B" w:rsidRPr="00C32E05">
        <w:rPr>
          <w:color w:val="000000"/>
        </w:rPr>
        <w:t>производны</w:t>
      </w:r>
      <w:r w:rsidR="00AC0F1B">
        <w:rPr>
          <w:color w:val="000000"/>
        </w:rPr>
        <w:t>е</w:t>
      </w:r>
      <w:r w:rsidR="00AC0F1B" w:rsidRPr="00C32E05">
        <w:rPr>
          <w:color w:val="000000"/>
        </w:rPr>
        <w:t xml:space="preserve"> </w:t>
      </w:r>
      <w:proofErr w:type="spellStart"/>
      <w:r w:rsidR="00AC0F1B" w:rsidRPr="00C32E05">
        <w:rPr>
          <w:color w:val="000000"/>
        </w:rPr>
        <w:t>пирроло</w:t>
      </w:r>
      <w:proofErr w:type="spellEnd"/>
      <w:r w:rsidR="00AC0F1B" w:rsidRPr="00C32E05">
        <w:rPr>
          <w:color w:val="000000"/>
        </w:rPr>
        <w:t>[3,2</w:t>
      </w:r>
      <w:r w:rsidR="00AC0F1B">
        <w:rPr>
          <w:color w:val="000000"/>
        </w:rPr>
        <w:noBreakHyphen/>
      </w:r>
      <w:r w:rsidR="00AC0F1B" w:rsidRPr="009E48F0">
        <w:rPr>
          <w:i/>
          <w:color w:val="000000"/>
        </w:rPr>
        <w:t>с</w:t>
      </w:r>
      <w:proofErr w:type="gramStart"/>
      <w:r w:rsidR="00AC0F1B">
        <w:rPr>
          <w:color w:val="000000"/>
        </w:rPr>
        <w:t>]к</w:t>
      </w:r>
      <w:proofErr w:type="gramEnd"/>
      <w:r w:rsidR="00AC0F1B">
        <w:rPr>
          <w:color w:val="000000"/>
        </w:rPr>
        <w:t xml:space="preserve">умарина с хорошими и высокими выходами. </w:t>
      </w:r>
      <w:r w:rsidR="0029218E" w:rsidRPr="0084535B">
        <w:rPr>
          <w:color w:val="000000"/>
        </w:rPr>
        <w:t>Описанный</w:t>
      </w:r>
      <w:r w:rsidR="0029218E">
        <w:rPr>
          <w:color w:val="000000"/>
        </w:rPr>
        <w:t xml:space="preserve"> </w:t>
      </w:r>
      <w:r w:rsidR="00282FAA">
        <w:rPr>
          <w:color w:val="000000"/>
        </w:rPr>
        <w:t xml:space="preserve">мягкий метод оказался применим к </w:t>
      </w:r>
      <w:r w:rsidR="00EF773C">
        <w:rPr>
          <w:color w:val="000000"/>
        </w:rPr>
        <w:t xml:space="preserve">широкому ряду исходных </w:t>
      </w:r>
      <w:proofErr w:type="gramStart"/>
      <w:r w:rsidR="00EF773C">
        <w:rPr>
          <w:color w:val="000000"/>
        </w:rPr>
        <w:t>4-аминокумаринов</w:t>
      </w:r>
      <w:proofErr w:type="gramEnd"/>
      <w:r w:rsidR="00282FAA">
        <w:rPr>
          <w:color w:val="000000"/>
        </w:rPr>
        <w:t xml:space="preserve"> и позволяет выделять конечные продукты без использо</w:t>
      </w:r>
      <w:r w:rsidR="00EF773C">
        <w:rPr>
          <w:color w:val="000000"/>
        </w:rPr>
        <w:t>вания колоночной хроматографии.</w:t>
      </w:r>
      <w:r w:rsidR="006A5593" w:rsidRPr="006A5593">
        <w:rPr>
          <w:noProof/>
          <w:color w:val="000000"/>
        </w:rPr>
        <w:t xml:space="preserve"> </w:t>
      </w:r>
    </w:p>
    <w:p w14:paraId="6D1EF1BE" w14:textId="77777777" w:rsidR="00181D66" w:rsidRPr="00181D66" w:rsidRDefault="006A5593" w:rsidP="004736B9">
      <w:pPr>
        <w:pStyle w:val="ad"/>
        <w:spacing w:after="0"/>
        <w:jc w:val="center"/>
        <w:rPr>
          <w:i w:val="0"/>
          <w:iCs w:val="0"/>
          <w:color w:val="auto"/>
          <w:sz w:val="24"/>
          <w:szCs w:val="24"/>
        </w:rPr>
      </w:pPr>
      <w:r w:rsidRPr="006A5593">
        <w:rPr>
          <w:i w:val="0"/>
          <w:color w:val="auto"/>
          <w:sz w:val="24"/>
          <w:szCs w:val="24"/>
        </w:rPr>
        <w:t xml:space="preserve">Схема </w:t>
      </w:r>
      <w:r w:rsidRPr="006A5593">
        <w:rPr>
          <w:i w:val="0"/>
          <w:color w:val="auto"/>
          <w:sz w:val="24"/>
          <w:szCs w:val="24"/>
        </w:rPr>
        <w:fldChar w:fldCharType="begin"/>
      </w:r>
      <w:r w:rsidRPr="006A5593">
        <w:rPr>
          <w:i w:val="0"/>
          <w:color w:val="auto"/>
          <w:sz w:val="24"/>
          <w:szCs w:val="24"/>
        </w:rPr>
        <w:instrText xml:space="preserve"> SEQ Схема \* ARABIC </w:instrText>
      </w:r>
      <w:r w:rsidRPr="006A5593">
        <w:rPr>
          <w:i w:val="0"/>
          <w:color w:val="auto"/>
          <w:sz w:val="24"/>
          <w:szCs w:val="24"/>
        </w:rPr>
        <w:fldChar w:fldCharType="separate"/>
      </w:r>
      <w:r w:rsidR="002802FE">
        <w:rPr>
          <w:i w:val="0"/>
          <w:noProof/>
          <w:color w:val="auto"/>
          <w:sz w:val="24"/>
          <w:szCs w:val="24"/>
        </w:rPr>
        <w:t>1</w:t>
      </w:r>
      <w:r w:rsidRPr="006A5593">
        <w:rPr>
          <w:i w:val="0"/>
          <w:color w:val="auto"/>
          <w:sz w:val="24"/>
          <w:szCs w:val="24"/>
        </w:rPr>
        <w:fldChar w:fldCharType="end"/>
      </w:r>
      <w:r>
        <w:rPr>
          <w:i w:val="0"/>
          <w:color w:val="auto"/>
          <w:sz w:val="24"/>
          <w:szCs w:val="24"/>
        </w:rPr>
        <w:t>.</w:t>
      </w:r>
      <w:r w:rsidRPr="006A5593">
        <w:rPr>
          <w:i w:val="0"/>
          <w:color w:val="auto"/>
          <w:sz w:val="24"/>
          <w:szCs w:val="24"/>
        </w:rPr>
        <w:t xml:space="preserve"> </w:t>
      </w:r>
      <w:r w:rsidRPr="006A5593">
        <w:rPr>
          <w:rFonts w:eastAsiaTheme="minorEastAsia"/>
          <w:i w:val="0"/>
          <w:iCs w:val="0"/>
          <w:color w:val="auto"/>
          <w:sz w:val="24"/>
          <w:szCs w:val="24"/>
          <w:lang w:eastAsia="zh-CN"/>
        </w:rPr>
        <w:t xml:space="preserve">Синтез </w:t>
      </w:r>
      <w:proofErr w:type="spellStart"/>
      <w:r w:rsidRPr="00C74A56">
        <w:rPr>
          <w:i w:val="0"/>
          <w:iCs w:val="0"/>
          <w:color w:val="auto"/>
          <w:sz w:val="24"/>
          <w:szCs w:val="24"/>
        </w:rPr>
        <w:t>пирроло</w:t>
      </w:r>
      <w:proofErr w:type="spellEnd"/>
      <w:r w:rsidRPr="00C74A56">
        <w:rPr>
          <w:i w:val="0"/>
          <w:iCs w:val="0"/>
          <w:color w:val="auto"/>
          <w:sz w:val="24"/>
          <w:szCs w:val="24"/>
        </w:rPr>
        <w:t>[3,2</w:t>
      </w:r>
      <w:r w:rsidRPr="00C74A56">
        <w:rPr>
          <w:i w:val="0"/>
          <w:iCs w:val="0"/>
          <w:color w:val="auto"/>
          <w:sz w:val="24"/>
          <w:szCs w:val="24"/>
        </w:rPr>
        <w:noBreakHyphen/>
      </w:r>
      <w:r w:rsidRPr="006455B1">
        <w:rPr>
          <w:iCs w:val="0"/>
          <w:color w:val="auto"/>
          <w:sz w:val="24"/>
          <w:szCs w:val="24"/>
        </w:rPr>
        <w:t>с</w:t>
      </w:r>
      <w:proofErr w:type="gramStart"/>
      <w:r w:rsidRPr="00C74A56">
        <w:rPr>
          <w:i w:val="0"/>
          <w:iCs w:val="0"/>
          <w:color w:val="auto"/>
          <w:sz w:val="24"/>
          <w:szCs w:val="24"/>
        </w:rPr>
        <w:t>]к</w:t>
      </w:r>
      <w:proofErr w:type="gramEnd"/>
      <w:r w:rsidRPr="00C74A56">
        <w:rPr>
          <w:i w:val="0"/>
          <w:iCs w:val="0"/>
          <w:color w:val="auto"/>
          <w:sz w:val="24"/>
          <w:szCs w:val="24"/>
        </w:rPr>
        <w:t>умаринов</w:t>
      </w:r>
    </w:p>
    <w:p w14:paraId="5FAB1515" w14:textId="4D9BF785" w:rsidR="00181D66" w:rsidRPr="00181D66" w:rsidRDefault="00140C9E" w:rsidP="00140C9E">
      <w:pPr>
        <w:pStyle w:val="ad"/>
        <w:spacing w:after="0"/>
        <w:ind w:firstLine="397"/>
        <w:jc w:val="both"/>
        <w:rPr>
          <w:i w:val="0"/>
          <w:iCs w:val="0"/>
          <w:color w:val="000000"/>
          <w:sz w:val="24"/>
          <w:szCs w:val="24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1B170408" wp14:editId="1BE9E091">
            <wp:simplePos x="0" y="0"/>
            <wp:positionH relativeFrom="column">
              <wp:align>center</wp:align>
            </wp:positionH>
            <wp:positionV relativeFrom="paragraph">
              <wp:posOffset>576580</wp:posOffset>
            </wp:positionV>
            <wp:extent cx="5176800" cy="1008000"/>
            <wp:effectExtent l="0" t="0" r="5080" b="190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68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218E" w:rsidRPr="00181D66">
        <w:rPr>
          <w:i w:val="0"/>
          <w:iCs w:val="0"/>
          <w:color w:val="000000"/>
          <w:sz w:val="24"/>
          <w:szCs w:val="24"/>
        </w:rPr>
        <w:t>Предложенный метод</w:t>
      </w:r>
      <w:r w:rsidR="00EF773C" w:rsidRPr="00181D66">
        <w:rPr>
          <w:i w:val="0"/>
          <w:iCs w:val="0"/>
          <w:color w:val="000000"/>
          <w:sz w:val="24"/>
          <w:szCs w:val="24"/>
        </w:rPr>
        <w:t xml:space="preserve"> адаптирован для</w:t>
      </w:r>
      <w:r w:rsidR="00282FAA" w:rsidRPr="00181D66">
        <w:rPr>
          <w:i w:val="0"/>
          <w:iCs w:val="0"/>
          <w:color w:val="000000"/>
          <w:sz w:val="24"/>
          <w:szCs w:val="24"/>
        </w:rPr>
        <w:t xml:space="preserve"> синтеза </w:t>
      </w:r>
      <w:r w:rsidR="00282FAA" w:rsidRPr="00231696">
        <w:rPr>
          <w:iCs w:val="0"/>
          <w:color w:val="000000"/>
          <w:sz w:val="24"/>
          <w:szCs w:val="24"/>
        </w:rPr>
        <w:t>N</w:t>
      </w:r>
      <w:r w:rsidR="00282FAA" w:rsidRPr="00181D66">
        <w:rPr>
          <w:i w:val="0"/>
          <w:iCs w:val="0"/>
          <w:color w:val="000000"/>
          <w:sz w:val="24"/>
          <w:szCs w:val="24"/>
        </w:rPr>
        <w:t xml:space="preserve">-замещенных </w:t>
      </w:r>
      <w:proofErr w:type="spellStart"/>
      <w:r w:rsidR="00282FAA" w:rsidRPr="00181D66">
        <w:rPr>
          <w:i w:val="0"/>
          <w:iCs w:val="0"/>
          <w:color w:val="000000"/>
          <w:sz w:val="24"/>
          <w:szCs w:val="24"/>
        </w:rPr>
        <w:t>пирроло</w:t>
      </w:r>
      <w:proofErr w:type="spellEnd"/>
      <w:r w:rsidR="00282FAA" w:rsidRPr="00181D66">
        <w:rPr>
          <w:i w:val="0"/>
          <w:iCs w:val="0"/>
          <w:color w:val="000000"/>
          <w:sz w:val="24"/>
          <w:szCs w:val="24"/>
        </w:rPr>
        <w:t>[3,2</w:t>
      </w:r>
      <w:r w:rsidR="00282FAA" w:rsidRPr="00181D66">
        <w:rPr>
          <w:i w:val="0"/>
          <w:iCs w:val="0"/>
          <w:color w:val="000000"/>
          <w:sz w:val="24"/>
          <w:szCs w:val="24"/>
        </w:rPr>
        <w:noBreakHyphen/>
      </w:r>
      <w:r w:rsidR="00282FAA" w:rsidRPr="00140C9E">
        <w:rPr>
          <w:iCs w:val="0"/>
          <w:color w:val="000000"/>
          <w:sz w:val="24"/>
          <w:szCs w:val="24"/>
        </w:rPr>
        <w:t>с</w:t>
      </w:r>
      <w:proofErr w:type="gramStart"/>
      <w:r w:rsidR="00282FAA" w:rsidRPr="00181D66">
        <w:rPr>
          <w:i w:val="0"/>
          <w:iCs w:val="0"/>
          <w:color w:val="000000"/>
          <w:sz w:val="24"/>
          <w:szCs w:val="24"/>
        </w:rPr>
        <w:t>]к</w:t>
      </w:r>
      <w:proofErr w:type="gramEnd"/>
      <w:r w:rsidR="00282FAA" w:rsidRPr="00181D66">
        <w:rPr>
          <w:i w:val="0"/>
          <w:iCs w:val="0"/>
          <w:color w:val="000000"/>
          <w:sz w:val="24"/>
          <w:szCs w:val="24"/>
        </w:rPr>
        <w:t>умаринов</w:t>
      </w:r>
      <w:r w:rsidR="00EF773C" w:rsidRPr="00181D66">
        <w:rPr>
          <w:i w:val="0"/>
          <w:iCs w:val="0"/>
          <w:color w:val="000000"/>
          <w:sz w:val="24"/>
          <w:szCs w:val="24"/>
        </w:rPr>
        <w:t xml:space="preserve">. В данном случае </w:t>
      </w:r>
      <w:r w:rsidR="003F6AFD" w:rsidRPr="00181D66">
        <w:rPr>
          <w:i w:val="0"/>
          <w:iCs w:val="0"/>
          <w:color w:val="000000"/>
          <w:sz w:val="24"/>
          <w:szCs w:val="24"/>
        </w:rPr>
        <w:t>реакция</w:t>
      </w:r>
      <w:r w:rsidR="0029218E" w:rsidRPr="00181D66">
        <w:rPr>
          <w:i w:val="0"/>
          <w:iCs w:val="0"/>
          <w:color w:val="000000"/>
          <w:sz w:val="24"/>
          <w:szCs w:val="24"/>
        </w:rPr>
        <w:t xml:space="preserve"> не требует применения основания </w:t>
      </w:r>
      <w:r w:rsidR="003F6AFD" w:rsidRPr="00181D66">
        <w:rPr>
          <w:i w:val="0"/>
          <w:iCs w:val="0"/>
          <w:color w:val="000000"/>
          <w:sz w:val="24"/>
          <w:szCs w:val="24"/>
        </w:rPr>
        <w:t xml:space="preserve">на второй стадии </w:t>
      </w:r>
      <w:r w:rsidR="0029218E" w:rsidRPr="00181D66">
        <w:rPr>
          <w:i w:val="0"/>
          <w:iCs w:val="0"/>
          <w:color w:val="000000"/>
          <w:sz w:val="24"/>
          <w:szCs w:val="24"/>
        </w:rPr>
        <w:t>и сразу приводит</w:t>
      </w:r>
      <w:r w:rsidR="000A7D55" w:rsidRPr="00181D66">
        <w:rPr>
          <w:i w:val="0"/>
          <w:iCs w:val="0"/>
          <w:color w:val="000000"/>
          <w:sz w:val="24"/>
          <w:szCs w:val="24"/>
        </w:rPr>
        <w:t xml:space="preserve"> к получению циклического </w:t>
      </w:r>
      <w:proofErr w:type="spellStart"/>
      <w:r w:rsidR="000A7D55" w:rsidRPr="00181D66">
        <w:rPr>
          <w:i w:val="0"/>
          <w:iCs w:val="0"/>
          <w:color w:val="000000"/>
          <w:sz w:val="24"/>
          <w:szCs w:val="24"/>
        </w:rPr>
        <w:t>амида</w:t>
      </w:r>
      <w:proofErr w:type="spellEnd"/>
      <w:r w:rsidR="00670CAB" w:rsidRPr="00181D66">
        <w:rPr>
          <w:i w:val="0"/>
          <w:iCs w:val="0"/>
          <w:color w:val="000000"/>
          <w:sz w:val="24"/>
          <w:szCs w:val="24"/>
        </w:rPr>
        <w:t xml:space="preserve"> (</w:t>
      </w:r>
      <w:r w:rsidR="00536E20" w:rsidRPr="00181D66">
        <w:rPr>
          <w:i w:val="0"/>
          <w:iCs w:val="0"/>
          <w:color w:val="000000"/>
          <w:sz w:val="24"/>
          <w:szCs w:val="24"/>
        </w:rPr>
        <w:t>с</w:t>
      </w:r>
      <w:r w:rsidR="00670CAB" w:rsidRPr="00181D66">
        <w:rPr>
          <w:i w:val="0"/>
          <w:iCs w:val="0"/>
          <w:color w:val="000000"/>
          <w:sz w:val="24"/>
          <w:szCs w:val="24"/>
        </w:rPr>
        <w:t>хема 2)</w:t>
      </w:r>
      <w:r w:rsidR="000A7D55" w:rsidRPr="00181D66">
        <w:rPr>
          <w:i w:val="0"/>
          <w:iCs w:val="0"/>
          <w:color w:val="000000"/>
          <w:sz w:val="24"/>
          <w:szCs w:val="24"/>
        </w:rPr>
        <w:t>.</w:t>
      </w:r>
    </w:p>
    <w:p w14:paraId="37786A9B" w14:textId="73737537" w:rsidR="00181D66" w:rsidRPr="00181D66" w:rsidRDefault="00140C9E" w:rsidP="004736B9">
      <w:pPr>
        <w:pStyle w:val="ad"/>
        <w:spacing w:after="0"/>
        <w:ind w:firstLine="397"/>
        <w:jc w:val="both"/>
        <w:rPr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2B2166" wp14:editId="25ED6B5F">
                <wp:simplePos x="0" y="0"/>
                <wp:positionH relativeFrom="column">
                  <wp:posOffset>240665</wp:posOffset>
                </wp:positionH>
                <wp:positionV relativeFrom="paragraph">
                  <wp:posOffset>1073150</wp:posOffset>
                </wp:positionV>
                <wp:extent cx="5277485" cy="165100"/>
                <wp:effectExtent l="0" t="0" r="0" b="6350"/>
                <wp:wrapTopAndBottom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7485" cy="1651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00ED24" w14:textId="1A6E8A49" w:rsidR="002802FE" w:rsidRPr="00140C9E" w:rsidRDefault="002802FE" w:rsidP="004736B9">
                            <w:pPr>
                              <w:pStyle w:val="ad"/>
                              <w:spacing w:after="0"/>
                              <w:jc w:val="center"/>
                              <w:rPr>
                                <w:noProof/>
                                <w:color w:val="000000"/>
                              </w:rPr>
                            </w:pPr>
                            <w:r w:rsidRPr="00140C9E">
                              <w:rPr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</w:rPr>
                              <w:t xml:space="preserve">Схема </w:t>
                            </w:r>
                            <w:r w:rsidRPr="00140C9E">
                              <w:rPr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140C9E">
                              <w:rPr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</w:rPr>
                              <w:instrText xml:space="preserve"> SEQ Схема \* ARABIC </w:instrText>
                            </w:r>
                            <w:r w:rsidRPr="00140C9E">
                              <w:rPr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140C9E">
                              <w:rPr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  <w:r w:rsidRPr="00140C9E">
                              <w:rPr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140C9E" w:rsidRPr="00140C9E">
                              <w:rPr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140C9E">
                              <w:rPr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C</w:t>
                            </w:r>
                            <w:proofErr w:type="spellStart"/>
                            <w:r w:rsidR="00140C9E">
                              <w:rPr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</w:rPr>
                              <w:t>интез</w:t>
                            </w:r>
                            <w:proofErr w:type="spellEnd"/>
                            <w:r w:rsidR="00140C9E" w:rsidRPr="00181D66">
                              <w:rPr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40C9E" w:rsidRPr="00231696">
                              <w:rPr>
                                <w:iCs w:val="0"/>
                                <w:color w:val="000000"/>
                                <w:sz w:val="24"/>
                                <w:szCs w:val="24"/>
                              </w:rPr>
                              <w:t>N</w:t>
                            </w:r>
                            <w:r w:rsidR="00140C9E" w:rsidRPr="00181D66">
                              <w:rPr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</w:rPr>
                              <w:t xml:space="preserve">-замещенных </w:t>
                            </w:r>
                            <w:proofErr w:type="spellStart"/>
                            <w:r w:rsidR="00140C9E" w:rsidRPr="00181D66">
                              <w:rPr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</w:rPr>
                              <w:t>пирроло</w:t>
                            </w:r>
                            <w:proofErr w:type="spellEnd"/>
                            <w:r w:rsidR="00140C9E" w:rsidRPr="00181D66">
                              <w:rPr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</w:rPr>
                              <w:t>[3,2</w:t>
                            </w:r>
                            <w:r w:rsidR="00140C9E" w:rsidRPr="00181D66">
                              <w:rPr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</w:rPr>
                              <w:noBreakHyphen/>
                            </w:r>
                            <w:r w:rsidR="00140C9E" w:rsidRPr="004736B9">
                              <w:rPr>
                                <w:iCs w:val="0"/>
                                <w:color w:val="000000"/>
                                <w:sz w:val="24"/>
                                <w:szCs w:val="24"/>
                              </w:rPr>
                              <w:t>с</w:t>
                            </w:r>
                            <w:proofErr w:type="gramStart"/>
                            <w:r w:rsidR="00140C9E" w:rsidRPr="00181D66">
                              <w:rPr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</w:rPr>
                              <w:t>]к</w:t>
                            </w:r>
                            <w:proofErr w:type="gramEnd"/>
                            <w:r w:rsidR="00140C9E" w:rsidRPr="00181D66">
                              <w:rPr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</w:rPr>
                              <w:t>умаринов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8.95pt;margin-top:84.5pt;width:415.55pt;height:1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" stroked="f">
                <v:textbox inset="0,0,0,0">
                  <w:txbxContent>
                    <w:p w14:paraId="1400ED24" w14:textId="1A6E8A49" w:rsidR="002802FE" w:rsidRPr="00140C9E" w:rsidRDefault="002802FE" w:rsidP="004736B9">
                      <w:pPr>
                        <w:pStyle w:val="ad"/>
                        <w:spacing w:after="0"/>
                        <w:jc w:val="center"/>
                        <w:rPr>
                          <w:noProof/>
                          <w:color w:val="000000"/>
                        </w:rPr>
                      </w:pPr>
                      <w:r w:rsidRPr="00140C9E">
                        <w:rPr>
                          <w:i w:val="0"/>
                          <w:iCs w:val="0"/>
                          <w:color w:val="000000"/>
                          <w:sz w:val="24"/>
                          <w:szCs w:val="24"/>
                        </w:rPr>
                        <w:t xml:space="preserve">Схема </w:t>
                      </w:r>
                      <w:r w:rsidRPr="00140C9E">
                        <w:rPr>
                          <w:i w:val="0"/>
                          <w:iCs w:val="0"/>
                          <w:color w:val="000000"/>
                          <w:sz w:val="24"/>
                          <w:szCs w:val="24"/>
                        </w:rPr>
                        <w:fldChar w:fldCharType="begin"/>
                      </w:r>
                      <w:r w:rsidRPr="00140C9E">
                        <w:rPr>
                          <w:i w:val="0"/>
                          <w:iCs w:val="0"/>
                          <w:color w:val="000000"/>
                          <w:sz w:val="24"/>
                          <w:szCs w:val="24"/>
                        </w:rPr>
                        <w:instrText xml:space="preserve"> SEQ Схема \* ARABIC </w:instrText>
                      </w:r>
                      <w:r w:rsidRPr="00140C9E">
                        <w:rPr>
                          <w:i w:val="0"/>
                          <w:iCs w:val="0"/>
                          <w:color w:val="000000"/>
                          <w:sz w:val="24"/>
                          <w:szCs w:val="24"/>
                        </w:rPr>
                        <w:fldChar w:fldCharType="separate"/>
                      </w:r>
                      <w:r w:rsidRPr="00140C9E">
                        <w:rPr>
                          <w:i w:val="0"/>
                          <w:iCs w:val="0"/>
                          <w:color w:val="000000"/>
                          <w:sz w:val="24"/>
                          <w:szCs w:val="24"/>
                        </w:rPr>
                        <w:t>2</w:t>
                      </w:r>
                      <w:r w:rsidRPr="00140C9E">
                        <w:rPr>
                          <w:i w:val="0"/>
                          <w:iCs w:val="0"/>
                          <w:color w:val="000000"/>
                          <w:sz w:val="24"/>
                          <w:szCs w:val="24"/>
                        </w:rPr>
                        <w:fldChar w:fldCharType="end"/>
                      </w:r>
                      <w:r w:rsidR="00140C9E" w:rsidRPr="00140C9E">
                        <w:rPr>
                          <w:i w:val="0"/>
                          <w:iCs w:val="0"/>
                          <w:color w:val="000000"/>
                          <w:sz w:val="24"/>
                          <w:szCs w:val="24"/>
                        </w:rPr>
                        <w:t xml:space="preserve">. </w:t>
                      </w:r>
                      <w:r w:rsidR="00140C9E">
                        <w:rPr>
                          <w:i w:val="0"/>
                          <w:iCs w:val="0"/>
                          <w:color w:val="000000"/>
                          <w:sz w:val="24"/>
                          <w:szCs w:val="24"/>
                          <w:lang w:val="en-US"/>
                        </w:rPr>
                        <w:t>C</w:t>
                      </w:r>
                      <w:proofErr w:type="spellStart"/>
                      <w:r w:rsidR="00140C9E">
                        <w:rPr>
                          <w:i w:val="0"/>
                          <w:iCs w:val="0"/>
                          <w:color w:val="000000"/>
                          <w:sz w:val="24"/>
                          <w:szCs w:val="24"/>
                        </w:rPr>
                        <w:t>интез</w:t>
                      </w:r>
                      <w:proofErr w:type="spellEnd"/>
                      <w:r w:rsidR="00140C9E" w:rsidRPr="00181D66">
                        <w:rPr>
                          <w:i w:val="0"/>
                          <w:iCs w:val="0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140C9E" w:rsidRPr="00231696">
                        <w:rPr>
                          <w:iCs w:val="0"/>
                          <w:color w:val="000000"/>
                          <w:sz w:val="24"/>
                          <w:szCs w:val="24"/>
                        </w:rPr>
                        <w:t>N</w:t>
                      </w:r>
                      <w:r w:rsidR="00140C9E" w:rsidRPr="00181D66">
                        <w:rPr>
                          <w:i w:val="0"/>
                          <w:iCs w:val="0"/>
                          <w:color w:val="000000"/>
                          <w:sz w:val="24"/>
                          <w:szCs w:val="24"/>
                        </w:rPr>
                        <w:t xml:space="preserve">-замещенных </w:t>
                      </w:r>
                      <w:proofErr w:type="spellStart"/>
                      <w:r w:rsidR="00140C9E" w:rsidRPr="00181D66">
                        <w:rPr>
                          <w:i w:val="0"/>
                          <w:iCs w:val="0"/>
                          <w:color w:val="000000"/>
                          <w:sz w:val="24"/>
                          <w:szCs w:val="24"/>
                        </w:rPr>
                        <w:t>пирроло</w:t>
                      </w:r>
                      <w:proofErr w:type="spellEnd"/>
                      <w:r w:rsidR="00140C9E" w:rsidRPr="00181D66">
                        <w:rPr>
                          <w:i w:val="0"/>
                          <w:iCs w:val="0"/>
                          <w:color w:val="000000"/>
                          <w:sz w:val="24"/>
                          <w:szCs w:val="24"/>
                        </w:rPr>
                        <w:t>[3,2</w:t>
                      </w:r>
                      <w:r w:rsidR="00140C9E" w:rsidRPr="00181D66">
                        <w:rPr>
                          <w:i w:val="0"/>
                          <w:iCs w:val="0"/>
                          <w:color w:val="000000"/>
                          <w:sz w:val="24"/>
                          <w:szCs w:val="24"/>
                        </w:rPr>
                        <w:noBreakHyphen/>
                      </w:r>
                      <w:r w:rsidR="00140C9E" w:rsidRPr="004736B9">
                        <w:rPr>
                          <w:iCs w:val="0"/>
                          <w:color w:val="000000"/>
                          <w:sz w:val="24"/>
                          <w:szCs w:val="24"/>
                        </w:rPr>
                        <w:t>с</w:t>
                      </w:r>
                      <w:proofErr w:type="gramStart"/>
                      <w:r w:rsidR="00140C9E" w:rsidRPr="00181D66">
                        <w:rPr>
                          <w:i w:val="0"/>
                          <w:iCs w:val="0"/>
                          <w:color w:val="000000"/>
                          <w:sz w:val="24"/>
                          <w:szCs w:val="24"/>
                        </w:rPr>
                        <w:t>]к</w:t>
                      </w:r>
                      <w:proofErr w:type="gramEnd"/>
                      <w:r w:rsidR="00140C9E" w:rsidRPr="00181D66">
                        <w:rPr>
                          <w:i w:val="0"/>
                          <w:iCs w:val="0"/>
                          <w:color w:val="000000"/>
                          <w:sz w:val="24"/>
                          <w:szCs w:val="24"/>
                        </w:rPr>
                        <w:t>умаринов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81D66" w:rsidRPr="00181D66">
        <w:rPr>
          <w:i w:val="0"/>
          <w:iCs w:val="0"/>
          <w:color w:val="000000"/>
          <w:sz w:val="24"/>
          <w:szCs w:val="24"/>
        </w:rPr>
        <w:t xml:space="preserve">Исследованы фотофизические свойства некоторых из полученных производных </w:t>
      </w:r>
      <w:proofErr w:type="spellStart"/>
      <w:r w:rsidR="00181D66" w:rsidRPr="00181D66">
        <w:rPr>
          <w:i w:val="0"/>
          <w:iCs w:val="0"/>
          <w:color w:val="000000"/>
          <w:sz w:val="24"/>
          <w:szCs w:val="24"/>
        </w:rPr>
        <w:t>пирроло</w:t>
      </w:r>
      <w:proofErr w:type="spellEnd"/>
      <w:r w:rsidR="00181D66" w:rsidRPr="00181D66">
        <w:rPr>
          <w:i w:val="0"/>
          <w:iCs w:val="0"/>
          <w:color w:val="000000"/>
          <w:sz w:val="24"/>
          <w:szCs w:val="24"/>
        </w:rPr>
        <w:t>[3,2</w:t>
      </w:r>
      <w:r w:rsidR="00181D66" w:rsidRPr="00181D66">
        <w:rPr>
          <w:i w:val="0"/>
          <w:iCs w:val="0"/>
          <w:color w:val="000000"/>
          <w:sz w:val="24"/>
          <w:szCs w:val="24"/>
        </w:rPr>
        <w:noBreakHyphen/>
      </w:r>
      <w:r w:rsidR="00181D66" w:rsidRPr="00140C9E">
        <w:rPr>
          <w:iCs w:val="0"/>
          <w:color w:val="000000"/>
          <w:sz w:val="24"/>
          <w:szCs w:val="24"/>
        </w:rPr>
        <w:t>с</w:t>
      </w:r>
      <w:proofErr w:type="gramStart"/>
      <w:r w:rsidR="00181D66" w:rsidRPr="00181D66">
        <w:rPr>
          <w:i w:val="0"/>
          <w:iCs w:val="0"/>
          <w:color w:val="000000"/>
          <w:sz w:val="24"/>
          <w:szCs w:val="24"/>
        </w:rPr>
        <w:t>]к</w:t>
      </w:r>
      <w:proofErr w:type="gramEnd"/>
      <w:r w:rsidR="00181D66" w:rsidRPr="00181D66">
        <w:rPr>
          <w:i w:val="0"/>
          <w:iCs w:val="0"/>
          <w:color w:val="000000"/>
          <w:sz w:val="24"/>
          <w:szCs w:val="24"/>
        </w:rPr>
        <w:t>умарина.</w:t>
      </w:r>
    </w:p>
    <w:p w14:paraId="0000000E" w14:textId="57224C65" w:rsidR="00130241" w:rsidRPr="009B735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2F8A4566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B7356">
        <w:rPr>
          <w:color w:val="000000"/>
          <w:lang w:val="en-US"/>
        </w:rPr>
        <w:t xml:space="preserve">1. </w:t>
      </w:r>
      <w:r w:rsidR="00C32E05" w:rsidRPr="00C32E05">
        <w:rPr>
          <w:noProof/>
          <w:lang w:val="en-US"/>
        </w:rPr>
        <w:t>Sadeghpour</w:t>
      </w:r>
      <w:r w:rsidR="00C32E05" w:rsidRPr="009B7356">
        <w:rPr>
          <w:noProof/>
          <w:lang w:val="en-US"/>
        </w:rPr>
        <w:t xml:space="preserve"> </w:t>
      </w:r>
      <w:r w:rsidR="00C32E05" w:rsidRPr="00C32E05">
        <w:rPr>
          <w:noProof/>
          <w:lang w:val="en-US"/>
        </w:rPr>
        <w:t>M</w:t>
      </w:r>
      <w:r w:rsidR="00C32E05" w:rsidRPr="009B7356">
        <w:rPr>
          <w:noProof/>
          <w:lang w:val="en-US"/>
        </w:rPr>
        <w:t xml:space="preserve">., </w:t>
      </w:r>
      <w:r w:rsidR="00C32E05" w:rsidRPr="00C32E05">
        <w:rPr>
          <w:noProof/>
          <w:lang w:val="en-US"/>
        </w:rPr>
        <w:t>Olyaei</w:t>
      </w:r>
      <w:r w:rsidR="00C32E05" w:rsidRPr="009B7356">
        <w:rPr>
          <w:noProof/>
          <w:lang w:val="en-US"/>
        </w:rPr>
        <w:t xml:space="preserve"> </w:t>
      </w:r>
      <w:r w:rsidR="00C32E05" w:rsidRPr="00C32E05">
        <w:rPr>
          <w:noProof/>
          <w:lang w:val="en-US"/>
        </w:rPr>
        <w:t>A</w:t>
      </w:r>
      <w:r w:rsidR="00C32E05" w:rsidRPr="009B7356">
        <w:rPr>
          <w:noProof/>
          <w:lang w:val="en-US"/>
        </w:rPr>
        <w:t xml:space="preserve">., </w:t>
      </w:r>
      <w:r w:rsidR="00C32E05" w:rsidRPr="00C32E05">
        <w:rPr>
          <w:noProof/>
          <w:lang w:val="en-US"/>
        </w:rPr>
        <w:t>Adl</w:t>
      </w:r>
      <w:r w:rsidR="00C32E05" w:rsidRPr="009B7356">
        <w:rPr>
          <w:noProof/>
          <w:lang w:val="en-US"/>
        </w:rPr>
        <w:t xml:space="preserve"> </w:t>
      </w:r>
      <w:r w:rsidR="00C32E05" w:rsidRPr="00C32E05">
        <w:rPr>
          <w:noProof/>
          <w:lang w:val="en-US"/>
        </w:rPr>
        <w:t>A. 4-Aminocoumarin derivatives: synthesis and applications // New J. Chem.</w:t>
      </w:r>
      <w:r w:rsidR="006C5B76">
        <w:rPr>
          <w:noProof/>
          <w:lang w:val="en-US"/>
        </w:rPr>
        <w:t xml:space="preserve"> 2021. Vol. 45</w:t>
      </w:r>
      <w:r w:rsidR="006C5B76" w:rsidRPr="006C5B76">
        <w:rPr>
          <w:noProof/>
          <w:lang w:val="en-US"/>
        </w:rPr>
        <w:t>.</w:t>
      </w:r>
      <w:r w:rsidR="006C5B76">
        <w:rPr>
          <w:noProof/>
          <w:lang w:val="en-US"/>
        </w:rPr>
        <w:t xml:space="preserve"> № 13. P. 5744</w:t>
      </w:r>
      <w:r w:rsidR="006C5B76">
        <w:rPr>
          <w:noProof/>
        </w:rPr>
        <w:t>-</w:t>
      </w:r>
      <w:r w:rsidR="00C32E05" w:rsidRPr="00C32E05">
        <w:rPr>
          <w:noProof/>
          <w:lang w:val="en-US"/>
        </w:rPr>
        <w:t>5763.</w:t>
      </w:r>
    </w:p>
    <w:p w14:paraId="5DBEA292" w14:textId="588437D8" w:rsidR="00C32E05" w:rsidRPr="0000711B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>2.</w:t>
      </w:r>
      <w:r w:rsidR="00C32E05">
        <w:rPr>
          <w:color w:val="000000"/>
          <w:lang w:val="en-US"/>
        </w:rPr>
        <w:t xml:space="preserve"> </w:t>
      </w:r>
      <w:r w:rsidR="00C32E05" w:rsidRPr="00C32E05">
        <w:rPr>
          <w:color w:val="000000"/>
          <w:lang w:val="en-US"/>
        </w:rPr>
        <w:t>Patra P., Patra S. 4-Aminocoumarin Derivatives as Multifaceted Building Blocks for the Development of Various Bioactive Fused Coumarin Heterocycles: A Brief Review //</w:t>
      </w:r>
      <w:r w:rsidR="006C5B76">
        <w:rPr>
          <w:color w:val="000000"/>
          <w:lang w:val="en-US"/>
        </w:rPr>
        <w:t xml:space="preserve"> Curr. Org. Chem. 2022. </w:t>
      </w:r>
      <w:proofErr w:type="gramStart"/>
      <w:r w:rsidR="006C5B76">
        <w:rPr>
          <w:color w:val="000000"/>
          <w:lang w:val="en-US"/>
        </w:rPr>
        <w:t>Vol. 26</w:t>
      </w:r>
      <w:r w:rsidR="006C5B76" w:rsidRPr="006C5B76">
        <w:rPr>
          <w:color w:val="000000"/>
          <w:lang w:val="en-US"/>
        </w:rPr>
        <w:t>.</w:t>
      </w:r>
      <w:proofErr w:type="gramEnd"/>
      <w:r w:rsidR="006C5B76">
        <w:rPr>
          <w:color w:val="000000"/>
          <w:lang w:val="en-US"/>
        </w:rPr>
        <w:t xml:space="preserve"> </w:t>
      </w:r>
      <w:proofErr w:type="gramStart"/>
      <w:r w:rsidR="006C5B76">
        <w:rPr>
          <w:color w:val="000000"/>
          <w:lang w:val="en-US"/>
        </w:rPr>
        <w:t>№ 17.</w:t>
      </w:r>
      <w:proofErr w:type="gramEnd"/>
      <w:r w:rsidR="006C5B76">
        <w:rPr>
          <w:color w:val="000000"/>
          <w:lang w:val="en-US"/>
        </w:rPr>
        <w:t xml:space="preserve"> P. 1585</w:t>
      </w:r>
      <w:r w:rsidR="006C5B76" w:rsidRPr="0000711B">
        <w:rPr>
          <w:color w:val="000000"/>
          <w:lang w:val="en-US"/>
        </w:rPr>
        <w:t>-</w:t>
      </w:r>
      <w:r w:rsidR="00C32E05" w:rsidRPr="00C32E05">
        <w:rPr>
          <w:color w:val="000000"/>
          <w:lang w:val="en-US"/>
        </w:rPr>
        <w:t>1614.</w:t>
      </w:r>
    </w:p>
    <w:p w14:paraId="0553E731" w14:textId="1CBEA31C" w:rsidR="0022692C" w:rsidRPr="00CE3CBC" w:rsidRDefault="0022692C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D66319">
        <w:rPr>
          <w:color w:val="000000"/>
          <w:lang w:val="en-US"/>
        </w:rPr>
        <w:t>3</w:t>
      </w:r>
      <w:r w:rsidRPr="00E81D35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</w:t>
      </w:r>
      <w:r w:rsidRPr="0022692C">
        <w:rPr>
          <w:color w:val="000000"/>
          <w:lang w:val="en-US"/>
        </w:rPr>
        <w:t>Inoue M., Sumii Y., Shibata N. Contribution of Organofluorine Compounds to Pharmaceuticals // ACS Omega.</w:t>
      </w:r>
      <w:r w:rsidR="006C5B76">
        <w:rPr>
          <w:color w:val="000000"/>
          <w:lang w:val="en-US"/>
        </w:rPr>
        <w:t xml:space="preserve"> 2020. Vol. 5</w:t>
      </w:r>
      <w:r w:rsidR="006C5B76">
        <w:rPr>
          <w:color w:val="000000"/>
        </w:rPr>
        <w:t>.</w:t>
      </w:r>
      <w:r w:rsidR="006C5B76">
        <w:rPr>
          <w:color w:val="000000"/>
          <w:lang w:val="en-US"/>
        </w:rPr>
        <w:t xml:space="preserve"> </w:t>
      </w:r>
      <w:proofErr w:type="gramStart"/>
      <w:r w:rsidR="006C5B76">
        <w:rPr>
          <w:color w:val="000000"/>
          <w:lang w:val="en-US"/>
        </w:rPr>
        <w:t>№ 19.</w:t>
      </w:r>
      <w:proofErr w:type="gramEnd"/>
      <w:r w:rsidR="006C5B76">
        <w:rPr>
          <w:color w:val="000000"/>
          <w:lang w:val="en-US"/>
        </w:rPr>
        <w:t xml:space="preserve"> P. 10633</w:t>
      </w:r>
      <w:r w:rsidR="006C5B76">
        <w:rPr>
          <w:color w:val="000000"/>
        </w:rPr>
        <w:t>-</w:t>
      </w:r>
      <w:r w:rsidRPr="0022692C">
        <w:rPr>
          <w:color w:val="000000"/>
          <w:lang w:val="en-US"/>
        </w:rPr>
        <w:t>10640.</w:t>
      </w:r>
    </w:p>
    <w:sectPr w:rsidR="0022692C" w:rsidRPr="00CE3CB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01744"/>
    <w:rsid w:val="0000711B"/>
    <w:rsid w:val="00013595"/>
    <w:rsid w:val="00063966"/>
    <w:rsid w:val="00075D6E"/>
    <w:rsid w:val="00086081"/>
    <w:rsid w:val="0009449A"/>
    <w:rsid w:val="00094FD0"/>
    <w:rsid w:val="000A7D55"/>
    <w:rsid w:val="000E334E"/>
    <w:rsid w:val="00101A1C"/>
    <w:rsid w:val="00103657"/>
    <w:rsid w:val="00105D11"/>
    <w:rsid w:val="00106375"/>
    <w:rsid w:val="00107AA3"/>
    <w:rsid w:val="00116478"/>
    <w:rsid w:val="00130241"/>
    <w:rsid w:val="00140C9E"/>
    <w:rsid w:val="00151222"/>
    <w:rsid w:val="00181D66"/>
    <w:rsid w:val="00194117"/>
    <w:rsid w:val="001E61C2"/>
    <w:rsid w:val="001F0493"/>
    <w:rsid w:val="00201B0F"/>
    <w:rsid w:val="0022260A"/>
    <w:rsid w:val="002264EE"/>
    <w:rsid w:val="0022692C"/>
    <w:rsid w:val="00231696"/>
    <w:rsid w:val="0023307C"/>
    <w:rsid w:val="002802FE"/>
    <w:rsid w:val="00282FAA"/>
    <w:rsid w:val="0029218E"/>
    <w:rsid w:val="002A6987"/>
    <w:rsid w:val="002A73FD"/>
    <w:rsid w:val="0031361E"/>
    <w:rsid w:val="00324EC6"/>
    <w:rsid w:val="00391C38"/>
    <w:rsid w:val="003A7498"/>
    <w:rsid w:val="003B76D6"/>
    <w:rsid w:val="003E2601"/>
    <w:rsid w:val="003F4E6B"/>
    <w:rsid w:val="003F6AFD"/>
    <w:rsid w:val="00441AF1"/>
    <w:rsid w:val="004736B9"/>
    <w:rsid w:val="00485E00"/>
    <w:rsid w:val="004A26A3"/>
    <w:rsid w:val="004F0EDF"/>
    <w:rsid w:val="00522BF1"/>
    <w:rsid w:val="00536E20"/>
    <w:rsid w:val="00556565"/>
    <w:rsid w:val="00590166"/>
    <w:rsid w:val="005D022B"/>
    <w:rsid w:val="005E5BE9"/>
    <w:rsid w:val="00606585"/>
    <w:rsid w:val="006455B1"/>
    <w:rsid w:val="00647829"/>
    <w:rsid w:val="00661ED3"/>
    <w:rsid w:val="00670CAB"/>
    <w:rsid w:val="0069427D"/>
    <w:rsid w:val="006A5593"/>
    <w:rsid w:val="006A7A03"/>
    <w:rsid w:val="006C5B76"/>
    <w:rsid w:val="006F7A19"/>
    <w:rsid w:val="007213E1"/>
    <w:rsid w:val="00775389"/>
    <w:rsid w:val="00797838"/>
    <w:rsid w:val="007A7791"/>
    <w:rsid w:val="007C36D8"/>
    <w:rsid w:val="007F2744"/>
    <w:rsid w:val="007F702F"/>
    <w:rsid w:val="00823956"/>
    <w:rsid w:val="0082523D"/>
    <w:rsid w:val="0084535B"/>
    <w:rsid w:val="008931BE"/>
    <w:rsid w:val="008C67E3"/>
    <w:rsid w:val="00914205"/>
    <w:rsid w:val="00921D45"/>
    <w:rsid w:val="0093336A"/>
    <w:rsid w:val="009426C0"/>
    <w:rsid w:val="00980A65"/>
    <w:rsid w:val="009A66DB"/>
    <w:rsid w:val="009B2F80"/>
    <w:rsid w:val="009B3300"/>
    <w:rsid w:val="009B7356"/>
    <w:rsid w:val="009E48F0"/>
    <w:rsid w:val="009F3380"/>
    <w:rsid w:val="00A02163"/>
    <w:rsid w:val="00A314FE"/>
    <w:rsid w:val="00A64472"/>
    <w:rsid w:val="00AC0F1B"/>
    <w:rsid w:val="00AD7380"/>
    <w:rsid w:val="00B0778C"/>
    <w:rsid w:val="00BD0EB0"/>
    <w:rsid w:val="00BF36F8"/>
    <w:rsid w:val="00BF4622"/>
    <w:rsid w:val="00C32E05"/>
    <w:rsid w:val="00C34E2D"/>
    <w:rsid w:val="00C534E5"/>
    <w:rsid w:val="00C74A56"/>
    <w:rsid w:val="00C82299"/>
    <w:rsid w:val="00C844E2"/>
    <w:rsid w:val="00CD00B1"/>
    <w:rsid w:val="00CE3CBC"/>
    <w:rsid w:val="00D22306"/>
    <w:rsid w:val="00D42542"/>
    <w:rsid w:val="00D66319"/>
    <w:rsid w:val="00D67A9B"/>
    <w:rsid w:val="00D8121C"/>
    <w:rsid w:val="00E07F3A"/>
    <w:rsid w:val="00E21ACE"/>
    <w:rsid w:val="00E22189"/>
    <w:rsid w:val="00E67405"/>
    <w:rsid w:val="00E74069"/>
    <w:rsid w:val="00E81D35"/>
    <w:rsid w:val="00EB1F49"/>
    <w:rsid w:val="00EF773C"/>
    <w:rsid w:val="00F62C37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A7D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A7D55"/>
    <w:rPr>
      <w:rFonts w:ascii="Tahoma" w:eastAsia="Times New Roman" w:hAnsi="Tahoma" w:cs="Tahoma"/>
      <w:sz w:val="16"/>
      <w:szCs w:val="16"/>
    </w:rPr>
  </w:style>
  <w:style w:type="paragraph" w:styleId="ad">
    <w:name w:val="caption"/>
    <w:basedOn w:val="a"/>
    <w:next w:val="a"/>
    <w:uiPriority w:val="35"/>
    <w:unhideWhenUsed/>
    <w:qFormat/>
    <w:rsid w:val="00C74A56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A7D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A7D55"/>
    <w:rPr>
      <w:rFonts w:ascii="Tahoma" w:eastAsia="Times New Roman" w:hAnsi="Tahoma" w:cs="Tahoma"/>
      <w:sz w:val="16"/>
      <w:szCs w:val="16"/>
    </w:rPr>
  </w:style>
  <w:style w:type="paragraph" w:styleId="ad">
    <w:name w:val="caption"/>
    <w:basedOn w:val="a"/>
    <w:next w:val="a"/>
    <w:uiPriority w:val="35"/>
    <w:unhideWhenUsed/>
    <w:qFormat/>
    <w:rsid w:val="00C74A56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5C645B-5BA1-4C9D-8EDC-2EF868C10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2140</Characters>
  <Application>Microsoft Office Word</Application>
  <DocSecurity>0</DocSecurity>
  <Lines>38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dcterms:created xsi:type="dcterms:W3CDTF">2025-03-01T11:02:00Z</dcterms:created>
  <dcterms:modified xsi:type="dcterms:W3CDTF">2025-03-01T11:02:00Z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7th edition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 6th edition</vt:lpwstr>
  </property>
  <property fmtid="{D5CDD505-2E9C-101B-9397-08002B2CF9AE}" pid="9" name="Mendeley Recent Style Id 2_1">
    <vt:lpwstr>http://www.zotero.org/styles/chicago-author-date</vt:lpwstr>
  </property>
  <property fmtid="{D5CDD505-2E9C-101B-9397-08002B2CF9AE}" pid="10" name="Mendeley Recent Style Name 2_1">
    <vt:lpwstr>Chicago Manual of Style 17th edition (author-date)</vt:lpwstr>
  </property>
  <property fmtid="{D5CDD505-2E9C-101B-9397-08002B2CF9AE}" pid="11" name="Mendeley Recent Style Id 3_1">
    <vt:lpwstr>http://www.zotero.org/styles/harvard-cite-them-right</vt:lpwstr>
  </property>
  <property fmtid="{D5CDD505-2E9C-101B-9397-08002B2CF9AE}" pid="12" name="Mendeley Recent Style Name 3_1">
    <vt:lpwstr>Cite Them Right 12th edition - Harvard</vt:lpwstr>
  </property>
  <property fmtid="{D5CDD505-2E9C-101B-9397-08002B2CF9AE}" pid="13" name="Mendeley Recent Style Id 4_1">
    <vt:lpwstr>http://www.zotero.org/styles/ieee</vt:lpwstr>
  </property>
  <property fmtid="{D5CDD505-2E9C-101B-9397-08002B2CF9AE}" pid="14" name="Mendeley Recent Style Name 4_1">
    <vt:lpwstr>IEEE</vt:lpwstr>
  </property>
  <property fmtid="{D5CDD505-2E9C-101B-9397-08002B2CF9AE}" pid="15" name="Mendeley Recent Style Id 5_1">
    <vt:lpwstr>http://www.zotero.org/styles/modern-humanities-research-association</vt:lpwstr>
  </property>
  <property fmtid="{D5CDD505-2E9C-101B-9397-08002B2CF9AE}" pid="16" name="Mendeley Recent Style Name 5_1">
    <vt:lpwstr>Modern Humanities Research Association 3rd edition (note with bibliography)</vt:lpwstr>
  </property>
  <property fmtid="{D5CDD505-2E9C-101B-9397-08002B2CF9AE}" pid="17" name="Mendeley Recent Style Id 6_1">
    <vt:lpwstr>http://www.zotero.org/styles/modern-language-association</vt:lpwstr>
  </property>
  <property fmtid="{D5CDD505-2E9C-101B-9397-08002B2CF9AE}" pid="18" name="Mendeley Recent Style Name 6_1">
    <vt:lpwstr>Modern Language Association 9th edition</vt:lpwstr>
  </property>
  <property fmtid="{D5CDD505-2E9C-101B-9397-08002B2CF9AE}" pid="19" name="Mendeley Recent Style Id 7_1">
    <vt:lpwstr>http://www.zotero.org/styles/nature</vt:lpwstr>
  </property>
  <property fmtid="{D5CDD505-2E9C-101B-9397-08002B2CF9AE}" pid="20" name="Mendeley Recent Style Name 7_1">
    <vt:lpwstr>Nature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http://www.zotero.org/styles/gost-r-7-0-5-2008-numeric-alphabetical</vt:lpwstr>
  </property>
  <property fmtid="{D5CDD505-2E9C-101B-9397-08002B2CF9AE}" pid="24" name="Mendeley Recent Style Name 9_1">
    <vt:lpwstr>Russian GOST R 7.0.5-2008 (numeric, sorted alphabetically, Ру́сский)</vt:lpwstr>
  </property>
</Properties>
</file>